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68FB" w:rsidRDefault="001603BD">
      <w:pPr>
        <w:pStyle w:val="a0"/>
        <w:ind w:firstLine="402"/>
        <w:rPr>
          <w:rFonts w:ascii="Times New Roman"/>
          <w:sz w:val="20"/>
          <w:lang w:eastAsia="zh-CN"/>
        </w:rPr>
      </w:pPr>
      <w:r>
        <w:rPr>
          <w:rFonts w:ascii="Times New Roman" w:hint="eastAsia"/>
          <w:sz w:val="20"/>
          <w:lang w:eastAsia="zh-CN"/>
        </w:rPr>
        <w:t xml:space="preserve"> </w:t>
      </w:r>
    </w:p>
    <w:p w:rsidR="00CD68FB" w:rsidRDefault="00CD68FB">
      <w:pPr>
        <w:pStyle w:val="a0"/>
        <w:ind w:firstLine="402"/>
        <w:rPr>
          <w:rFonts w:ascii="Times New Roman"/>
          <w:sz w:val="20"/>
          <w:lang w:eastAsia="zh-CN"/>
        </w:rPr>
      </w:pPr>
    </w:p>
    <w:p w:rsidR="00CD68FB" w:rsidRDefault="00CD68FB">
      <w:pPr>
        <w:pStyle w:val="a0"/>
        <w:ind w:firstLine="402"/>
        <w:rPr>
          <w:rFonts w:ascii="Times New Roman"/>
          <w:sz w:val="20"/>
          <w:lang w:eastAsia="zh-CN"/>
        </w:rPr>
      </w:pPr>
    </w:p>
    <w:p w:rsidR="00CD68FB" w:rsidRDefault="00CD68FB">
      <w:pPr>
        <w:pStyle w:val="a0"/>
        <w:ind w:firstLine="402"/>
        <w:rPr>
          <w:rFonts w:ascii="Times New Roman"/>
          <w:sz w:val="20"/>
          <w:lang w:eastAsia="zh-CN"/>
        </w:rPr>
      </w:pPr>
    </w:p>
    <w:p w:rsidR="00CD68FB" w:rsidRDefault="00CD68FB">
      <w:pPr>
        <w:pStyle w:val="a0"/>
        <w:ind w:firstLine="402"/>
        <w:rPr>
          <w:rFonts w:ascii="Times New Roman"/>
          <w:sz w:val="20"/>
          <w:lang w:eastAsia="zh-CN"/>
        </w:rPr>
      </w:pPr>
    </w:p>
    <w:p w:rsidR="00CD68FB" w:rsidRDefault="00CD68FB">
      <w:pPr>
        <w:pStyle w:val="a0"/>
        <w:ind w:firstLine="402"/>
        <w:rPr>
          <w:rFonts w:ascii="Times New Roman"/>
          <w:sz w:val="20"/>
          <w:lang w:eastAsia="zh-CN"/>
        </w:rPr>
      </w:pPr>
    </w:p>
    <w:p w:rsidR="00CD68FB" w:rsidRDefault="00701653">
      <w:pPr>
        <w:spacing w:before="204"/>
        <w:ind w:firstLine="1052"/>
        <w:jc w:val="left"/>
        <w:rPr>
          <w:rFonts w:ascii="华文中宋" w:eastAsia="华文中宋" w:hAnsi="华文中宋"/>
          <w:sz w:val="50"/>
        </w:rPr>
      </w:pPr>
      <w:r>
        <w:rPr>
          <w:rFonts w:ascii="华文中宋" w:eastAsia="华文中宋" w:hAnsi="华文中宋" w:hint="eastAsia"/>
          <w:w w:val="105"/>
          <w:sz w:val="50"/>
        </w:rPr>
        <w:t>2024</w:t>
      </w:r>
      <w:r>
        <w:rPr>
          <w:rFonts w:ascii="华文中宋" w:eastAsia="华文中宋" w:hAnsi="华文中宋" w:hint="eastAsia"/>
          <w:w w:val="105"/>
          <w:sz w:val="50"/>
        </w:rPr>
        <w:t>年度北京市企业薪酬调查工作</w:t>
      </w:r>
    </w:p>
    <w:p w:rsidR="00CD68FB" w:rsidRDefault="00701653">
      <w:pPr>
        <w:spacing w:before="387"/>
        <w:jc w:val="center"/>
        <w:rPr>
          <w:rFonts w:ascii="华文中宋" w:eastAsia="华文中宋" w:hAnsi="华文中宋"/>
          <w:sz w:val="90"/>
        </w:rPr>
      </w:pPr>
      <w:r>
        <w:rPr>
          <w:rFonts w:ascii="华文中宋" w:eastAsia="华文中宋" w:hAnsi="华文中宋" w:hint="eastAsia"/>
          <w:sz w:val="90"/>
        </w:rPr>
        <w:t>培训手册</w:t>
      </w:r>
    </w:p>
    <w:p w:rsidR="00CD68FB" w:rsidRDefault="00CD68FB">
      <w:pPr>
        <w:pStyle w:val="a0"/>
        <w:ind w:firstLine="2048"/>
        <w:rPr>
          <w:rFonts w:ascii="PMingLiU"/>
          <w:sz w:val="102"/>
          <w:lang w:eastAsia="zh-CN"/>
        </w:rPr>
      </w:pPr>
    </w:p>
    <w:p w:rsidR="00CD68FB" w:rsidRDefault="00CD68FB">
      <w:pPr>
        <w:pStyle w:val="a0"/>
        <w:ind w:firstLine="2048"/>
        <w:rPr>
          <w:rFonts w:ascii="PMingLiU"/>
          <w:sz w:val="102"/>
          <w:lang w:eastAsia="zh-CN"/>
        </w:rPr>
      </w:pPr>
    </w:p>
    <w:p w:rsidR="00CD68FB" w:rsidRDefault="00CD68FB">
      <w:pPr>
        <w:pStyle w:val="a0"/>
        <w:ind w:firstLine="2048"/>
        <w:rPr>
          <w:rFonts w:ascii="PMingLiU"/>
          <w:sz w:val="102"/>
          <w:lang w:eastAsia="zh-CN"/>
        </w:rPr>
      </w:pPr>
    </w:p>
    <w:p w:rsidR="00CD68FB" w:rsidRDefault="00701653">
      <w:pPr>
        <w:spacing w:line="292" w:lineRule="auto"/>
        <w:ind w:leftChars="837" w:left="1758" w:right="1726" w:firstLineChars="164" w:firstLine="541"/>
        <w:jc w:val="center"/>
        <w:rPr>
          <w:rFonts w:ascii="华文中宋" w:eastAsia="华文中宋" w:hAnsi="华文中宋"/>
          <w:sz w:val="36"/>
        </w:rPr>
      </w:pPr>
      <w:r>
        <w:rPr>
          <w:rFonts w:ascii="华文中宋" w:eastAsia="华文中宋" w:hAnsi="华文中宋" w:hint="eastAsia"/>
          <w:spacing w:val="-15"/>
          <w:sz w:val="36"/>
        </w:rPr>
        <w:t>北京市人力资源和社会保障局</w:t>
      </w:r>
    </w:p>
    <w:p w:rsidR="00CD68FB" w:rsidRDefault="00701653">
      <w:pPr>
        <w:spacing w:line="292" w:lineRule="auto"/>
        <w:ind w:firstLineChars="164" w:firstLine="590"/>
        <w:jc w:val="center"/>
        <w:rPr>
          <w:rFonts w:ascii="华文中宋" w:eastAsia="华文中宋" w:hAnsi="华文中宋"/>
          <w:sz w:val="36"/>
        </w:rPr>
        <w:sectPr w:rsidR="00CD68FB">
          <w:footerReference w:type="default" r:id="rId9"/>
          <w:pgSz w:w="12250" w:h="16790"/>
          <w:pgMar w:top="1440" w:right="1080" w:bottom="1440" w:left="1080" w:header="720" w:footer="720" w:gutter="0"/>
          <w:cols w:space="720"/>
        </w:sectPr>
      </w:pPr>
      <w:r>
        <w:rPr>
          <w:rFonts w:ascii="华文中宋" w:eastAsia="华文中宋" w:hAnsi="华文中宋" w:hint="eastAsia"/>
          <w:sz w:val="36"/>
        </w:rPr>
        <w:t>2</w:t>
      </w:r>
      <w:r>
        <w:rPr>
          <w:rFonts w:ascii="华文中宋" w:eastAsia="华文中宋" w:hAnsi="华文中宋"/>
          <w:sz w:val="36"/>
        </w:rPr>
        <w:t>02</w:t>
      </w:r>
      <w:r>
        <w:rPr>
          <w:rFonts w:ascii="华文中宋" w:eastAsia="华文中宋" w:hAnsi="华文中宋" w:hint="eastAsia"/>
          <w:sz w:val="36"/>
        </w:rPr>
        <w:t>5</w:t>
      </w:r>
      <w:r>
        <w:rPr>
          <w:rFonts w:ascii="华文中宋" w:eastAsia="华文中宋" w:hAnsi="华文中宋"/>
          <w:sz w:val="36"/>
        </w:rPr>
        <w:t>年</w:t>
      </w:r>
      <w:r>
        <w:rPr>
          <w:rFonts w:ascii="华文中宋" w:eastAsia="华文中宋" w:hAnsi="华文中宋" w:hint="eastAsia"/>
          <w:sz w:val="36"/>
        </w:rPr>
        <w:t>02</w:t>
      </w:r>
      <w:r>
        <w:rPr>
          <w:rFonts w:ascii="华文中宋" w:eastAsia="华文中宋" w:hAnsi="华文中宋"/>
          <w:sz w:val="36"/>
        </w:rPr>
        <w:t>月</w:t>
      </w:r>
    </w:p>
    <w:sdt>
      <w:sdtPr>
        <w:rPr>
          <w:rFonts w:ascii="PMingLiU" w:eastAsia="PMingLiU"/>
          <w:sz w:val="60"/>
        </w:rPr>
        <w:id w:val="-958250113"/>
        <w:docPartObj>
          <w:docPartGallery w:val="Table of Contents"/>
          <w:docPartUnique/>
        </w:docPartObj>
      </w:sdtPr>
      <w:sdtEndPr>
        <w:rPr>
          <w:rFonts w:asciiTheme="minorHAnsi" w:eastAsiaTheme="minorEastAsia"/>
          <w:b/>
          <w:bCs/>
          <w:sz w:val="21"/>
          <w:lang w:val="zh-CN"/>
        </w:rPr>
      </w:sdtEndPr>
      <w:sdtContent>
        <w:p w:rsidR="00CD68FB" w:rsidRDefault="00701653">
          <w:pPr>
            <w:tabs>
              <w:tab w:val="left" w:pos="1650"/>
            </w:tabs>
            <w:ind w:firstLine="1202"/>
            <w:jc w:val="center"/>
            <w:rPr>
              <w:rFonts w:ascii="宋体" w:eastAsia="宋体" w:hAnsi="宋体" w:cs="宋体"/>
              <w:b/>
              <w:bCs/>
              <w:sz w:val="32"/>
              <w:szCs w:val="32"/>
            </w:rPr>
          </w:pPr>
          <w:r>
            <w:rPr>
              <w:rFonts w:ascii="宋体" w:eastAsia="宋体" w:hAnsi="宋体" w:cs="宋体" w:hint="eastAsia"/>
              <w:b/>
              <w:bCs/>
              <w:sz w:val="32"/>
              <w:szCs w:val="32"/>
            </w:rPr>
            <w:t>目录</w:t>
          </w:r>
        </w:p>
        <w:p w:rsidR="00CD68FB" w:rsidRDefault="00CD68FB">
          <w:pPr>
            <w:tabs>
              <w:tab w:val="left" w:pos="1650"/>
            </w:tabs>
            <w:spacing w:before="25"/>
            <w:ind w:left="450" w:firstLine="1205"/>
            <w:jc w:val="center"/>
            <w:rPr>
              <w:rFonts w:ascii="宋体" w:eastAsia="宋体" w:hAnsi="宋体" w:cs="宋体"/>
              <w:sz w:val="32"/>
              <w:szCs w:val="32"/>
            </w:rPr>
          </w:pPr>
        </w:p>
        <w:p w:rsidR="00CD68FB" w:rsidRDefault="00701653">
          <w:pPr>
            <w:pStyle w:val="10"/>
            <w:tabs>
              <w:tab w:val="clear" w:pos="10080"/>
              <w:tab w:val="right" w:leader="dot" w:pos="10090"/>
            </w:tabs>
            <w:rPr>
              <w:sz w:val="28"/>
              <w:szCs w:val="28"/>
            </w:rPr>
          </w:pPr>
          <w:r>
            <w:rPr>
              <w:rFonts w:ascii="宋体" w:eastAsia="宋体" w:hAnsi="宋体" w:cs="宋体" w:hint="eastAsia"/>
              <w:sz w:val="32"/>
              <w:szCs w:val="32"/>
            </w:rPr>
            <w:fldChar w:fldCharType="begin"/>
          </w:r>
          <w:r>
            <w:rPr>
              <w:rFonts w:ascii="宋体" w:eastAsia="宋体" w:hAnsi="宋体" w:cs="宋体" w:hint="eastAsia"/>
              <w:sz w:val="32"/>
              <w:szCs w:val="32"/>
            </w:rPr>
            <w:instrText xml:space="preserve"> TOC \o "1-2" \h \z \u </w:instrText>
          </w:r>
          <w:r>
            <w:rPr>
              <w:rFonts w:ascii="宋体" w:eastAsia="宋体" w:hAnsi="宋体" w:cs="宋体" w:hint="eastAsia"/>
              <w:sz w:val="32"/>
              <w:szCs w:val="32"/>
            </w:rPr>
            <w:fldChar w:fldCharType="separate"/>
          </w:r>
          <w:hyperlink w:anchor="_Toc6416" w:history="1">
            <w:r w:rsidR="00CD68FB">
              <w:rPr>
                <w:rFonts w:hint="eastAsia"/>
                <w:sz w:val="28"/>
                <w:szCs w:val="28"/>
              </w:rPr>
              <w:t>一、调查表表式</w:t>
            </w:r>
            <w:r w:rsidR="00CD68FB">
              <w:rPr>
                <w:sz w:val="28"/>
                <w:szCs w:val="28"/>
              </w:rPr>
              <w:tab/>
            </w:r>
            <w:r w:rsidR="00CD68FB">
              <w:rPr>
                <w:sz w:val="28"/>
                <w:szCs w:val="28"/>
              </w:rPr>
              <w:fldChar w:fldCharType="begin"/>
            </w:r>
            <w:r w:rsidR="00CD68FB">
              <w:rPr>
                <w:sz w:val="28"/>
                <w:szCs w:val="28"/>
              </w:rPr>
              <w:instrText xml:space="preserve"> PAGEREF _Toc6416 \h </w:instrText>
            </w:r>
            <w:r w:rsidR="00CD68FB">
              <w:rPr>
                <w:sz w:val="28"/>
                <w:szCs w:val="28"/>
              </w:rPr>
            </w:r>
            <w:r w:rsidR="00CD68FB">
              <w:rPr>
                <w:sz w:val="28"/>
                <w:szCs w:val="28"/>
              </w:rPr>
              <w:fldChar w:fldCharType="separate"/>
            </w:r>
            <w:r w:rsidR="00CD68FB">
              <w:rPr>
                <w:sz w:val="28"/>
                <w:szCs w:val="28"/>
              </w:rPr>
              <w:t>3</w:t>
            </w:r>
            <w:r w:rsidR="00CD68FB">
              <w:rPr>
                <w:sz w:val="28"/>
                <w:szCs w:val="28"/>
              </w:rPr>
              <w:fldChar w:fldCharType="end"/>
            </w:r>
          </w:hyperlink>
        </w:p>
        <w:p w:rsidR="00CD68FB" w:rsidRDefault="00701653">
          <w:pPr>
            <w:pStyle w:val="10"/>
            <w:tabs>
              <w:tab w:val="clear" w:pos="10080"/>
              <w:tab w:val="right" w:leader="dot" w:pos="10090"/>
            </w:tabs>
            <w:rPr>
              <w:sz w:val="28"/>
              <w:szCs w:val="28"/>
            </w:rPr>
          </w:pPr>
          <w:hyperlink w:anchor="_Toc1200" w:history="1">
            <w:r w:rsidR="00CD68FB">
              <w:rPr>
                <w:rFonts w:hint="eastAsia"/>
                <w:sz w:val="28"/>
                <w:szCs w:val="28"/>
              </w:rPr>
              <w:t>二、上</w:t>
            </w:r>
            <w:r w:rsidR="00CD68FB">
              <w:rPr>
                <w:sz w:val="28"/>
                <w:szCs w:val="28"/>
              </w:rPr>
              <w:t>报</w:t>
            </w:r>
            <w:r w:rsidR="00CD68FB">
              <w:rPr>
                <w:rFonts w:hint="eastAsia"/>
                <w:sz w:val="28"/>
                <w:szCs w:val="28"/>
              </w:rPr>
              <w:t>要</w:t>
            </w:r>
            <w:r w:rsidR="00CD68FB">
              <w:rPr>
                <w:sz w:val="28"/>
                <w:szCs w:val="28"/>
              </w:rPr>
              <w:t>求</w:t>
            </w:r>
            <w:r w:rsidR="00CD68FB">
              <w:rPr>
                <w:sz w:val="28"/>
                <w:szCs w:val="28"/>
              </w:rPr>
              <w:tab/>
            </w:r>
            <w:r w:rsidR="00CD68FB">
              <w:rPr>
                <w:sz w:val="28"/>
                <w:szCs w:val="28"/>
              </w:rPr>
              <w:fldChar w:fldCharType="begin"/>
            </w:r>
            <w:r w:rsidR="00CD68FB">
              <w:rPr>
                <w:sz w:val="28"/>
                <w:szCs w:val="28"/>
              </w:rPr>
              <w:instrText xml:space="preserve"> PAGEREF _Toc1200 \h </w:instrText>
            </w:r>
            <w:r w:rsidR="00CD68FB">
              <w:rPr>
                <w:sz w:val="28"/>
                <w:szCs w:val="28"/>
              </w:rPr>
            </w:r>
            <w:r w:rsidR="00CD68FB">
              <w:rPr>
                <w:sz w:val="28"/>
                <w:szCs w:val="28"/>
              </w:rPr>
              <w:fldChar w:fldCharType="separate"/>
            </w:r>
            <w:r w:rsidR="00CD68FB">
              <w:rPr>
                <w:sz w:val="28"/>
                <w:szCs w:val="28"/>
              </w:rPr>
              <w:t>20</w:t>
            </w:r>
            <w:r w:rsidR="00CD68FB">
              <w:rPr>
                <w:sz w:val="28"/>
                <w:szCs w:val="28"/>
              </w:rPr>
              <w:fldChar w:fldCharType="end"/>
            </w:r>
          </w:hyperlink>
        </w:p>
        <w:p w:rsidR="00CD68FB" w:rsidRDefault="00701653">
          <w:pPr>
            <w:pStyle w:val="10"/>
            <w:tabs>
              <w:tab w:val="clear" w:pos="10080"/>
              <w:tab w:val="right" w:leader="dot" w:pos="10090"/>
            </w:tabs>
            <w:rPr>
              <w:sz w:val="28"/>
              <w:szCs w:val="28"/>
            </w:rPr>
          </w:pPr>
          <w:hyperlink w:anchor="_Toc14645" w:history="1">
            <w:r w:rsidR="00CD68FB">
              <w:rPr>
                <w:rFonts w:hint="eastAsia"/>
                <w:sz w:val="28"/>
                <w:szCs w:val="28"/>
              </w:rPr>
              <w:t>三、</w:t>
            </w:r>
            <w:r w:rsidR="00CD68FB">
              <w:rPr>
                <w:sz w:val="28"/>
                <w:szCs w:val="28"/>
              </w:rPr>
              <w:t>企业人工成本</w:t>
            </w:r>
            <w:r w:rsidR="00CD68FB">
              <w:rPr>
                <w:rFonts w:hint="eastAsia"/>
                <w:sz w:val="28"/>
                <w:szCs w:val="28"/>
              </w:rPr>
              <w:t>情况</w:t>
            </w:r>
            <w:r w:rsidR="00CD68FB">
              <w:rPr>
                <w:sz w:val="28"/>
                <w:szCs w:val="28"/>
              </w:rPr>
              <w:t>的有关指标解释</w:t>
            </w:r>
            <w:r w:rsidR="00CD68FB">
              <w:rPr>
                <w:sz w:val="28"/>
                <w:szCs w:val="28"/>
              </w:rPr>
              <w:tab/>
            </w:r>
            <w:r w:rsidR="00CD68FB">
              <w:rPr>
                <w:sz w:val="28"/>
                <w:szCs w:val="28"/>
              </w:rPr>
              <w:fldChar w:fldCharType="begin"/>
            </w:r>
            <w:r w:rsidR="00CD68FB">
              <w:rPr>
                <w:sz w:val="28"/>
                <w:szCs w:val="28"/>
              </w:rPr>
              <w:instrText xml:space="preserve"> PAGEREF _Toc14645 \h </w:instrText>
            </w:r>
            <w:r w:rsidR="00CD68FB">
              <w:rPr>
                <w:sz w:val="28"/>
                <w:szCs w:val="28"/>
              </w:rPr>
            </w:r>
            <w:r w:rsidR="00CD68FB">
              <w:rPr>
                <w:sz w:val="28"/>
                <w:szCs w:val="28"/>
              </w:rPr>
              <w:fldChar w:fldCharType="separate"/>
            </w:r>
            <w:r w:rsidR="00CD68FB">
              <w:rPr>
                <w:sz w:val="28"/>
                <w:szCs w:val="28"/>
              </w:rPr>
              <w:t>21</w:t>
            </w:r>
            <w:r w:rsidR="00CD68FB">
              <w:rPr>
                <w:sz w:val="28"/>
                <w:szCs w:val="28"/>
              </w:rPr>
              <w:fldChar w:fldCharType="end"/>
            </w:r>
          </w:hyperlink>
        </w:p>
        <w:p w:rsidR="00CD68FB" w:rsidRDefault="00701653">
          <w:pPr>
            <w:pStyle w:val="10"/>
            <w:tabs>
              <w:tab w:val="clear" w:pos="10080"/>
              <w:tab w:val="right" w:leader="dot" w:pos="10090"/>
            </w:tabs>
            <w:rPr>
              <w:sz w:val="28"/>
              <w:szCs w:val="28"/>
            </w:rPr>
          </w:pPr>
          <w:hyperlink w:anchor="_Toc17610" w:history="1">
            <w:r w:rsidR="00CD68FB">
              <w:rPr>
                <w:rFonts w:hint="eastAsia"/>
                <w:sz w:val="28"/>
                <w:szCs w:val="28"/>
              </w:rPr>
              <w:t>四、企业从业</w:t>
            </w:r>
            <w:r w:rsidR="00CD68FB">
              <w:rPr>
                <w:sz w:val="28"/>
                <w:szCs w:val="28"/>
              </w:rPr>
              <w:t>人员工资</w:t>
            </w:r>
            <w:r w:rsidR="00CD68FB">
              <w:rPr>
                <w:rFonts w:hint="eastAsia"/>
                <w:sz w:val="28"/>
                <w:szCs w:val="28"/>
              </w:rPr>
              <w:t>报酬情况表、新毕业生工资报酬情况表、劳务派遣人员工资报酬情况表、家政服务业人员工资报酬情况表</w:t>
            </w:r>
            <w:r w:rsidR="00CD68FB">
              <w:rPr>
                <w:sz w:val="28"/>
                <w:szCs w:val="28"/>
              </w:rPr>
              <w:t>有关指标解释</w:t>
            </w:r>
            <w:r w:rsidR="00CD68FB">
              <w:rPr>
                <w:sz w:val="28"/>
                <w:szCs w:val="28"/>
              </w:rPr>
              <w:tab/>
            </w:r>
            <w:r w:rsidR="00CD68FB">
              <w:rPr>
                <w:sz w:val="28"/>
                <w:szCs w:val="28"/>
              </w:rPr>
              <w:fldChar w:fldCharType="begin"/>
            </w:r>
            <w:r w:rsidR="00CD68FB">
              <w:rPr>
                <w:sz w:val="28"/>
                <w:szCs w:val="28"/>
              </w:rPr>
              <w:instrText xml:space="preserve"> PAGEREF _Toc17610 \h </w:instrText>
            </w:r>
            <w:r w:rsidR="00CD68FB">
              <w:rPr>
                <w:sz w:val="28"/>
                <w:szCs w:val="28"/>
              </w:rPr>
            </w:r>
            <w:r w:rsidR="00CD68FB">
              <w:rPr>
                <w:sz w:val="28"/>
                <w:szCs w:val="28"/>
              </w:rPr>
              <w:fldChar w:fldCharType="separate"/>
            </w:r>
            <w:r w:rsidR="00CD68FB">
              <w:rPr>
                <w:sz w:val="28"/>
                <w:szCs w:val="28"/>
              </w:rPr>
              <w:t>54</w:t>
            </w:r>
            <w:r w:rsidR="00CD68FB">
              <w:rPr>
                <w:sz w:val="28"/>
                <w:szCs w:val="28"/>
              </w:rPr>
              <w:fldChar w:fldCharType="end"/>
            </w:r>
          </w:hyperlink>
        </w:p>
        <w:p w:rsidR="00CD68FB" w:rsidRDefault="00701653">
          <w:pPr>
            <w:pStyle w:val="10"/>
            <w:tabs>
              <w:tab w:val="clear" w:pos="10080"/>
              <w:tab w:val="right" w:leader="dot" w:pos="10090"/>
            </w:tabs>
            <w:rPr>
              <w:sz w:val="28"/>
              <w:szCs w:val="28"/>
            </w:rPr>
          </w:pPr>
          <w:hyperlink w:anchor="_Toc13327" w:history="1">
            <w:r w:rsidR="00CD68FB">
              <w:rPr>
                <w:rFonts w:hint="eastAsia"/>
                <w:sz w:val="28"/>
                <w:szCs w:val="28"/>
              </w:rPr>
              <w:t>五、新就业形态劳动者劳动报酬情况调查表的指标解释</w:t>
            </w:r>
            <w:r w:rsidR="00CD68FB">
              <w:rPr>
                <w:sz w:val="28"/>
                <w:szCs w:val="28"/>
              </w:rPr>
              <w:tab/>
            </w:r>
            <w:r w:rsidR="00CD68FB">
              <w:rPr>
                <w:sz w:val="28"/>
                <w:szCs w:val="28"/>
              </w:rPr>
              <w:fldChar w:fldCharType="begin"/>
            </w:r>
            <w:r w:rsidR="00CD68FB">
              <w:rPr>
                <w:sz w:val="28"/>
                <w:szCs w:val="28"/>
              </w:rPr>
              <w:instrText xml:space="preserve"> PAGEREF _Toc13327 \h </w:instrText>
            </w:r>
            <w:r w:rsidR="00CD68FB">
              <w:rPr>
                <w:sz w:val="28"/>
                <w:szCs w:val="28"/>
              </w:rPr>
            </w:r>
            <w:r w:rsidR="00CD68FB">
              <w:rPr>
                <w:sz w:val="28"/>
                <w:szCs w:val="28"/>
              </w:rPr>
              <w:fldChar w:fldCharType="separate"/>
            </w:r>
            <w:r w:rsidR="00CD68FB">
              <w:rPr>
                <w:sz w:val="28"/>
                <w:szCs w:val="28"/>
              </w:rPr>
              <w:t>71</w:t>
            </w:r>
            <w:r w:rsidR="00CD68FB">
              <w:rPr>
                <w:sz w:val="28"/>
                <w:szCs w:val="28"/>
              </w:rPr>
              <w:fldChar w:fldCharType="end"/>
            </w:r>
          </w:hyperlink>
        </w:p>
        <w:p w:rsidR="00CD68FB" w:rsidRDefault="00701653">
          <w:pPr>
            <w:pStyle w:val="10"/>
            <w:tabs>
              <w:tab w:val="clear" w:pos="10080"/>
              <w:tab w:val="right" w:leader="dot" w:pos="10090"/>
            </w:tabs>
            <w:rPr>
              <w:sz w:val="28"/>
              <w:szCs w:val="28"/>
            </w:rPr>
          </w:pPr>
          <w:hyperlink w:anchor="_Toc18409" w:history="1">
            <w:r w:rsidR="00CD68FB">
              <w:rPr>
                <w:rFonts w:hint="eastAsia"/>
                <w:sz w:val="28"/>
                <w:szCs w:val="28"/>
              </w:rPr>
              <w:t>六、</w:t>
            </w:r>
            <w:r w:rsidR="00CD68FB">
              <w:rPr>
                <w:sz w:val="28"/>
                <w:szCs w:val="28"/>
              </w:rPr>
              <w:t>行业</w:t>
            </w:r>
            <w:r w:rsidR="00CD68FB">
              <w:rPr>
                <w:rFonts w:hint="eastAsia"/>
                <w:sz w:val="28"/>
                <w:szCs w:val="28"/>
              </w:rPr>
              <w:t>类别代码</w:t>
            </w:r>
            <w:r w:rsidR="00CD68FB">
              <w:rPr>
                <w:sz w:val="28"/>
                <w:szCs w:val="28"/>
              </w:rPr>
              <w:t>表</w:t>
            </w:r>
            <w:r w:rsidR="00CD68FB">
              <w:rPr>
                <w:sz w:val="28"/>
                <w:szCs w:val="28"/>
              </w:rPr>
              <w:tab/>
            </w:r>
            <w:r w:rsidR="00CD68FB">
              <w:rPr>
                <w:sz w:val="28"/>
                <w:szCs w:val="28"/>
              </w:rPr>
              <w:fldChar w:fldCharType="begin"/>
            </w:r>
            <w:r w:rsidR="00CD68FB">
              <w:rPr>
                <w:sz w:val="28"/>
                <w:szCs w:val="28"/>
              </w:rPr>
              <w:instrText xml:space="preserve"> PAGEREF _Toc18409 \h </w:instrText>
            </w:r>
            <w:r w:rsidR="00CD68FB">
              <w:rPr>
                <w:sz w:val="28"/>
                <w:szCs w:val="28"/>
              </w:rPr>
            </w:r>
            <w:r w:rsidR="00CD68FB">
              <w:rPr>
                <w:sz w:val="28"/>
                <w:szCs w:val="28"/>
              </w:rPr>
              <w:fldChar w:fldCharType="separate"/>
            </w:r>
            <w:r w:rsidR="00CD68FB">
              <w:rPr>
                <w:sz w:val="28"/>
                <w:szCs w:val="28"/>
              </w:rPr>
              <w:t>80</w:t>
            </w:r>
            <w:r w:rsidR="00CD68FB">
              <w:rPr>
                <w:sz w:val="28"/>
                <w:szCs w:val="28"/>
              </w:rPr>
              <w:fldChar w:fldCharType="end"/>
            </w:r>
          </w:hyperlink>
        </w:p>
        <w:p w:rsidR="00CD68FB" w:rsidRDefault="00701653">
          <w:pPr>
            <w:pStyle w:val="10"/>
            <w:tabs>
              <w:tab w:val="clear" w:pos="10080"/>
              <w:tab w:val="right" w:leader="dot" w:pos="10090"/>
            </w:tabs>
            <w:rPr>
              <w:sz w:val="28"/>
              <w:szCs w:val="28"/>
            </w:rPr>
          </w:pPr>
          <w:hyperlink w:anchor="_Toc24653" w:history="1">
            <w:r w:rsidR="00CD68FB">
              <w:rPr>
                <w:rFonts w:hint="eastAsia"/>
                <w:sz w:val="28"/>
                <w:szCs w:val="28"/>
              </w:rPr>
              <w:t>七、</w:t>
            </w:r>
            <w:r w:rsidR="00CD68FB">
              <w:rPr>
                <w:sz w:val="28"/>
                <w:szCs w:val="28"/>
              </w:rPr>
              <w:t>职业</w:t>
            </w:r>
            <w:r w:rsidR="00CD68FB">
              <w:rPr>
                <w:rFonts w:hint="eastAsia"/>
                <w:sz w:val="28"/>
                <w:szCs w:val="28"/>
              </w:rPr>
              <w:t>代码</w:t>
            </w:r>
            <w:r w:rsidR="00CD68FB">
              <w:rPr>
                <w:sz w:val="28"/>
                <w:szCs w:val="28"/>
              </w:rPr>
              <w:t>表</w:t>
            </w:r>
            <w:r w:rsidR="00CD68FB">
              <w:rPr>
                <w:sz w:val="28"/>
                <w:szCs w:val="28"/>
              </w:rPr>
              <w:tab/>
            </w:r>
            <w:r w:rsidR="00CD68FB">
              <w:rPr>
                <w:sz w:val="28"/>
                <w:szCs w:val="28"/>
              </w:rPr>
              <w:fldChar w:fldCharType="begin"/>
            </w:r>
            <w:r w:rsidR="00CD68FB">
              <w:rPr>
                <w:sz w:val="28"/>
                <w:szCs w:val="28"/>
              </w:rPr>
              <w:instrText xml:space="preserve"> PAGEREF _Toc24653 \h </w:instrText>
            </w:r>
            <w:r w:rsidR="00CD68FB">
              <w:rPr>
                <w:sz w:val="28"/>
                <w:szCs w:val="28"/>
              </w:rPr>
            </w:r>
            <w:r w:rsidR="00CD68FB">
              <w:rPr>
                <w:sz w:val="28"/>
                <w:szCs w:val="28"/>
              </w:rPr>
              <w:fldChar w:fldCharType="separate"/>
            </w:r>
            <w:r w:rsidR="00CD68FB">
              <w:rPr>
                <w:sz w:val="28"/>
                <w:szCs w:val="28"/>
              </w:rPr>
              <w:t>226</w:t>
            </w:r>
            <w:r w:rsidR="00CD68FB">
              <w:rPr>
                <w:sz w:val="28"/>
                <w:szCs w:val="28"/>
              </w:rPr>
              <w:fldChar w:fldCharType="end"/>
            </w:r>
          </w:hyperlink>
        </w:p>
        <w:p w:rsidR="00CD68FB" w:rsidRDefault="00701653">
          <w:pPr>
            <w:pStyle w:val="10"/>
            <w:tabs>
              <w:tab w:val="clear" w:pos="10080"/>
              <w:tab w:val="right" w:leader="dot" w:pos="10090"/>
            </w:tabs>
            <w:rPr>
              <w:sz w:val="28"/>
              <w:szCs w:val="28"/>
            </w:rPr>
          </w:pPr>
          <w:hyperlink w:anchor="_Toc28790" w:history="1">
            <w:r w:rsidR="00CD68FB">
              <w:rPr>
                <w:rFonts w:hint="eastAsia"/>
                <w:sz w:val="28"/>
                <w:szCs w:val="28"/>
              </w:rPr>
              <w:t>八、部分机构</w:t>
            </w:r>
            <w:r w:rsidR="00CD68FB">
              <w:rPr>
                <w:sz w:val="28"/>
                <w:szCs w:val="28"/>
              </w:rPr>
              <w:t>用户代码</w:t>
            </w:r>
            <w:r w:rsidR="00CD68FB">
              <w:rPr>
                <w:sz w:val="28"/>
                <w:szCs w:val="28"/>
              </w:rPr>
              <w:tab/>
            </w:r>
            <w:r w:rsidR="00CD68FB">
              <w:rPr>
                <w:sz w:val="28"/>
                <w:szCs w:val="28"/>
              </w:rPr>
              <w:fldChar w:fldCharType="begin"/>
            </w:r>
            <w:r w:rsidR="00CD68FB">
              <w:rPr>
                <w:sz w:val="28"/>
                <w:szCs w:val="28"/>
              </w:rPr>
              <w:instrText xml:space="preserve"> PAGEREF _Toc28790 \h </w:instrText>
            </w:r>
            <w:r w:rsidR="00CD68FB">
              <w:rPr>
                <w:sz w:val="28"/>
                <w:szCs w:val="28"/>
              </w:rPr>
            </w:r>
            <w:r w:rsidR="00CD68FB">
              <w:rPr>
                <w:sz w:val="28"/>
                <w:szCs w:val="28"/>
              </w:rPr>
              <w:fldChar w:fldCharType="separate"/>
            </w:r>
            <w:r w:rsidR="00CD68FB">
              <w:rPr>
                <w:sz w:val="28"/>
                <w:szCs w:val="28"/>
              </w:rPr>
              <w:t>298</w:t>
            </w:r>
            <w:r w:rsidR="00CD68FB">
              <w:rPr>
                <w:sz w:val="28"/>
                <w:szCs w:val="28"/>
              </w:rPr>
              <w:fldChar w:fldCharType="end"/>
            </w:r>
          </w:hyperlink>
        </w:p>
        <w:p w:rsidR="00CD68FB" w:rsidRDefault="00701653">
          <w:pPr>
            <w:pStyle w:val="10"/>
            <w:tabs>
              <w:tab w:val="clear" w:pos="10080"/>
              <w:tab w:val="right" w:leader="dot" w:pos="10090"/>
            </w:tabs>
            <w:rPr>
              <w:sz w:val="32"/>
              <w:szCs w:val="32"/>
            </w:rPr>
          </w:pPr>
          <w:hyperlink w:anchor="_Toc29804" w:history="1">
            <w:r w:rsidR="00CD68FB">
              <w:rPr>
                <w:rFonts w:hint="eastAsia"/>
                <w:sz w:val="28"/>
                <w:szCs w:val="28"/>
              </w:rPr>
              <w:t>九、</w:t>
            </w:r>
            <w:r w:rsidR="00CD68FB">
              <w:rPr>
                <w:sz w:val="28"/>
                <w:szCs w:val="28"/>
              </w:rPr>
              <w:t>常见问题解答</w:t>
            </w:r>
            <w:r w:rsidR="00CD68FB">
              <w:rPr>
                <w:sz w:val="28"/>
                <w:szCs w:val="28"/>
              </w:rPr>
              <w:tab/>
            </w:r>
            <w:r w:rsidR="00CD68FB">
              <w:rPr>
                <w:sz w:val="28"/>
                <w:szCs w:val="28"/>
              </w:rPr>
              <w:fldChar w:fldCharType="begin"/>
            </w:r>
            <w:r w:rsidR="00CD68FB">
              <w:rPr>
                <w:sz w:val="28"/>
                <w:szCs w:val="28"/>
              </w:rPr>
              <w:instrText xml:space="preserve"> PAGEREF _Toc29804 \h </w:instrText>
            </w:r>
            <w:r w:rsidR="00CD68FB">
              <w:rPr>
                <w:sz w:val="28"/>
                <w:szCs w:val="28"/>
              </w:rPr>
            </w:r>
            <w:r w:rsidR="00CD68FB">
              <w:rPr>
                <w:sz w:val="28"/>
                <w:szCs w:val="28"/>
              </w:rPr>
              <w:fldChar w:fldCharType="separate"/>
            </w:r>
            <w:r w:rsidR="00CD68FB">
              <w:rPr>
                <w:sz w:val="28"/>
                <w:szCs w:val="28"/>
              </w:rPr>
              <w:t>299</w:t>
            </w:r>
            <w:r w:rsidR="00CD68FB">
              <w:rPr>
                <w:sz w:val="28"/>
                <w:szCs w:val="28"/>
              </w:rPr>
              <w:fldChar w:fldCharType="end"/>
            </w:r>
          </w:hyperlink>
        </w:p>
        <w:p w:rsidR="00CD68FB" w:rsidRDefault="00701653">
          <w:pPr>
            <w:spacing w:line="360" w:lineRule="auto"/>
            <w:rPr>
              <w:rFonts w:ascii="华文中宋" w:eastAsia="华文中宋" w:hAnsi="华文中宋"/>
              <w:sz w:val="36"/>
            </w:rPr>
            <w:sectPr w:rsidR="00CD68FB">
              <w:pgSz w:w="12250" w:h="16790"/>
              <w:pgMar w:top="1440" w:right="1080" w:bottom="1440" w:left="1080" w:header="720" w:footer="720" w:gutter="0"/>
              <w:cols w:space="720"/>
            </w:sectPr>
          </w:pPr>
          <w:r>
            <w:rPr>
              <w:rFonts w:ascii="宋体" w:eastAsia="宋体" w:hAnsi="宋体" w:cs="宋体" w:hint="eastAsia"/>
              <w:kern w:val="0"/>
              <w:sz w:val="32"/>
              <w:szCs w:val="32"/>
            </w:rPr>
            <w:fldChar w:fldCharType="end"/>
          </w:r>
        </w:p>
      </w:sdtContent>
    </w:sdt>
    <w:p w:rsidR="00CD68FB" w:rsidRDefault="00701653">
      <w:pPr>
        <w:pStyle w:val="1"/>
      </w:pPr>
      <w:bookmarkStart w:id="0" w:name="_Toc6416"/>
      <w:r>
        <w:rPr>
          <w:rFonts w:hint="eastAsia"/>
        </w:rPr>
        <w:lastRenderedPageBreak/>
        <w:t>一、调查表表式</w:t>
      </w:r>
      <w:bookmarkEnd w:id="0"/>
    </w:p>
    <w:p w:rsidR="00CD68FB" w:rsidRDefault="00701653">
      <w:pPr>
        <w:spacing w:line="560" w:lineRule="exact"/>
        <w:jc w:val="center"/>
        <w:rPr>
          <w:rFonts w:ascii="华文中宋" w:eastAsia="华文中宋" w:hAnsi="华文中宋"/>
          <w:bCs/>
          <w:sz w:val="32"/>
          <w:szCs w:val="32"/>
        </w:rPr>
      </w:pPr>
      <w:r>
        <w:rPr>
          <w:rFonts w:hint="eastAsia"/>
          <w:bCs/>
          <w:sz w:val="32"/>
          <w:szCs w:val="32"/>
        </w:rPr>
        <w:t>企业人工成本情况</w:t>
      </w:r>
    </w:p>
    <w:p w:rsidR="00CD68FB" w:rsidRDefault="00701653">
      <w:pPr>
        <w:spacing w:line="560" w:lineRule="exact"/>
        <w:jc w:val="center"/>
        <w:outlineLvl w:val="0"/>
        <w:rPr>
          <w:sz w:val="20"/>
        </w:rPr>
      </w:pPr>
      <w:bookmarkStart w:id="1" w:name="_Toc1187067762"/>
      <w:r>
        <w:rPr>
          <w:rFonts w:hint="eastAsia"/>
          <w:sz w:val="20"/>
        </w:rPr>
        <w:t xml:space="preserve">   </w:t>
      </w:r>
      <w:bookmarkEnd w:id="1"/>
    </w:p>
    <w:p w:rsidR="00CD68FB" w:rsidRDefault="00701653">
      <w:pPr>
        <w:pStyle w:val="a0"/>
        <w:jc w:val="center"/>
        <w:rPr>
          <w:lang w:eastAsia="zh-CN"/>
        </w:rPr>
      </w:pPr>
      <w:r>
        <w:rPr>
          <w:rFonts w:hint="eastAsia"/>
          <w:sz w:val="20"/>
          <w:lang w:eastAsia="zh-CN"/>
        </w:rPr>
        <w:t>年</w:t>
      </w:r>
      <w:r>
        <w:rPr>
          <w:noProof/>
          <w:lang w:eastAsia="zh-CN"/>
        </w:rPr>
        <mc:AlternateContent>
          <mc:Choice Requires="wps">
            <w:drawing>
              <wp:anchor distT="0" distB="0" distL="114300" distR="114300" simplePos="0" relativeHeight="251661312" behindDoc="0" locked="0" layoutInCell="1" allowOverlap="1">
                <wp:simplePos x="0" y="0"/>
                <wp:positionH relativeFrom="column">
                  <wp:posOffset>6467475</wp:posOffset>
                </wp:positionH>
                <wp:positionV relativeFrom="paragraph">
                  <wp:posOffset>107950</wp:posOffset>
                </wp:positionV>
                <wp:extent cx="2302510" cy="923290"/>
                <wp:effectExtent l="0" t="0" r="0" b="0"/>
                <wp:wrapNone/>
                <wp:docPr id="23" name="文本框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2510" cy="923290"/>
                        </a:xfrm>
                        <a:prstGeom prst="rect">
                          <a:avLst/>
                        </a:prstGeom>
                        <a:noFill/>
                        <a:ln>
                          <a:noFill/>
                        </a:ln>
                        <a:effectLst/>
                      </wps:spPr>
                      <wps:txbx>
                        <w:txbxContent>
                          <w:p w:rsidR="00CD68FB" w:rsidRDefault="00701653">
                            <w:pPr>
                              <w:spacing w:line="240" w:lineRule="exact"/>
                              <w:rPr>
                                <w:rFonts w:asciiTheme="minorEastAsia" w:hAnsiTheme="minorEastAsia" w:cstheme="minorEastAsia"/>
                                <w:sz w:val="18"/>
                                <w:szCs w:val="18"/>
                              </w:rPr>
                            </w:pPr>
                            <w:r>
                              <w:rPr>
                                <w:rFonts w:asciiTheme="minorEastAsia" w:hAnsiTheme="minorEastAsia" w:cstheme="minorEastAsia" w:hint="eastAsia"/>
                                <w:sz w:val="18"/>
                                <w:szCs w:val="18"/>
                              </w:rPr>
                              <w:t>表</w:t>
                            </w:r>
                            <w:r>
                              <w:rPr>
                                <w:rFonts w:asciiTheme="minorEastAsia" w:hAnsiTheme="minorEastAsia" w:cstheme="minorEastAsia" w:hint="eastAsia"/>
                                <w:sz w:val="18"/>
                                <w:szCs w:val="18"/>
                              </w:rPr>
                              <w:t xml:space="preserve">    </w:t>
                            </w:r>
                            <w:r>
                              <w:rPr>
                                <w:rFonts w:asciiTheme="minorEastAsia" w:hAnsiTheme="minorEastAsia" w:cstheme="minorEastAsia" w:hint="eastAsia"/>
                                <w:sz w:val="18"/>
                                <w:szCs w:val="18"/>
                              </w:rPr>
                              <w:t>号：京人社统劳</w:t>
                            </w:r>
                            <w:r>
                              <w:rPr>
                                <w:rFonts w:asciiTheme="minorEastAsia" w:hAnsiTheme="minorEastAsia" w:cstheme="minorEastAsia" w:hint="eastAsia"/>
                                <w:sz w:val="18"/>
                                <w:szCs w:val="18"/>
                              </w:rPr>
                              <w:t>1</w:t>
                            </w:r>
                            <w:r>
                              <w:rPr>
                                <w:rFonts w:asciiTheme="minorEastAsia" w:hAnsiTheme="minorEastAsia" w:cstheme="minorEastAsia" w:hint="eastAsia"/>
                                <w:sz w:val="18"/>
                                <w:szCs w:val="18"/>
                              </w:rPr>
                              <w:t>表</w:t>
                            </w:r>
                          </w:p>
                          <w:p w:rsidR="00CD68FB" w:rsidRDefault="00701653">
                            <w:pPr>
                              <w:spacing w:line="240" w:lineRule="exact"/>
                              <w:rPr>
                                <w:rFonts w:asciiTheme="minorEastAsia" w:hAnsiTheme="minorEastAsia" w:cstheme="minorEastAsia"/>
                                <w:sz w:val="18"/>
                                <w:szCs w:val="18"/>
                              </w:rPr>
                            </w:pPr>
                            <w:r>
                              <w:rPr>
                                <w:rFonts w:asciiTheme="minorEastAsia" w:hAnsiTheme="minorEastAsia" w:cstheme="minorEastAsia" w:hint="eastAsia"/>
                                <w:sz w:val="18"/>
                                <w:szCs w:val="18"/>
                              </w:rPr>
                              <w:t>制定机关：北京市人力资源和社会保障局</w:t>
                            </w:r>
                          </w:p>
                          <w:p w:rsidR="00CD68FB" w:rsidRDefault="00701653">
                            <w:pPr>
                              <w:spacing w:line="240" w:lineRule="exact"/>
                              <w:rPr>
                                <w:rFonts w:asciiTheme="minorEastAsia" w:hAnsiTheme="minorEastAsia" w:cstheme="minorEastAsia"/>
                                <w:sz w:val="18"/>
                                <w:szCs w:val="18"/>
                              </w:rPr>
                            </w:pPr>
                            <w:r>
                              <w:rPr>
                                <w:rFonts w:asciiTheme="minorEastAsia" w:hAnsiTheme="minorEastAsia" w:cstheme="minorEastAsia" w:hint="eastAsia"/>
                                <w:sz w:val="18"/>
                                <w:szCs w:val="18"/>
                              </w:rPr>
                              <w:t>批准文号：京统函〔</w:t>
                            </w:r>
                            <w:r>
                              <w:rPr>
                                <w:rFonts w:asciiTheme="minorEastAsia" w:hAnsiTheme="minorEastAsia" w:cstheme="minorEastAsia" w:hint="eastAsia"/>
                                <w:sz w:val="18"/>
                                <w:szCs w:val="18"/>
                              </w:rPr>
                              <w:t>2025</w:t>
                            </w:r>
                            <w:r>
                              <w:rPr>
                                <w:rFonts w:asciiTheme="minorEastAsia" w:hAnsiTheme="minorEastAsia" w:cstheme="minorEastAsia" w:hint="eastAsia"/>
                                <w:sz w:val="18"/>
                                <w:szCs w:val="18"/>
                              </w:rPr>
                              <w:t>〕</w:t>
                            </w:r>
                            <w:r>
                              <w:rPr>
                                <w:rFonts w:asciiTheme="minorEastAsia" w:hAnsiTheme="minorEastAsia" w:cstheme="minorEastAsia" w:hint="eastAsia"/>
                                <w:sz w:val="18"/>
                                <w:szCs w:val="18"/>
                              </w:rPr>
                              <w:t>8</w:t>
                            </w:r>
                            <w:r>
                              <w:rPr>
                                <w:rFonts w:asciiTheme="minorEastAsia" w:hAnsiTheme="minorEastAsia" w:cstheme="minorEastAsia" w:hint="eastAsia"/>
                                <w:sz w:val="18"/>
                                <w:szCs w:val="18"/>
                              </w:rPr>
                              <w:t>号</w:t>
                            </w:r>
                          </w:p>
                          <w:p w:rsidR="00CD68FB" w:rsidRDefault="00701653">
                            <w:pPr>
                              <w:spacing w:line="240" w:lineRule="exact"/>
                              <w:rPr>
                                <w:rFonts w:asciiTheme="minorEastAsia" w:hAnsiTheme="minorEastAsia" w:cstheme="minorEastAsia"/>
                                <w:sz w:val="18"/>
                                <w:szCs w:val="18"/>
                              </w:rPr>
                            </w:pPr>
                            <w:r>
                              <w:rPr>
                                <w:rFonts w:asciiTheme="minorEastAsia" w:hAnsiTheme="minorEastAsia" w:cstheme="minorEastAsia" w:hint="eastAsia"/>
                                <w:sz w:val="18"/>
                                <w:szCs w:val="18"/>
                              </w:rPr>
                              <w:t>有效期至：</w:t>
                            </w:r>
                            <w:r>
                              <w:rPr>
                                <w:rFonts w:asciiTheme="minorEastAsia" w:hAnsiTheme="minorEastAsia" w:cstheme="minorEastAsia" w:hint="eastAsia"/>
                                <w:kern w:val="0"/>
                                <w:sz w:val="18"/>
                                <w:szCs w:val="18"/>
                              </w:rPr>
                              <w:t>2027</w:t>
                            </w:r>
                            <w:r>
                              <w:rPr>
                                <w:rFonts w:asciiTheme="minorEastAsia" w:hAnsiTheme="minorEastAsia" w:cstheme="minorEastAsia" w:hint="eastAsia"/>
                                <w:kern w:val="0"/>
                                <w:sz w:val="18"/>
                                <w:szCs w:val="18"/>
                              </w:rPr>
                              <w:t>年</w:t>
                            </w:r>
                            <w:r>
                              <w:rPr>
                                <w:rFonts w:asciiTheme="minorEastAsia" w:hAnsiTheme="minorEastAsia" w:cstheme="minorEastAsia" w:hint="eastAsia"/>
                                <w:kern w:val="0"/>
                                <w:sz w:val="18"/>
                                <w:szCs w:val="18"/>
                              </w:rPr>
                              <w:t>6</w:t>
                            </w:r>
                            <w:r>
                              <w:rPr>
                                <w:rFonts w:asciiTheme="minorEastAsia" w:hAnsiTheme="minorEastAsia" w:cstheme="minorEastAsia" w:hint="eastAsia"/>
                                <w:kern w:val="0"/>
                                <w:sz w:val="18"/>
                                <w:szCs w:val="18"/>
                              </w:rPr>
                              <w:t>月</w:t>
                            </w:r>
                          </w:p>
                          <w:p w:rsidR="00CD68FB" w:rsidRDefault="00701653">
                            <w:pPr>
                              <w:spacing w:line="240" w:lineRule="exact"/>
                              <w:rPr>
                                <w:rFonts w:asciiTheme="minorEastAsia" w:hAnsiTheme="minorEastAsia" w:cstheme="minorEastAsia"/>
                                <w:sz w:val="18"/>
                                <w:szCs w:val="18"/>
                              </w:rPr>
                            </w:pPr>
                            <w:r>
                              <w:rPr>
                                <w:rFonts w:asciiTheme="minorEastAsia" w:hAnsiTheme="minorEastAsia" w:cstheme="minorEastAsia" w:hint="eastAsia"/>
                                <w:sz w:val="18"/>
                                <w:szCs w:val="18"/>
                              </w:rPr>
                              <w:t>计量单位：人、万元、小时</w:t>
                            </w:r>
                            <w:r>
                              <w:rPr>
                                <w:rFonts w:asciiTheme="minorEastAsia" w:hAnsiTheme="minorEastAsia" w:cstheme="minorEastAsia" w:hint="eastAsia"/>
                                <w:sz w:val="18"/>
                                <w:szCs w:val="18"/>
                              </w:rPr>
                              <w:t>/</w:t>
                            </w:r>
                            <w:r>
                              <w:rPr>
                                <w:rFonts w:asciiTheme="minorEastAsia" w:hAnsiTheme="minorEastAsia" w:cstheme="minorEastAsia" w:hint="eastAsia"/>
                                <w:sz w:val="18"/>
                                <w:szCs w:val="18"/>
                              </w:rPr>
                              <w:t>人、周</w:t>
                            </w:r>
                          </w:p>
                          <w:p w:rsidR="00CD68FB" w:rsidRDefault="00CD68FB"/>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文本框 23" o:spid="_x0000_s1026" type="#_x0000_t202" style="position:absolute;left:0;text-align:left;margin-left:509.25pt;margin-top:8.5pt;width:181.3pt;height:72.7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" filled="f" stroked="f">
                <v:textbox>
                  <w:txbxContent>
                    <w:p w:rsidR="00CD68FB" w:rsidRDefault="00701653">
                      <w:pPr>
                        <w:spacing w:line="240" w:lineRule="exact"/>
                        <w:rPr>
                          <w:rFonts w:asciiTheme="minorEastAsia" w:hAnsiTheme="minorEastAsia" w:cstheme="minorEastAsia"/>
                          <w:sz w:val="18"/>
                          <w:szCs w:val="18"/>
                        </w:rPr>
                      </w:pPr>
                      <w:r>
                        <w:rPr>
                          <w:rFonts w:asciiTheme="minorEastAsia" w:hAnsiTheme="minorEastAsia" w:cstheme="minorEastAsia" w:hint="eastAsia"/>
                          <w:sz w:val="18"/>
                          <w:szCs w:val="18"/>
                        </w:rPr>
                        <w:t>表</w:t>
                      </w:r>
                      <w:r>
                        <w:rPr>
                          <w:rFonts w:asciiTheme="minorEastAsia" w:hAnsiTheme="minorEastAsia" w:cstheme="minorEastAsia" w:hint="eastAsia"/>
                          <w:sz w:val="18"/>
                          <w:szCs w:val="18"/>
                        </w:rPr>
                        <w:t xml:space="preserve">    </w:t>
                      </w:r>
                      <w:r>
                        <w:rPr>
                          <w:rFonts w:asciiTheme="minorEastAsia" w:hAnsiTheme="minorEastAsia" w:cstheme="minorEastAsia" w:hint="eastAsia"/>
                          <w:sz w:val="18"/>
                          <w:szCs w:val="18"/>
                        </w:rPr>
                        <w:t>号：京人社统劳</w:t>
                      </w:r>
                      <w:r>
                        <w:rPr>
                          <w:rFonts w:asciiTheme="minorEastAsia" w:hAnsiTheme="minorEastAsia" w:cstheme="minorEastAsia" w:hint="eastAsia"/>
                          <w:sz w:val="18"/>
                          <w:szCs w:val="18"/>
                        </w:rPr>
                        <w:t>1</w:t>
                      </w:r>
                      <w:r>
                        <w:rPr>
                          <w:rFonts w:asciiTheme="minorEastAsia" w:hAnsiTheme="minorEastAsia" w:cstheme="minorEastAsia" w:hint="eastAsia"/>
                          <w:sz w:val="18"/>
                          <w:szCs w:val="18"/>
                        </w:rPr>
                        <w:t>表</w:t>
                      </w:r>
                    </w:p>
                    <w:p w:rsidR="00CD68FB" w:rsidRDefault="00701653">
                      <w:pPr>
                        <w:spacing w:line="240" w:lineRule="exact"/>
                        <w:rPr>
                          <w:rFonts w:asciiTheme="minorEastAsia" w:hAnsiTheme="minorEastAsia" w:cstheme="minorEastAsia"/>
                          <w:sz w:val="18"/>
                          <w:szCs w:val="18"/>
                        </w:rPr>
                      </w:pPr>
                      <w:r>
                        <w:rPr>
                          <w:rFonts w:asciiTheme="minorEastAsia" w:hAnsiTheme="minorEastAsia" w:cstheme="minorEastAsia" w:hint="eastAsia"/>
                          <w:sz w:val="18"/>
                          <w:szCs w:val="18"/>
                        </w:rPr>
                        <w:t>制定机关：北京市人力资源和社会保障局</w:t>
                      </w:r>
                    </w:p>
                    <w:p w:rsidR="00CD68FB" w:rsidRDefault="00701653">
                      <w:pPr>
                        <w:spacing w:line="240" w:lineRule="exact"/>
                        <w:rPr>
                          <w:rFonts w:asciiTheme="minorEastAsia" w:hAnsiTheme="minorEastAsia" w:cstheme="minorEastAsia"/>
                          <w:sz w:val="18"/>
                          <w:szCs w:val="18"/>
                        </w:rPr>
                      </w:pPr>
                      <w:r>
                        <w:rPr>
                          <w:rFonts w:asciiTheme="minorEastAsia" w:hAnsiTheme="minorEastAsia" w:cstheme="minorEastAsia" w:hint="eastAsia"/>
                          <w:sz w:val="18"/>
                          <w:szCs w:val="18"/>
                        </w:rPr>
                        <w:t>批准文号：京统函〔</w:t>
                      </w:r>
                      <w:r>
                        <w:rPr>
                          <w:rFonts w:asciiTheme="minorEastAsia" w:hAnsiTheme="minorEastAsia" w:cstheme="minorEastAsia" w:hint="eastAsia"/>
                          <w:sz w:val="18"/>
                          <w:szCs w:val="18"/>
                        </w:rPr>
                        <w:t>2025</w:t>
                      </w:r>
                      <w:r>
                        <w:rPr>
                          <w:rFonts w:asciiTheme="minorEastAsia" w:hAnsiTheme="minorEastAsia" w:cstheme="minorEastAsia" w:hint="eastAsia"/>
                          <w:sz w:val="18"/>
                          <w:szCs w:val="18"/>
                        </w:rPr>
                        <w:t>〕</w:t>
                      </w:r>
                      <w:r>
                        <w:rPr>
                          <w:rFonts w:asciiTheme="minorEastAsia" w:hAnsiTheme="minorEastAsia" w:cstheme="minorEastAsia" w:hint="eastAsia"/>
                          <w:sz w:val="18"/>
                          <w:szCs w:val="18"/>
                        </w:rPr>
                        <w:t>8</w:t>
                      </w:r>
                      <w:r>
                        <w:rPr>
                          <w:rFonts w:asciiTheme="minorEastAsia" w:hAnsiTheme="minorEastAsia" w:cstheme="minorEastAsia" w:hint="eastAsia"/>
                          <w:sz w:val="18"/>
                          <w:szCs w:val="18"/>
                        </w:rPr>
                        <w:t>号</w:t>
                      </w:r>
                    </w:p>
                    <w:p w:rsidR="00CD68FB" w:rsidRDefault="00701653">
                      <w:pPr>
                        <w:spacing w:line="240" w:lineRule="exact"/>
                        <w:rPr>
                          <w:rFonts w:asciiTheme="minorEastAsia" w:hAnsiTheme="minorEastAsia" w:cstheme="minorEastAsia"/>
                          <w:sz w:val="18"/>
                          <w:szCs w:val="18"/>
                        </w:rPr>
                      </w:pPr>
                      <w:r>
                        <w:rPr>
                          <w:rFonts w:asciiTheme="minorEastAsia" w:hAnsiTheme="minorEastAsia" w:cstheme="minorEastAsia" w:hint="eastAsia"/>
                          <w:sz w:val="18"/>
                          <w:szCs w:val="18"/>
                        </w:rPr>
                        <w:t>有效期至：</w:t>
                      </w:r>
                      <w:r>
                        <w:rPr>
                          <w:rFonts w:asciiTheme="minorEastAsia" w:hAnsiTheme="minorEastAsia" w:cstheme="minorEastAsia" w:hint="eastAsia"/>
                          <w:kern w:val="0"/>
                          <w:sz w:val="18"/>
                          <w:szCs w:val="18"/>
                        </w:rPr>
                        <w:t>2027</w:t>
                      </w:r>
                      <w:r>
                        <w:rPr>
                          <w:rFonts w:asciiTheme="minorEastAsia" w:hAnsiTheme="minorEastAsia" w:cstheme="minorEastAsia" w:hint="eastAsia"/>
                          <w:kern w:val="0"/>
                          <w:sz w:val="18"/>
                          <w:szCs w:val="18"/>
                        </w:rPr>
                        <w:t>年</w:t>
                      </w:r>
                      <w:r>
                        <w:rPr>
                          <w:rFonts w:asciiTheme="minorEastAsia" w:hAnsiTheme="minorEastAsia" w:cstheme="minorEastAsia" w:hint="eastAsia"/>
                          <w:kern w:val="0"/>
                          <w:sz w:val="18"/>
                          <w:szCs w:val="18"/>
                        </w:rPr>
                        <w:t>6</w:t>
                      </w:r>
                      <w:r>
                        <w:rPr>
                          <w:rFonts w:asciiTheme="minorEastAsia" w:hAnsiTheme="minorEastAsia" w:cstheme="minorEastAsia" w:hint="eastAsia"/>
                          <w:kern w:val="0"/>
                          <w:sz w:val="18"/>
                          <w:szCs w:val="18"/>
                        </w:rPr>
                        <w:t>月</w:t>
                      </w:r>
                    </w:p>
                    <w:p w:rsidR="00CD68FB" w:rsidRDefault="00701653">
                      <w:pPr>
                        <w:spacing w:line="240" w:lineRule="exact"/>
                        <w:rPr>
                          <w:rFonts w:asciiTheme="minorEastAsia" w:hAnsiTheme="minorEastAsia" w:cstheme="minorEastAsia"/>
                          <w:sz w:val="18"/>
                          <w:szCs w:val="18"/>
                        </w:rPr>
                      </w:pPr>
                      <w:r>
                        <w:rPr>
                          <w:rFonts w:asciiTheme="minorEastAsia" w:hAnsiTheme="minorEastAsia" w:cstheme="minorEastAsia" w:hint="eastAsia"/>
                          <w:sz w:val="18"/>
                          <w:szCs w:val="18"/>
                        </w:rPr>
                        <w:t>计量单位：人、万元、小时</w:t>
                      </w:r>
                      <w:r>
                        <w:rPr>
                          <w:rFonts w:asciiTheme="minorEastAsia" w:hAnsiTheme="minorEastAsia" w:cstheme="minorEastAsia" w:hint="eastAsia"/>
                          <w:sz w:val="18"/>
                          <w:szCs w:val="18"/>
                        </w:rPr>
                        <w:t>/</w:t>
                      </w:r>
                      <w:r>
                        <w:rPr>
                          <w:rFonts w:asciiTheme="minorEastAsia" w:hAnsiTheme="minorEastAsia" w:cstheme="minorEastAsia" w:hint="eastAsia"/>
                          <w:sz w:val="18"/>
                          <w:szCs w:val="18"/>
                        </w:rPr>
                        <w:t>人、周</w:t>
                      </w:r>
                    </w:p>
                    <w:p w:rsidR="00CD68FB" w:rsidRDefault="00CD68FB"/>
                  </w:txbxContent>
                </v:textbox>
              </v:shape>
            </w:pict>
          </mc:Fallback>
        </mc:AlternateContent>
      </w:r>
    </w:p>
    <w:p w:rsidR="00CD68FB" w:rsidRDefault="00CD68FB">
      <w:pPr>
        <w:pStyle w:val="a0"/>
        <w:rPr>
          <w:sz w:val="20"/>
          <w:lang w:eastAsia="zh-CN"/>
        </w:rPr>
      </w:pPr>
    </w:p>
    <w:p w:rsidR="00CD68FB" w:rsidRDefault="00CD68FB">
      <w:pPr>
        <w:pStyle w:val="5"/>
      </w:pPr>
    </w:p>
    <w:p w:rsidR="00CD68FB" w:rsidRDefault="00CD68FB"/>
    <w:p w:rsidR="00CD68FB" w:rsidRDefault="00CD68FB">
      <w:pPr>
        <w:spacing w:line="560" w:lineRule="exact"/>
        <w:rPr>
          <w:sz w:val="20"/>
        </w:rPr>
      </w:pPr>
    </w:p>
    <w:p w:rsidR="00CD68FB" w:rsidRDefault="00701653">
      <w:pPr>
        <w:snapToGrid w:val="0"/>
        <w:spacing w:beforeLines="50" w:before="156" w:line="312" w:lineRule="auto"/>
        <w:rPr>
          <w:rFonts w:asciiTheme="minorEastAsia" w:hAnsiTheme="minorEastAsia" w:cstheme="minorEastAsia"/>
          <w:sz w:val="18"/>
          <w:szCs w:val="18"/>
        </w:rPr>
      </w:pPr>
      <w:r>
        <w:rPr>
          <w:rFonts w:asciiTheme="minorEastAsia" w:hAnsiTheme="minorEastAsia" w:cstheme="minorEastAsia" w:hint="eastAsia"/>
          <w:noProof/>
          <w:sz w:val="18"/>
          <w:szCs w:val="18"/>
        </w:rPr>
        <mc:AlternateContent>
          <mc:Choice Requires="wps">
            <w:drawing>
              <wp:anchor distT="0" distB="0" distL="114300" distR="114300" simplePos="0" relativeHeight="251663360" behindDoc="0" locked="0" layoutInCell="1" allowOverlap="1">
                <wp:simplePos x="0" y="0"/>
                <wp:positionH relativeFrom="column">
                  <wp:posOffset>0</wp:posOffset>
                </wp:positionH>
                <wp:positionV relativeFrom="paragraph">
                  <wp:posOffset>55245</wp:posOffset>
                </wp:positionV>
                <wp:extent cx="8760460" cy="0"/>
                <wp:effectExtent l="0" t="4445" r="0" b="5080"/>
                <wp:wrapNone/>
                <wp:docPr id="24" name="直接连接符 24"/>
                <wp:cNvGraphicFramePr/>
                <a:graphic xmlns:a="http://schemas.openxmlformats.org/drawingml/2006/main">
                  <a:graphicData uri="http://schemas.microsoft.com/office/word/2010/wordprocessingShape">
                    <wps:wsp>
                      <wps:cNvCnPr/>
                      <wps:spPr>
                        <a:xfrm flipV="1">
                          <a:off x="0" y="0"/>
                          <a:ext cx="876046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psCustomData="http://www.wps.cn/officeDocument/2013/wpsCustomData"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flip:y;margin-left:0pt;margin-top:4.35pt;height:0pt;width:689.8pt;z-index:251663360;mso-width-relative:page;mso-height-relative:page;" filled="f" stroked="t" coordsize="21600,21600" o:gfxdata="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AdMJNz0wAAAAUBAAAPAAAAAAAAAAEAIAAAACIAAABkcnMvZG93bnJldi54bWxQ&#10;SwECFAAUAAAACACHTuJAdAwFevwBAADfAwAADgAAAAAAAAABACAAAAAiAQAAZHJzL2Uyb0RvYy54&#10;bWxQSwUGAAAAAAYABgBZAQAAkAUAAAAA&#10;">
                <v:fill on="f" focussize="0,0"/>
                <v:stroke weight="0.5pt" color="#000000" miterlimit="8" joinstyle="miter"/>
                <v:imagedata o:title=""/>
                <o:lock v:ext="edit" aspectratio="f"/>
              </v:line>
            </w:pict>
          </mc:Fallback>
        </mc:AlternateContent>
      </w:r>
      <w:r>
        <w:rPr>
          <w:rFonts w:asciiTheme="minorEastAsia" w:hAnsiTheme="minorEastAsia" w:cstheme="minorEastAsia" w:hint="eastAsia"/>
          <w:sz w:val="18"/>
          <w:szCs w:val="18"/>
        </w:rPr>
        <w:t>一、企业基本情况</w:t>
      </w:r>
    </w:p>
    <w:p w:rsidR="00CD68FB" w:rsidRDefault="00701653">
      <w:pPr>
        <w:snapToGrid w:val="0"/>
        <w:spacing w:line="312" w:lineRule="auto"/>
        <w:rPr>
          <w:rFonts w:asciiTheme="minorEastAsia" w:hAnsiTheme="minorEastAsia" w:cstheme="minorEastAsia"/>
          <w:sz w:val="18"/>
          <w:szCs w:val="18"/>
        </w:rPr>
      </w:pPr>
      <w:r>
        <w:rPr>
          <w:rFonts w:asciiTheme="minorEastAsia" w:hAnsiTheme="minorEastAsia" w:cstheme="minorEastAsia" w:hint="eastAsia"/>
          <w:sz w:val="18"/>
          <w:szCs w:val="18"/>
        </w:rPr>
        <w:t>01</w:t>
      </w:r>
      <w:r>
        <w:rPr>
          <w:rFonts w:asciiTheme="minorEastAsia" w:hAnsiTheme="minorEastAsia" w:cstheme="minorEastAsia" w:hint="eastAsia"/>
          <w:sz w:val="18"/>
          <w:szCs w:val="18"/>
        </w:rPr>
        <w:t>统一社会信用代码：□□□□□□□□□□□□□□□□□□</w:t>
      </w:r>
      <w:r>
        <w:rPr>
          <w:rFonts w:asciiTheme="minorEastAsia" w:hAnsiTheme="minorEastAsia" w:cstheme="minorEastAsia" w:hint="eastAsia"/>
          <w:sz w:val="18"/>
          <w:szCs w:val="18"/>
        </w:rPr>
        <w:tab/>
        <w:t>02</w:t>
      </w:r>
      <w:r>
        <w:rPr>
          <w:rFonts w:asciiTheme="minorEastAsia" w:hAnsiTheme="minorEastAsia" w:cstheme="minorEastAsia" w:hint="eastAsia"/>
          <w:sz w:val="18"/>
          <w:szCs w:val="18"/>
        </w:rPr>
        <w:t>法人单位名称：</w:t>
      </w:r>
    </w:p>
    <w:p w:rsidR="00CD68FB" w:rsidRDefault="00701653">
      <w:pPr>
        <w:snapToGrid w:val="0"/>
        <w:spacing w:line="312" w:lineRule="auto"/>
        <w:rPr>
          <w:rFonts w:asciiTheme="minorEastAsia" w:hAnsiTheme="minorEastAsia" w:cstheme="minorEastAsia"/>
          <w:sz w:val="18"/>
          <w:szCs w:val="18"/>
          <w:u w:val="single"/>
        </w:rPr>
      </w:pPr>
      <w:r>
        <w:rPr>
          <w:rFonts w:asciiTheme="minorEastAsia" w:hAnsiTheme="minorEastAsia" w:cstheme="minorEastAsia" w:hint="eastAsia"/>
          <w:sz w:val="18"/>
          <w:szCs w:val="18"/>
        </w:rPr>
        <w:t>03</w:t>
      </w:r>
      <w:r>
        <w:rPr>
          <w:rFonts w:asciiTheme="minorEastAsia" w:hAnsiTheme="minorEastAsia" w:cstheme="minorEastAsia" w:hint="eastAsia"/>
          <w:sz w:val="18"/>
          <w:szCs w:val="18"/>
        </w:rPr>
        <w:t>法定代表人（单位负责人）：</w:t>
      </w:r>
      <w:r>
        <w:rPr>
          <w:rFonts w:asciiTheme="minorEastAsia" w:hAnsiTheme="minorEastAsia" w:cstheme="minorEastAsia" w:hint="eastAsia"/>
          <w:sz w:val="18"/>
          <w:szCs w:val="18"/>
        </w:rPr>
        <w:t xml:space="preserve">                                04</w:t>
      </w:r>
      <w:r>
        <w:rPr>
          <w:rFonts w:asciiTheme="minorEastAsia" w:hAnsiTheme="minorEastAsia" w:cstheme="minorEastAsia" w:hint="eastAsia"/>
          <w:sz w:val="18"/>
          <w:szCs w:val="18"/>
        </w:rPr>
        <w:t>法人证件类型：</w:t>
      </w:r>
    </w:p>
    <w:p w:rsidR="00CD68FB" w:rsidRDefault="00701653">
      <w:pPr>
        <w:snapToGrid w:val="0"/>
        <w:spacing w:line="312" w:lineRule="auto"/>
        <w:rPr>
          <w:rFonts w:asciiTheme="minorEastAsia" w:hAnsiTheme="minorEastAsia" w:cstheme="minorEastAsia"/>
          <w:sz w:val="18"/>
          <w:szCs w:val="18"/>
        </w:rPr>
      </w:pPr>
      <w:r>
        <w:rPr>
          <w:rFonts w:asciiTheme="minorEastAsia" w:hAnsiTheme="minorEastAsia" w:cstheme="minorEastAsia" w:hint="eastAsia"/>
          <w:sz w:val="18"/>
          <w:szCs w:val="18"/>
        </w:rPr>
        <w:t>05</w:t>
      </w:r>
      <w:r>
        <w:rPr>
          <w:rFonts w:asciiTheme="minorEastAsia" w:hAnsiTheme="minorEastAsia" w:cstheme="minorEastAsia" w:hint="eastAsia"/>
          <w:sz w:val="18"/>
          <w:szCs w:val="18"/>
        </w:rPr>
        <w:t>法人证件号：</w:t>
      </w:r>
      <w:r>
        <w:rPr>
          <w:rFonts w:asciiTheme="minorEastAsia" w:hAnsiTheme="minorEastAsia" w:cstheme="minorEastAsia" w:hint="eastAsia"/>
          <w:sz w:val="18"/>
          <w:szCs w:val="18"/>
        </w:rPr>
        <w:t xml:space="preserve">                                              06</w:t>
      </w:r>
      <w:r>
        <w:rPr>
          <w:rFonts w:asciiTheme="minorEastAsia" w:hAnsiTheme="minorEastAsia" w:cstheme="minorEastAsia" w:hint="eastAsia"/>
          <w:sz w:val="18"/>
          <w:szCs w:val="18"/>
        </w:rPr>
        <w:t>法人联系方式（固定电话、移动电话）：</w:t>
      </w:r>
      <w:r>
        <w:rPr>
          <w:rFonts w:asciiTheme="minorEastAsia" w:hAnsiTheme="minorEastAsia" w:cstheme="minorEastAsia" w:hint="eastAsia"/>
          <w:sz w:val="18"/>
          <w:szCs w:val="18"/>
        </w:rPr>
        <w:tab/>
      </w:r>
    </w:p>
    <w:p w:rsidR="00CD68FB" w:rsidRDefault="00701653">
      <w:pPr>
        <w:snapToGrid w:val="0"/>
        <w:spacing w:line="312" w:lineRule="auto"/>
        <w:rPr>
          <w:rFonts w:asciiTheme="minorEastAsia" w:hAnsiTheme="minorEastAsia" w:cstheme="minorEastAsia"/>
          <w:sz w:val="18"/>
          <w:szCs w:val="18"/>
        </w:rPr>
      </w:pPr>
      <w:r>
        <w:rPr>
          <w:rFonts w:asciiTheme="minorEastAsia" w:hAnsiTheme="minorEastAsia" w:cstheme="minorEastAsia" w:hint="eastAsia"/>
          <w:sz w:val="18"/>
          <w:szCs w:val="18"/>
        </w:rPr>
        <w:t>07</w:t>
      </w:r>
      <w:r>
        <w:rPr>
          <w:rFonts w:asciiTheme="minorEastAsia" w:hAnsiTheme="minorEastAsia" w:cstheme="minorEastAsia" w:hint="eastAsia"/>
          <w:sz w:val="18"/>
          <w:szCs w:val="18"/>
        </w:rPr>
        <w:t>企业所在地行政区划（实际经营地）：□□□□□□</w:t>
      </w:r>
      <w:r>
        <w:rPr>
          <w:rFonts w:asciiTheme="minorEastAsia" w:hAnsiTheme="minorEastAsia" w:cstheme="minorEastAsia" w:hint="eastAsia"/>
          <w:sz w:val="18"/>
          <w:szCs w:val="18"/>
        </w:rPr>
        <w:t xml:space="preserve">            08</w:t>
      </w:r>
      <w:r>
        <w:rPr>
          <w:rFonts w:asciiTheme="minorEastAsia" w:hAnsiTheme="minorEastAsia" w:cstheme="minorEastAsia" w:hint="eastAsia"/>
          <w:sz w:val="18"/>
          <w:szCs w:val="18"/>
        </w:rPr>
        <w:t>上级单位代码：□□□□□□□□□□□□□□□□□□</w:t>
      </w:r>
      <w:r>
        <w:rPr>
          <w:rFonts w:asciiTheme="minorEastAsia" w:hAnsiTheme="minorEastAsia" w:cstheme="minorEastAsia" w:hint="eastAsia"/>
          <w:sz w:val="18"/>
          <w:szCs w:val="18"/>
        </w:rPr>
        <w:tab/>
      </w:r>
      <w:r>
        <w:rPr>
          <w:rFonts w:asciiTheme="minorEastAsia" w:hAnsiTheme="minorEastAsia" w:cstheme="minorEastAsia" w:hint="eastAsia"/>
          <w:sz w:val="18"/>
          <w:szCs w:val="18"/>
        </w:rPr>
        <w:tab/>
      </w:r>
    </w:p>
    <w:p w:rsidR="00CD68FB" w:rsidRDefault="00701653">
      <w:pPr>
        <w:snapToGrid w:val="0"/>
        <w:spacing w:line="312" w:lineRule="auto"/>
        <w:rPr>
          <w:rFonts w:asciiTheme="minorEastAsia" w:hAnsiTheme="minorEastAsia" w:cstheme="minorEastAsia"/>
          <w:sz w:val="18"/>
          <w:szCs w:val="18"/>
        </w:rPr>
      </w:pPr>
      <w:r>
        <w:rPr>
          <w:rFonts w:asciiTheme="minorEastAsia" w:hAnsiTheme="minorEastAsia" w:cstheme="minorEastAsia" w:hint="eastAsia"/>
          <w:sz w:val="18"/>
          <w:szCs w:val="18"/>
        </w:rPr>
        <w:t>09</w:t>
      </w:r>
      <w:r>
        <w:rPr>
          <w:rFonts w:asciiTheme="minorEastAsia" w:hAnsiTheme="minorEastAsia" w:cstheme="minorEastAsia" w:hint="eastAsia"/>
          <w:sz w:val="18"/>
          <w:szCs w:val="18"/>
        </w:rPr>
        <w:t>是否为国有企业：□</w:t>
      </w:r>
      <w:r>
        <w:rPr>
          <w:rFonts w:asciiTheme="minorEastAsia" w:hAnsiTheme="minorEastAsia" w:cstheme="minorEastAsia" w:hint="eastAsia"/>
          <w:sz w:val="18"/>
          <w:szCs w:val="18"/>
        </w:rPr>
        <w:t xml:space="preserve">                                        10</w:t>
      </w:r>
      <w:r>
        <w:rPr>
          <w:rFonts w:asciiTheme="minorEastAsia" w:hAnsiTheme="minorEastAsia" w:cstheme="minorEastAsia" w:hint="eastAsia"/>
          <w:sz w:val="18"/>
          <w:szCs w:val="18"/>
        </w:rPr>
        <w:t>是否国有企业参股：□</w:t>
      </w:r>
    </w:p>
    <w:p w:rsidR="00CD68FB" w:rsidRDefault="00701653">
      <w:pPr>
        <w:snapToGrid w:val="0"/>
        <w:spacing w:line="312" w:lineRule="auto"/>
        <w:rPr>
          <w:rFonts w:asciiTheme="minorEastAsia" w:hAnsiTheme="minorEastAsia" w:cstheme="minorEastAsia"/>
          <w:sz w:val="18"/>
          <w:szCs w:val="18"/>
        </w:rPr>
      </w:pPr>
      <w:r>
        <w:rPr>
          <w:rFonts w:asciiTheme="minorEastAsia" w:hAnsiTheme="minorEastAsia" w:cstheme="minorEastAsia" w:hint="eastAsia"/>
          <w:sz w:val="18"/>
          <w:szCs w:val="18"/>
        </w:rPr>
        <w:t>11</w:t>
      </w:r>
      <w:r>
        <w:rPr>
          <w:rFonts w:asciiTheme="minorEastAsia" w:hAnsiTheme="minorEastAsia" w:cstheme="minorEastAsia" w:hint="eastAsia"/>
          <w:sz w:val="18"/>
          <w:szCs w:val="18"/>
        </w:rPr>
        <w:t>单位隶属关系：□□</w:t>
      </w:r>
      <w:r>
        <w:rPr>
          <w:rFonts w:asciiTheme="minorEastAsia" w:hAnsiTheme="minorEastAsia" w:cstheme="minorEastAsia" w:hint="eastAsia"/>
          <w:sz w:val="18"/>
          <w:szCs w:val="18"/>
        </w:rPr>
        <w:t xml:space="preserve">                                        12</w:t>
      </w:r>
      <w:r>
        <w:rPr>
          <w:rFonts w:asciiTheme="minorEastAsia" w:hAnsiTheme="minorEastAsia" w:cstheme="minorEastAsia" w:hint="eastAsia"/>
          <w:sz w:val="18"/>
          <w:szCs w:val="18"/>
        </w:rPr>
        <w:t>行业类别：□□□□□</w:t>
      </w:r>
      <w:r>
        <w:rPr>
          <w:rFonts w:asciiTheme="minorEastAsia" w:hAnsiTheme="minorEastAsia" w:cstheme="minorEastAsia" w:hint="eastAsia"/>
          <w:sz w:val="18"/>
          <w:szCs w:val="18"/>
        </w:rPr>
        <w:tab/>
      </w:r>
      <w:r>
        <w:rPr>
          <w:rFonts w:asciiTheme="minorEastAsia" w:hAnsiTheme="minorEastAsia" w:cstheme="minorEastAsia" w:hint="eastAsia"/>
          <w:sz w:val="18"/>
          <w:szCs w:val="18"/>
        </w:rPr>
        <w:tab/>
      </w:r>
      <w:r>
        <w:rPr>
          <w:rFonts w:asciiTheme="minorEastAsia" w:hAnsiTheme="minorEastAsia" w:cstheme="minorEastAsia" w:hint="eastAsia"/>
          <w:sz w:val="18"/>
          <w:szCs w:val="18"/>
        </w:rPr>
        <w:tab/>
      </w:r>
      <w:r>
        <w:rPr>
          <w:rFonts w:asciiTheme="minorEastAsia" w:hAnsiTheme="minorEastAsia" w:cstheme="minorEastAsia" w:hint="eastAsia"/>
          <w:sz w:val="18"/>
          <w:szCs w:val="18"/>
        </w:rPr>
        <w:tab/>
      </w:r>
      <w:r>
        <w:rPr>
          <w:rFonts w:asciiTheme="minorEastAsia" w:hAnsiTheme="minorEastAsia" w:cstheme="minorEastAsia" w:hint="eastAsia"/>
          <w:sz w:val="18"/>
          <w:szCs w:val="18"/>
        </w:rPr>
        <w:tab/>
      </w:r>
      <w:r>
        <w:rPr>
          <w:rFonts w:asciiTheme="minorEastAsia" w:hAnsiTheme="minorEastAsia" w:cstheme="minorEastAsia" w:hint="eastAsia"/>
          <w:sz w:val="18"/>
          <w:szCs w:val="18"/>
        </w:rPr>
        <w:tab/>
      </w:r>
      <w:r>
        <w:rPr>
          <w:rFonts w:asciiTheme="minorEastAsia" w:hAnsiTheme="minorEastAsia" w:cstheme="minorEastAsia" w:hint="eastAsia"/>
          <w:sz w:val="18"/>
          <w:szCs w:val="18"/>
        </w:rPr>
        <w:tab/>
      </w:r>
      <w:r>
        <w:rPr>
          <w:rFonts w:asciiTheme="minorEastAsia" w:hAnsiTheme="minorEastAsia" w:cstheme="minorEastAsia" w:hint="eastAsia"/>
          <w:sz w:val="18"/>
          <w:szCs w:val="18"/>
        </w:rPr>
        <w:tab/>
      </w:r>
      <w:r>
        <w:rPr>
          <w:rFonts w:asciiTheme="minorEastAsia" w:hAnsiTheme="minorEastAsia" w:cstheme="minorEastAsia" w:hint="eastAsia"/>
          <w:sz w:val="18"/>
          <w:szCs w:val="18"/>
        </w:rPr>
        <w:tab/>
      </w:r>
    </w:p>
    <w:p w:rsidR="00CD68FB" w:rsidRDefault="00701653">
      <w:pPr>
        <w:snapToGrid w:val="0"/>
        <w:spacing w:line="312" w:lineRule="auto"/>
        <w:rPr>
          <w:rFonts w:asciiTheme="minorEastAsia" w:hAnsiTheme="minorEastAsia" w:cstheme="minorEastAsia"/>
          <w:sz w:val="18"/>
          <w:szCs w:val="18"/>
        </w:rPr>
      </w:pPr>
      <w:r>
        <w:rPr>
          <w:rFonts w:asciiTheme="minorEastAsia" w:hAnsiTheme="minorEastAsia" w:cstheme="minorEastAsia" w:hint="eastAsia"/>
          <w:sz w:val="18"/>
          <w:szCs w:val="18"/>
        </w:rPr>
        <w:t>13</w:t>
      </w:r>
      <w:r>
        <w:rPr>
          <w:rFonts w:asciiTheme="minorEastAsia" w:hAnsiTheme="minorEastAsia" w:cstheme="minorEastAsia" w:hint="eastAsia"/>
          <w:sz w:val="18"/>
          <w:szCs w:val="18"/>
        </w:rPr>
        <w:t>登记注册统计类别：□□□</w:t>
      </w:r>
      <w:r>
        <w:rPr>
          <w:rFonts w:asciiTheme="minorEastAsia" w:hAnsiTheme="minorEastAsia" w:cstheme="minorEastAsia" w:hint="eastAsia"/>
          <w:sz w:val="18"/>
          <w:szCs w:val="18"/>
        </w:rPr>
        <w:t xml:space="preserve">                                  14</w:t>
      </w:r>
      <w:r>
        <w:rPr>
          <w:rFonts w:asciiTheme="minorEastAsia" w:hAnsiTheme="minorEastAsia" w:cstheme="minorEastAsia" w:hint="eastAsia"/>
          <w:sz w:val="18"/>
          <w:szCs w:val="18"/>
        </w:rPr>
        <w:t>注册</w:t>
      </w:r>
      <w:r>
        <w:rPr>
          <w:rFonts w:asciiTheme="minorEastAsia" w:hAnsiTheme="minorEastAsia" w:cstheme="minorEastAsia" w:hint="eastAsia"/>
          <w:sz w:val="18"/>
          <w:szCs w:val="18"/>
        </w:rPr>
        <w:t>资本：</w:t>
      </w:r>
      <w:r>
        <w:rPr>
          <w:rFonts w:asciiTheme="minorEastAsia" w:hAnsiTheme="minorEastAsia" w:cstheme="minorEastAsia" w:hint="eastAsia"/>
          <w:sz w:val="18"/>
          <w:szCs w:val="18"/>
        </w:rPr>
        <w:tab/>
      </w:r>
      <w:r>
        <w:rPr>
          <w:rFonts w:asciiTheme="minorEastAsia" w:hAnsiTheme="minorEastAsia" w:cstheme="minorEastAsia" w:hint="eastAsia"/>
          <w:sz w:val="18"/>
          <w:szCs w:val="18"/>
        </w:rPr>
        <w:tab/>
      </w:r>
      <w:r>
        <w:rPr>
          <w:rFonts w:asciiTheme="minorEastAsia" w:hAnsiTheme="minorEastAsia" w:cstheme="minorEastAsia" w:hint="eastAsia"/>
          <w:sz w:val="18"/>
          <w:szCs w:val="18"/>
        </w:rPr>
        <w:tab/>
      </w:r>
      <w:r>
        <w:rPr>
          <w:rFonts w:asciiTheme="minorEastAsia" w:hAnsiTheme="minorEastAsia" w:cstheme="minorEastAsia" w:hint="eastAsia"/>
          <w:sz w:val="18"/>
          <w:szCs w:val="18"/>
        </w:rPr>
        <w:tab/>
      </w:r>
      <w:r>
        <w:rPr>
          <w:rFonts w:asciiTheme="minorEastAsia" w:hAnsiTheme="minorEastAsia" w:cstheme="minorEastAsia" w:hint="eastAsia"/>
          <w:sz w:val="18"/>
          <w:szCs w:val="18"/>
        </w:rPr>
        <w:tab/>
      </w:r>
      <w:r>
        <w:rPr>
          <w:rFonts w:asciiTheme="minorEastAsia" w:hAnsiTheme="minorEastAsia" w:cstheme="minorEastAsia" w:hint="eastAsia"/>
          <w:sz w:val="18"/>
          <w:szCs w:val="18"/>
        </w:rPr>
        <w:tab/>
      </w:r>
      <w:r>
        <w:rPr>
          <w:rFonts w:asciiTheme="minorEastAsia" w:hAnsiTheme="minorEastAsia" w:cstheme="minorEastAsia" w:hint="eastAsia"/>
          <w:sz w:val="18"/>
          <w:szCs w:val="18"/>
        </w:rPr>
        <w:tab/>
      </w:r>
      <w:r>
        <w:rPr>
          <w:rFonts w:asciiTheme="minorEastAsia" w:hAnsiTheme="minorEastAsia" w:cstheme="minorEastAsia" w:hint="eastAsia"/>
          <w:sz w:val="18"/>
          <w:szCs w:val="18"/>
        </w:rPr>
        <w:tab/>
      </w:r>
      <w:r>
        <w:rPr>
          <w:rFonts w:asciiTheme="minorEastAsia" w:hAnsiTheme="minorEastAsia" w:cstheme="minorEastAsia" w:hint="eastAsia"/>
          <w:sz w:val="18"/>
          <w:szCs w:val="18"/>
        </w:rPr>
        <w:tab/>
      </w:r>
      <w:r>
        <w:rPr>
          <w:rFonts w:asciiTheme="minorEastAsia" w:hAnsiTheme="minorEastAsia" w:cstheme="minorEastAsia" w:hint="eastAsia"/>
          <w:sz w:val="18"/>
          <w:szCs w:val="18"/>
        </w:rPr>
        <w:tab/>
      </w:r>
    </w:p>
    <w:p w:rsidR="00CD68FB" w:rsidRDefault="00701653">
      <w:pPr>
        <w:snapToGrid w:val="0"/>
        <w:spacing w:line="312" w:lineRule="auto"/>
        <w:outlineLvl w:val="0"/>
        <w:rPr>
          <w:rFonts w:asciiTheme="minorEastAsia" w:hAnsiTheme="minorEastAsia" w:cstheme="minorEastAsia"/>
          <w:sz w:val="18"/>
          <w:szCs w:val="18"/>
        </w:rPr>
      </w:pPr>
      <w:bookmarkStart w:id="2" w:name="_Toc28057"/>
      <w:bookmarkStart w:id="3" w:name="_Toc649721235"/>
      <w:r>
        <w:rPr>
          <w:rFonts w:asciiTheme="minorEastAsia" w:hAnsiTheme="minorEastAsia" w:cstheme="minorEastAsia" w:hint="eastAsia"/>
          <w:sz w:val="18"/>
          <w:szCs w:val="18"/>
        </w:rPr>
        <w:t>15</w:t>
      </w:r>
      <w:r>
        <w:rPr>
          <w:rFonts w:asciiTheme="minorEastAsia" w:hAnsiTheme="minorEastAsia" w:cstheme="minorEastAsia" w:hint="eastAsia"/>
          <w:sz w:val="18"/>
          <w:szCs w:val="18"/>
        </w:rPr>
        <w:t>联系人：</w:t>
      </w:r>
      <w:r>
        <w:rPr>
          <w:rFonts w:asciiTheme="minorEastAsia" w:hAnsiTheme="minorEastAsia" w:cstheme="minorEastAsia" w:hint="eastAsia"/>
          <w:sz w:val="18"/>
          <w:szCs w:val="18"/>
        </w:rPr>
        <w:t xml:space="preserve"> </w:t>
      </w:r>
      <w:r>
        <w:rPr>
          <w:rFonts w:asciiTheme="minorEastAsia" w:hAnsiTheme="minorEastAsia" w:cstheme="minorEastAsia" w:hint="eastAsia"/>
          <w:sz w:val="18"/>
          <w:szCs w:val="18"/>
        </w:rPr>
        <w:tab/>
        <w:t xml:space="preserve">                                              16</w:t>
      </w:r>
      <w:r>
        <w:rPr>
          <w:rFonts w:asciiTheme="minorEastAsia" w:hAnsiTheme="minorEastAsia" w:cstheme="minorEastAsia" w:hint="eastAsia"/>
          <w:sz w:val="18"/>
          <w:szCs w:val="18"/>
        </w:rPr>
        <w:t>联系方式（固定电话、移动电话）：</w:t>
      </w:r>
      <w:bookmarkEnd w:id="2"/>
      <w:bookmarkEnd w:id="3"/>
    </w:p>
    <w:p w:rsidR="00CD68FB" w:rsidRDefault="00701653">
      <w:pPr>
        <w:snapToGrid w:val="0"/>
        <w:spacing w:line="312" w:lineRule="auto"/>
        <w:outlineLvl w:val="0"/>
        <w:rPr>
          <w:rFonts w:asciiTheme="minorEastAsia" w:hAnsiTheme="minorEastAsia" w:cstheme="minorEastAsia"/>
          <w:sz w:val="18"/>
          <w:szCs w:val="18"/>
        </w:rPr>
      </w:pPr>
      <w:bookmarkStart w:id="4" w:name="_Toc7340"/>
      <w:bookmarkStart w:id="5" w:name="_Toc740193625"/>
      <w:r>
        <w:rPr>
          <w:rFonts w:asciiTheme="minorEastAsia" w:hAnsiTheme="minorEastAsia" w:cstheme="minorEastAsia" w:hint="eastAsia"/>
          <w:sz w:val="18"/>
          <w:szCs w:val="18"/>
        </w:rPr>
        <w:t>17</w:t>
      </w:r>
      <w:r>
        <w:rPr>
          <w:rFonts w:asciiTheme="minorEastAsia" w:hAnsiTheme="minorEastAsia" w:cstheme="minorEastAsia" w:hint="eastAsia"/>
          <w:sz w:val="18"/>
          <w:szCs w:val="18"/>
        </w:rPr>
        <w:t>劳务派遣经营许可证发证地区：□□□□□□</w:t>
      </w:r>
      <w:r>
        <w:rPr>
          <w:rFonts w:asciiTheme="minorEastAsia" w:hAnsiTheme="minorEastAsia" w:cstheme="minorEastAsia" w:hint="eastAsia"/>
          <w:sz w:val="18"/>
          <w:szCs w:val="18"/>
        </w:rPr>
        <w:tab/>
      </w:r>
      <w:r>
        <w:rPr>
          <w:rFonts w:asciiTheme="minorEastAsia" w:hAnsiTheme="minorEastAsia" w:cstheme="minorEastAsia" w:hint="eastAsia"/>
          <w:sz w:val="18"/>
          <w:szCs w:val="18"/>
        </w:rPr>
        <w:tab/>
      </w:r>
      <w:r>
        <w:rPr>
          <w:rFonts w:asciiTheme="minorEastAsia" w:hAnsiTheme="minorEastAsia" w:cstheme="minorEastAsia" w:hint="eastAsia"/>
          <w:sz w:val="18"/>
          <w:szCs w:val="18"/>
        </w:rPr>
        <w:tab/>
        <w:t xml:space="preserve">    18</w:t>
      </w:r>
      <w:r>
        <w:rPr>
          <w:rFonts w:asciiTheme="minorEastAsia" w:hAnsiTheme="minorEastAsia" w:cstheme="minorEastAsia" w:hint="eastAsia"/>
          <w:sz w:val="18"/>
          <w:szCs w:val="18"/>
        </w:rPr>
        <w:t>劳务派遣经营许可证编号：□□□□□</w:t>
      </w:r>
      <w:bookmarkEnd w:id="4"/>
      <w:bookmarkEnd w:id="5"/>
    </w:p>
    <w:p w:rsidR="00CD68FB" w:rsidRDefault="00701653">
      <w:pPr>
        <w:snapToGrid w:val="0"/>
        <w:spacing w:line="312" w:lineRule="auto"/>
        <w:outlineLvl w:val="0"/>
        <w:rPr>
          <w:rFonts w:asciiTheme="minorEastAsia" w:hAnsiTheme="minorEastAsia" w:cstheme="minorEastAsia"/>
          <w:sz w:val="18"/>
          <w:szCs w:val="18"/>
        </w:rPr>
      </w:pPr>
      <w:bookmarkStart w:id="6" w:name="_Toc28766"/>
      <w:bookmarkStart w:id="7" w:name="_Toc1581185307"/>
      <w:r>
        <w:rPr>
          <w:rFonts w:asciiTheme="minorEastAsia" w:hAnsiTheme="minorEastAsia" w:cstheme="minorEastAsia" w:hint="eastAsia"/>
          <w:sz w:val="18"/>
          <w:szCs w:val="18"/>
        </w:rPr>
        <w:t>19</w:t>
      </w:r>
      <w:r>
        <w:rPr>
          <w:rFonts w:asciiTheme="minorEastAsia" w:hAnsiTheme="minorEastAsia" w:cstheme="minorEastAsia" w:hint="eastAsia"/>
          <w:sz w:val="18"/>
          <w:szCs w:val="18"/>
        </w:rPr>
        <w:t>企业规模：□</w:t>
      </w:r>
      <w:r>
        <w:rPr>
          <w:rFonts w:asciiTheme="minorEastAsia" w:hAnsiTheme="minorEastAsia" w:cstheme="minorEastAsia" w:hint="eastAsia"/>
          <w:sz w:val="18"/>
          <w:szCs w:val="18"/>
        </w:rPr>
        <w:t xml:space="preserve">                                              20</w:t>
      </w:r>
      <w:r>
        <w:rPr>
          <w:rFonts w:asciiTheme="minorEastAsia" w:hAnsiTheme="minorEastAsia" w:cstheme="minorEastAsia" w:hint="eastAsia"/>
          <w:sz w:val="18"/>
          <w:szCs w:val="18"/>
        </w:rPr>
        <w:t>是否审批特殊工时：□</w:t>
      </w:r>
      <w:bookmarkEnd w:id="6"/>
      <w:bookmarkEnd w:id="7"/>
      <w:r>
        <w:rPr>
          <w:rFonts w:asciiTheme="minorEastAsia" w:hAnsiTheme="minorEastAsia" w:cstheme="minorEastAsia" w:hint="eastAsia"/>
          <w:sz w:val="18"/>
          <w:szCs w:val="18"/>
        </w:rPr>
        <w:tab/>
      </w:r>
      <w:r>
        <w:rPr>
          <w:rFonts w:asciiTheme="minorEastAsia" w:hAnsiTheme="minorEastAsia" w:cstheme="minorEastAsia" w:hint="eastAsia"/>
          <w:sz w:val="18"/>
          <w:szCs w:val="18"/>
        </w:rPr>
        <w:tab/>
      </w:r>
      <w:r>
        <w:rPr>
          <w:rFonts w:asciiTheme="minorEastAsia" w:hAnsiTheme="minorEastAsia" w:cstheme="minorEastAsia" w:hint="eastAsia"/>
          <w:sz w:val="18"/>
          <w:szCs w:val="18"/>
        </w:rPr>
        <w:tab/>
      </w:r>
      <w:r>
        <w:rPr>
          <w:rFonts w:asciiTheme="minorEastAsia" w:hAnsiTheme="minorEastAsia" w:cstheme="minorEastAsia" w:hint="eastAsia"/>
          <w:sz w:val="18"/>
          <w:szCs w:val="18"/>
        </w:rPr>
        <w:tab/>
      </w:r>
      <w:r>
        <w:rPr>
          <w:rFonts w:asciiTheme="minorEastAsia" w:hAnsiTheme="minorEastAsia" w:cstheme="minorEastAsia" w:hint="eastAsia"/>
          <w:sz w:val="18"/>
          <w:szCs w:val="18"/>
        </w:rPr>
        <w:tab/>
      </w:r>
      <w:r>
        <w:rPr>
          <w:rFonts w:asciiTheme="minorEastAsia" w:hAnsiTheme="minorEastAsia" w:cstheme="minorEastAsia" w:hint="eastAsia"/>
          <w:sz w:val="18"/>
          <w:szCs w:val="18"/>
        </w:rPr>
        <w:tab/>
      </w:r>
      <w:r>
        <w:rPr>
          <w:rFonts w:asciiTheme="minorEastAsia" w:hAnsiTheme="minorEastAsia" w:cstheme="minorEastAsia" w:hint="eastAsia"/>
          <w:sz w:val="18"/>
          <w:szCs w:val="18"/>
        </w:rPr>
        <w:tab/>
      </w:r>
      <w:r>
        <w:rPr>
          <w:rFonts w:asciiTheme="minorEastAsia" w:hAnsiTheme="minorEastAsia" w:cstheme="minorEastAsia" w:hint="eastAsia"/>
          <w:sz w:val="18"/>
          <w:szCs w:val="18"/>
        </w:rPr>
        <w:tab/>
      </w:r>
      <w:r>
        <w:rPr>
          <w:rFonts w:asciiTheme="minorEastAsia" w:hAnsiTheme="minorEastAsia" w:cstheme="minorEastAsia" w:hint="eastAsia"/>
          <w:sz w:val="18"/>
          <w:szCs w:val="18"/>
        </w:rPr>
        <w:tab/>
      </w:r>
      <w:r>
        <w:rPr>
          <w:rFonts w:asciiTheme="minorEastAsia" w:hAnsiTheme="minorEastAsia" w:cstheme="minorEastAsia" w:hint="eastAsia"/>
          <w:sz w:val="18"/>
          <w:szCs w:val="18"/>
        </w:rPr>
        <w:tab/>
      </w:r>
    </w:p>
    <w:p w:rsidR="00CD68FB" w:rsidRDefault="00701653">
      <w:pPr>
        <w:snapToGrid w:val="0"/>
        <w:spacing w:line="312" w:lineRule="auto"/>
        <w:outlineLvl w:val="0"/>
        <w:rPr>
          <w:rFonts w:asciiTheme="minorEastAsia" w:hAnsiTheme="minorEastAsia" w:cstheme="minorEastAsia"/>
          <w:sz w:val="18"/>
          <w:szCs w:val="18"/>
        </w:rPr>
      </w:pPr>
      <w:bookmarkStart w:id="8" w:name="_Toc528387582"/>
      <w:bookmarkStart w:id="9" w:name="_Toc23995"/>
      <w:r>
        <w:rPr>
          <w:rFonts w:asciiTheme="minorEastAsia" w:hAnsiTheme="minorEastAsia" w:cstheme="minorEastAsia" w:hint="eastAsia"/>
          <w:sz w:val="18"/>
          <w:szCs w:val="18"/>
        </w:rPr>
        <w:t>21</w:t>
      </w:r>
      <w:r>
        <w:rPr>
          <w:rFonts w:asciiTheme="minorEastAsia" w:hAnsiTheme="minorEastAsia" w:cstheme="minorEastAsia" w:hint="eastAsia"/>
          <w:sz w:val="18"/>
          <w:szCs w:val="18"/>
        </w:rPr>
        <w:t>特殊工时行政许可决定书文号：</w:t>
      </w:r>
      <w:r>
        <w:rPr>
          <w:rFonts w:asciiTheme="minorEastAsia" w:hAnsiTheme="minorEastAsia" w:cstheme="minorEastAsia" w:hint="eastAsia"/>
          <w:sz w:val="18"/>
          <w:szCs w:val="18"/>
        </w:rPr>
        <w:t xml:space="preserve">                           </w:t>
      </w:r>
      <w:r>
        <w:rPr>
          <w:rFonts w:asciiTheme="minorEastAsia" w:hAnsiTheme="minorEastAsia" w:cstheme="minorEastAsia" w:hint="eastAsia"/>
          <w:sz w:val="18"/>
          <w:szCs w:val="18"/>
        </w:rPr>
        <w:t xml:space="preserve">   22</w:t>
      </w:r>
      <w:r>
        <w:rPr>
          <w:rFonts w:asciiTheme="minorEastAsia" w:hAnsiTheme="minorEastAsia" w:cstheme="minorEastAsia" w:hint="eastAsia"/>
          <w:sz w:val="18"/>
          <w:szCs w:val="18"/>
        </w:rPr>
        <w:t>是否集团总公司：</w:t>
      </w:r>
      <w:r>
        <w:rPr>
          <w:rFonts w:asciiTheme="minorEastAsia" w:hAnsiTheme="minorEastAsia" w:cstheme="minorEastAsia" w:hint="eastAsia"/>
          <w:sz w:val="18"/>
          <w:szCs w:val="18"/>
        </w:rPr>
        <w:sym w:font="Wingdings 2" w:char="00A3"/>
      </w:r>
      <w:bookmarkEnd w:id="8"/>
      <w:bookmarkEnd w:id="9"/>
    </w:p>
    <w:p w:rsidR="00CD68FB" w:rsidRDefault="00701653">
      <w:pPr>
        <w:spacing w:beforeLines="50" w:before="156" w:line="300" w:lineRule="exact"/>
      </w:pPr>
      <w:r>
        <w:rPr>
          <w:rFonts w:asciiTheme="minorEastAsia" w:hAnsiTheme="minorEastAsia" w:cstheme="minorEastAsia" w:hint="eastAsia"/>
          <w:noProof/>
          <w:sz w:val="18"/>
          <w:szCs w:val="18"/>
        </w:rPr>
        <mc:AlternateContent>
          <mc:Choice Requires="wps">
            <w:drawing>
              <wp:anchor distT="0" distB="0" distL="114300" distR="114300" simplePos="0" relativeHeight="251662336" behindDoc="0" locked="0" layoutInCell="1" allowOverlap="1">
                <wp:simplePos x="0" y="0"/>
                <wp:positionH relativeFrom="column">
                  <wp:posOffset>0</wp:posOffset>
                </wp:positionH>
                <wp:positionV relativeFrom="paragraph">
                  <wp:posOffset>60960</wp:posOffset>
                </wp:positionV>
                <wp:extent cx="8760460" cy="0"/>
                <wp:effectExtent l="0" t="4445" r="0" b="5080"/>
                <wp:wrapNone/>
                <wp:docPr id="25" name="直接连接符 25"/>
                <wp:cNvGraphicFramePr/>
                <a:graphic xmlns:a="http://schemas.openxmlformats.org/drawingml/2006/main">
                  <a:graphicData uri="http://schemas.microsoft.com/office/word/2010/wordprocessingShape">
                    <wps:wsp>
                      <wps:cNvCnPr/>
                      <wps:spPr>
                        <a:xfrm flipV="1">
                          <a:off x="0" y="0"/>
                          <a:ext cx="876046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psCustomData="http://www.wps.cn/officeDocument/2013/wpsCustomData"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flip:y;margin-left:0pt;margin-top:4.8pt;height:0pt;width:689.8pt;z-index:251662336;mso-width-relative:page;mso-height-relative:page;" filled="f" stroked="t" coordsize="21600,21600" o:gfxdata="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IlIltTSAAAABQEAAA8AAAAAAAAAAQAgAAAAIgAAAGRycy9kb3ducmV2LnhtbFBL&#10;AQIUABQAAAAIAIdO4kBi+Iis/AEAAN8DAAAOAAAAAAAAAAEAIAAAACEBAABkcnMvZTJvRG9jLnht&#10;bFBLBQYAAAAABgAGAFkBAACPBQAAAAA=&#10;">
                <v:fill on="f" focussize="0,0"/>
                <v:stroke weight="0.5pt" color="#000000" miterlimit="8" joinstyle="miter"/>
                <v:imagedata o:title=""/>
                <o:lock v:ext="edit" aspectratio="f"/>
              </v:line>
            </w:pict>
          </mc:Fallback>
        </mc:AlternateContent>
      </w:r>
      <w:r>
        <w:rPr>
          <w:rFonts w:asciiTheme="minorEastAsia" w:hAnsiTheme="minorEastAsia" w:cstheme="minorEastAsia" w:hint="eastAsia"/>
          <w:sz w:val="18"/>
          <w:szCs w:val="18"/>
        </w:rPr>
        <w:t>二、企业人工成本情况</w:t>
      </w:r>
      <w:r>
        <w:rPr>
          <w:rFonts w:asciiTheme="minorEastAsia" w:hAnsiTheme="minorEastAsia" w:cstheme="minorEastAsia" w:hint="eastAsia"/>
          <w:sz w:val="18"/>
          <w:szCs w:val="18"/>
        </w:rPr>
        <w:br/>
      </w:r>
    </w:p>
    <w:tbl>
      <w:tblPr>
        <w:tblpPr w:leftFromText="180" w:rightFromText="180" w:vertAnchor="text" w:horzAnchor="page" w:tblpX="1634" w:tblpY="308"/>
        <w:tblOverlap w:val="never"/>
        <w:tblW w:w="0" w:type="auto"/>
        <w:tblBorders>
          <w:top w:val="single" w:sz="12" w:space="0" w:color="auto"/>
          <w:bottom w:val="single" w:sz="12" w:space="0" w:color="auto"/>
          <w:insideH w:val="single" w:sz="4" w:space="0" w:color="auto"/>
          <w:insideV w:val="single" w:sz="4" w:space="0" w:color="auto"/>
        </w:tblBorders>
        <w:tblLook w:val="04A0" w:firstRow="1" w:lastRow="0" w:firstColumn="1" w:lastColumn="0" w:noHBand="0" w:noVBand="1"/>
      </w:tblPr>
      <w:tblGrid>
        <w:gridCol w:w="3544"/>
        <w:gridCol w:w="709"/>
        <w:gridCol w:w="2268"/>
        <w:gridCol w:w="4111"/>
        <w:gridCol w:w="708"/>
        <w:gridCol w:w="2314"/>
      </w:tblGrid>
      <w:tr w:rsidR="00CD68FB">
        <w:trPr>
          <w:trHeight w:val="216"/>
          <w:tblHeader/>
        </w:trPr>
        <w:tc>
          <w:tcPr>
            <w:tcW w:w="3544" w:type="dxa"/>
            <w:tcBorders>
              <w:top w:val="single" w:sz="12" w:space="0" w:color="auto"/>
              <w:bottom w:val="single" w:sz="4" w:space="0" w:color="auto"/>
            </w:tcBorders>
            <w:vAlign w:val="center"/>
          </w:tcPr>
          <w:p w:rsidR="00CD68FB" w:rsidRDefault="00701653">
            <w:pPr>
              <w:spacing w:line="240" w:lineRule="exact"/>
              <w:jc w:val="center"/>
              <w:rPr>
                <w:rFonts w:asciiTheme="minorEastAsia" w:hAnsiTheme="minorEastAsia" w:cstheme="minorEastAsia"/>
                <w:sz w:val="18"/>
                <w:szCs w:val="18"/>
              </w:rPr>
            </w:pPr>
            <w:r>
              <w:rPr>
                <w:rFonts w:asciiTheme="minorEastAsia" w:hAnsiTheme="minorEastAsia" w:cstheme="minorEastAsia" w:hint="eastAsia"/>
                <w:sz w:val="18"/>
                <w:szCs w:val="18"/>
              </w:rPr>
              <w:lastRenderedPageBreak/>
              <w:t>项目</w:t>
            </w:r>
          </w:p>
        </w:tc>
        <w:tc>
          <w:tcPr>
            <w:tcW w:w="709" w:type="dxa"/>
            <w:tcBorders>
              <w:top w:val="single" w:sz="12" w:space="0" w:color="auto"/>
              <w:bottom w:val="single" w:sz="4" w:space="0" w:color="auto"/>
            </w:tcBorders>
            <w:vAlign w:val="center"/>
          </w:tcPr>
          <w:p w:rsidR="00CD68FB" w:rsidRDefault="00701653">
            <w:pPr>
              <w:spacing w:line="240" w:lineRule="exact"/>
              <w:jc w:val="center"/>
              <w:rPr>
                <w:rFonts w:asciiTheme="minorEastAsia" w:hAnsiTheme="minorEastAsia" w:cstheme="minorEastAsia"/>
                <w:sz w:val="18"/>
                <w:szCs w:val="18"/>
              </w:rPr>
            </w:pPr>
            <w:r>
              <w:rPr>
                <w:rFonts w:asciiTheme="minorEastAsia" w:hAnsiTheme="minorEastAsia" w:cstheme="minorEastAsia" w:hint="eastAsia"/>
                <w:sz w:val="18"/>
                <w:szCs w:val="18"/>
              </w:rPr>
              <w:t>编号</w:t>
            </w:r>
          </w:p>
        </w:tc>
        <w:tc>
          <w:tcPr>
            <w:tcW w:w="2268" w:type="dxa"/>
            <w:tcBorders>
              <w:top w:val="single" w:sz="12" w:space="0" w:color="auto"/>
              <w:bottom w:val="single" w:sz="4" w:space="0" w:color="auto"/>
              <w:right w:val="single" w:sz="4" w:space="0" w:color="auto"/>
            </w:tcBorders>
            <w:vAlign w:val="center"/>
          </w:tcPr>
          <w:p w:rsidR="00CD68FB" w:rsidRDefault="00701653">
            <w:pPr>
              <w:spacing w:line="240" w:lineRule="exact"/>
              <w:jc w:val="center"/>
              <w:rPr>
                <w:rFonts w:asciiTheme="minorEastAsia" w:hAnsiTheme="minorEastAsia" w:cstheme="minorEastAsia"/>
                <w:sz w:val="18"/>
                <w:szCs w:val="18"/>
              </w:rPr>
            </w:pPr>
            <w:r>
              <w:rPr>
                <w:rFonts w:asciiTheme="minorEastAsia" w:hAnsiTheme="minorEastAsia" w:cstheme="minorEastAsia" w:hint="eastAsia"/>
                <w:sz w:val="18"/>
                <w:szCs w:val="18"/>
              </w:rPr>
              <w:t>数量</w:t>
            </w:r>
          </w:p>
        </w:tc>
        <w:tc>
          <w:tcPr>
            <w:tcW w:w="4111" w:type="dxa"/>
            <w:tcBorders>
              <w:top w:val="single" w:sz="12" w:space="0" w:color="auto"/>
              <w:left w:val="single" w:sz="4" w:space="0" w:color="auto"/>
              <w:bottom w:val="single" w:sz="4" w:space="0" w:color="auto"/>
            </w:tcBorders>
            <w:vAlign w:val="center"/>
          </w:tcPr>
          <w:p w:rsidR="00CD68FB" w:rsidRDefault="00701653">
            <w:pPr>
              <w:spacing w:line="240" w:lineRule="exact"/>
              <w:jc w:val="center"/>
              <w:rPr>
                <w:rFonts w:asciiTheme="minorEastAsia" w:hAnsiTheme="minorEastAsia" w:cstheme="minorEastAsia"/>
                <w:sz w:val="18"/>
                <w:szCs w:val="18"/>
              </w:rPr>
            </w:pPr>
            <w:r>
              <w:rPr>
                <w:rFonts w:asciiTheme="minorEastAsia" w:hAnsiTheme="minorEastAsia" w:cstheme="minorEastAsia" w:hint="eastAsia"/>
                <w:sz w:val="18"/>
                <w:szCs w:val="18"/>
              </w:rPr>
              <w:t>项目</w:t>
            </w:r>
          </w:p>
        </w:tc>
        <w:tc>
          <w:tcPr>
            <w:tcW w:w="708" w:type="dxa"/>
            <w:tcBorders>
              <w:top w:val="single" w:sz="12" w:space="0" w:color="auto"/>
              <w:bottom w:val="single" w:sz="4" w:space="0" w:color="auto"/>
            </w:tcBorders>
            <w:vAlign w:val="center"/>
          </w:tcPr>
          <w:p w:rsidR="00CD68FB" w:rsidRDefault="00701653">
            <w:pPr>
              <w:spacing w:line="240" w:lineRule="exact"/>
              <w:jc w:val="center"/>
              <w:rPr>
                <w:rFonts w:asciiTheme="minorEastAsia" w:hAnsiTheme="minorEastAsia" w:cstheme="minorEastAsia"/>
                <w:sz w:val="18"/>
                <w:szCs w:val="18"/>
              </w:rPr>
            </w:pPr>
            <w:r>
              <w:rPr>
                <w:rFonts w:asciiTheme="minorEastAsia" w:hAnsiTheme="minorEastAsia" w:cstheme="minorEastAsia" w:hint="eastAsia"/>
                <w:sz w:val="18"/>
                <w:szCs w:val="18"/>
              </w:rPr>
              <w:t>编号</w:t>
            </w:r>
          </w:p>
        </w:tc>
        <w:tc>
          <w:tcPr>
            <w:tcW w:w="2314" w:type="dxa"/>
            <w:tcBorders>
              <w:top w:val="single" w:sz="12" w:space="0" w:color="auto"/>
              <w:bottom w:val="single" w:sz="4" w:space="0" w:color="auto"/>
            </w:tcBorders>
            <w:vAlign w:val="center"/>
          </w:tcPr>
          <w:p w:rsidR="00CD68FB" w:rsidRDefault="00701653">
            <w:pPr>
              <w:spacing w:line="240" w:lineRule="exact"/>
              <w:jc w:val="center"/>
              <w:rPr>
                <w:rFonts w:asciiTheme="minorEastAsia" w:hAnsiTheme="minorEastAsia" w:cstheme="minorEastAsia"/>
                <w:sz w:val="18"/>
                <w:szCs w:val="18"/>
              </w:rPr>
            </w:pPr>
            <w:r>
              <w:rPr>
                <w:rFonts w:asciiTheme="minorEastAsia" w:hAnsiTheme="minorEastAsia" w:cstheme="minorEastAsia" w:hint="eastAsia"/>
                <w:sz w:val="18"/>
                <w:szCs w:val="18"/>
              </w:rPr>
              <w:t>数量</w:t>
            </w:r>
          </w:p>
        </w:tc>
      </w:tr>
      <w:tr w:rsidR="00CD68FB">
        <w:trPr>
          <w:trHeight w:val="199"/>
          <w:tblHeader/>
        </w:trPr>
        <w:tc>
          <w:tcPr>
            <w:tcW w:w="3544" w:type="dxa"/>
            <w:tcBorders>
              <w:top w:val="single" w:sz="4" w:space="0" w:color="auto"/>
              <w:bottom w:val="single" w:sz="4" w:space="0" w:color="auto"/>
            </w:tcBorders>
            <w:vAlign w:val="center"/>
          </w:tcPr>
          <w:p w:rsidR="00CD68FB" w:rsidRDefault="00701653">
            <w:pPr>
              <w:spacing w:line="240" w:lineRule="exact"/>
              <w:jc w:val="center"/>
              <w:rPr>
                <w:rFonts w:asciiTheme="minorEastAsia" w:hAnsiTheme="minorEastAsia" w:cstheme="minorEastAsia"/>
                <w:sz w:val="18"/>
                <w:szCs w:val="18"/>
              </w:rPr>
            </w:pPr>
            <w:r>
              <w:rPr>
                <w:rFonts w:asciiTheme="minorEastAsia" w:hAnsiTheme="minorEastAsia" w:cstheme="minorEastAsia" w:hint="eastAsia"/>
                <w:sz w:val="18"/>
                <w:szCs w:val="18"/>
              </w:rPr>
              <w:t>甲</w:t>
            </w:r>
          </w:p>
        </w:tc>
        <w:tc>
          <w:tcPr>
            <w:tcW w:w="709" w:type="dxa"/>
            <w:tcBorders>
              <w:top w:val="single" w:sz="4" w:space="0" w:color="auto"/>
              <w:bottom w:val="single" w:sz="4" w:space="0" w:color="auto"/>
            </w:tcBorders>
            <w:vAlign w:val="center"/>
          </w:tcPr>
          <w:p w:rsidR="00CD68FB" w:rsidRDefault="00701653">
            <w:pPr>
              <w:spacing w:line="240" w:lineRule="exact"/>
              <w:jc w:val="center"/>
              <w:rPr>
                <w:rFonts w:asciiTheme="minorEastAsia" w:hAnsiTheme="minorEastAsia" w:cstheme="minorEastAsia"/>
                <w:sz w:val="18"/>
                <w:szCs w:val="18"/>
              </w:rPr>
            </w:pPr>
            <w:r>
              <w:rPr>
                <w:rFonts w:asciiTheme="minorEastAsia" w:hAnsiTheme="minorEastAsia" w:cstheme="minorEastAsia" w:hint="eastAsia"/>
                <w:sz w:val="18"/>
                <w:szCs w:val="18"/>
              </w:rPr>
              <w:t>乙</w:t>
            </w:r>
          </w:p>
        </w:tc>
        <w:tc>
          <w:tcPr>
            <w:tcW w:w="2268" w:type="dxa"/>
            <w:tcBorders>
              <w:top w:val="single" w:sz="4" w:space="0" w:color="auto"/>
              <w:bottom w:val="single" w:sz="4" w:space="0" w:color="auto"/>
              <w:right w:val="single" w:sz="4" w:space="0" w:color="auto"/>
            </w:tcBorders>
            <w:vAlign w:val="center"/>
          </w:tcPr>
          <w:p w:rsidR="00CD68FB" w:rsidRDefault="00701653">
            <w:pPr>
              <w:spacing w:line="240" w:lineRule="exact"/>
              <w:jc w:val="center"/>
              <w:rPr>
                <w:rFonts w:asciiTheme="minorEastAsia" w:hAnsiTheme="minorEastAsia" w:cstheme="minorEastAsia"/>
                <w:sz w:val="18"/>
                <w:szCs w:val="18"/>
              </w:rPr>
            </w:pPr>
            <w:r>
              <w:rPr>
                <w:rFonts w:asciiTheme="minorEastAsia" w:hAnsiTheme="minorEastAsia" w:cstheme="minorEastAsia" w:hint="eastAsia"/>
                <w:sz w:val="18"/>
                <w:szCs w:val="18"/>
              </w:rPr>
              <w:t>1</w:t>
            </w:r>
          </w:p>
        </w:tc>
        <w:tc>
          <w:tcPr>
            <w:tcW w:w="4111" w:type="dxa"/>
            <w:tcBorders>
              <w:top w:val="single" w:sz="4" w:space="0" w:color="auto"/>
              <w:left w:val="single" w:sz="4" w:space="0" w:color="auto"/>
              <w:bottom w:val="single" w:sz="4" w:space="0" w:color="auto"/>
            </w:tcBorders>
            <w:vAlign w:val="center"/>
          </w:tcPr>
          <w:p w:rsidR="00CD68FB" w:rsidRDefault="00701653">
            <w:pPr>
              <w:spacing w:line="240" w:lineRule="exact"/>
              <w:jc w:val="center"/>
              <w:rPr>
                <w:rFonts w:asciiTheme="minorEastAsia" w:hAnsiTheme="minorEastAsia" w:cstheme="minorEastAsia"/>
                <w:sz w:val="18"/>
                <w:szCs w:val="18"/>
              </w:rPr>
            </w:pPr>
            <w:r>
              <w:rPr>
                <w:rFonts w:asciiTheme="minorEastAsia" w:hAnsiTheme="minorEastAsia" w:cstheme="minorEastAsia" w:hint="eastAsia"/>
                <w:sz w:val="18"/>
                <w:szCs w:val="18"/>
              </w:rPr>
              <w:t>甲</w:t>
            </w:r>
          </w:p>
        </w:tc>
        <w:tc>
          <w:tcPr>
            <w:tcW w:w="708" w:type="dxa"/>
            <w:tcBorders>
              <w:top w:val="single" w:sz="4" w:space="0" w:color="auto"/>
              <w:bottom w:val="single" w:sz="4" w:space="0" w:color="auto"/>
            </w:tcBorders>
            <w:vAlign w:val="center"/>
          </w:tcPr>
          <w:p w:rsidR="00CD68FB" w:rsidRDefault="00701653">
            <w:pPr>
              <w:spacing w:line="240" w:lineRule="exact"/>
              <w:jc w:val="center"/>
              <w:rPr>
                <w:rFonts w:asciiTheme="minorEastAsia" w:hAnsiTheme="minorEastAsia" w:cstheme="minorEastAsia"/>
                <w:sz w:val="18"/>
                <w:szCs w:val="18"/>
              </w:rPr>
            </w:pPr>
            <w:r>
              <w:rPr>
                <w:rFonts w:asciiTheme="minorEastAsia" w:hAnsiTheme="minorEastAsia" w:cstheme="minorEastAsia" w:hint="eastAsia"/>
                <w:sz w:val="18"/>
                <w:szCs w:val="18"/>
              </w:rPr>
              <w:t>乙</w:t>
            </w:r>
          </w:p>
        </w:tc>
        <w:tc>
          <w:tcPr>
            <w:tcW w:w="2314" w:type="dxa"/>
            <w:tcBorders>
              <w:top w:val="single" w:sz="4" w:space="0" w:color="auto"/>
              <w:bottom w:val="single" w:sz="4" w:space="0" w:color="auto"/>
            </w:tcBorders>
            <w:vAlign w:val="center"/>
          </w:tcPr>
          <w:p w:rsidR="00CD68FB" w:rsidRDefault="00701653">
            <w:pPr>
              <w:spacing w:line="240" w:lineRule="exact"/>
              <w:jc w:val="center"/>
              <w:rPr>
                <w:rFonts w:asciiTheme="minorEastAsia" w:hAnsiTheme="minorEastAsia" w:cstheme="minorEastAsia"/>
                <w:sz w:val="18"/>
                <w:szCs w:val="18"/>
              </w:rPr>
            </w:pPr>
            <w:r>
              <w:rPr>
                <w:rFonts w:asciiTheme="minorEastAsia" w:hAnsiTheme="minorEastAsia" w:cstheme="minorEastAsia" w:hint="eastAsia"/>
                <w:sz w:val="18"/>
                <w:szCs w:val="18"/>
              </w:rPr>
              <w:t>1</w:t>
            </w:r>
          </w:p>
        </w:tc>
      </w:tr>
      <w:tr w:rsidR="00CD68FB">
        <w:trPr>
          <w:trHeight w:val="343"/>
          <w:tblHeader/>
        </w:trPr>
        <w:tc>
          <w:tcPr>
            <w:tcW w:w="3544" w:type="dxa"/>
            <w:tcBorders>
              <w:top w:val="single" w:sz="4" w:space="0" w:color="auto"/>
              <w:bottom w:val="nil"/>
              <w:right w:val="single" w:sz="4" w:space="0" w:color="auto"/>
            </w:tcBorders>
            <w:vAlign w:val="center"/>
          </w:tcPr>
          <w:p w:rsidR="00CD68FB" w:rsidRDefault="00701653">
            <w:pPr>
              <w:spacing w:line="220" w:lineRule="atLeast"/>
              <w:rPr>
                <w:rFonts w:asciiTheme="minorEastAsia" w:hAnsiTheme="minorEastAsia" w:cstheme="minorEastAsia"/>
                <w:sz w:val="18"/>
                <w:szCs w:val="18"/>
              </w:rPr>
            </w:pPr>
            <w:r>
              <w:rPr>
                <w:rFonts w:asciiTheme="minorEastAsia" w:hAnsiTheme="minorEastAsia" w:cstheme="minorEastAsia" w:hint="eastAsia"/>
                <w:sz w:val="18"/>
                <w:szCs w:val="18"/>
              </w:rPr>
              <w:t>企业从业人员平均人数</w:t>
            </w:r>
          </w:p>
        </w:tc>
        <w:tc>
          <w:tcPr>
            <w:tcW w:w="709" w:type="dxa"/>
            <w:tcBorders>
              <w:top w:val="single" w:sz="4" w:space="0" w:color="auto"/>
              <w:left w:val="single" w:sz="4" w:space="0" w:color="auto"/>
              <w:bottom w:val="nil"/>
              <w:right w:val="single" w:sz="4" w:space="0" w:color="auto"/>
            </w:tcBorders>
            <w:vAlign w:val="center"/>
          </w:tcPr>
          <w:p w:rsidR="00CD68FB" w:rsidRDefault="00701653">
            <w:pPr>
              <w:spacing w:line="220" w:lineRule="atLeast"/>
              <w:jc w:val="center"/>
              <w:rPr>
                <w:rFonts w:asciiTheme="minorEastAsia" w:hAnsiTheme="minorEastAsia" w:cstheme="minorEastAsia"/>
                <w:sz w:val="18"/>
                <w:szCs w:val="18"/>
              </w:rPr>
            </w:pPr>
            <w:r>
              <w:rPr>
                <w:rFonts w:asciiTheme="minorEastAsia" w:hAnsiTheme="minorEastAsia" w:cstheme="minorEastAsia" w:hint="eastAsia"/>
                <w:sz w:val="18"/>
                <w:szCs w:val="18"/>
              </w:rPr>
              <w:t>01</w:t>
            </w:r>
          </w:p>
        </w:tc>
        <w:tc>
          <w:tcPr>
            <w:tcW w:w="2268" w:type="dxa"/>
            <w:tcBorders>
              <w:top w:val="single" w:sz="4" w:space="0" w:color="auto"/>
              <w:left w:val="single" w:sz="4" w:space="0" w:color="auto"/>
              <w:bottom w:val="nil"/>
              <w:right w:val="single" w:sz="4" w:space="0" w:color="auto"/>
            </w:tcBorders>
            <w:vAlign w:val="center"/>
          </w:tcPr>
          <w:p w:rsidR="00CD68FB" w:rsidRDefault="00CD68FB">
            <w:pPr>
              <w:spacing w:line="220" w:lineRule="atLeast"/>
              <w:jc w:val="center"/>
              <w:rPr>
                <w:rFonts w:asciiTheme="minorEastAsia" w:hAnsiTheme="minorEastAsia" w:cstheme="minorEastAsia"/>
                <w:sz w:val="18"/>
                <w:szCs w:val="18"/>
              </w:rPr>
            </w:pPr>
          </w:p>
        </w:tc>
        <w:tc>
          <w:tcPr>
            <w:tcW w:w="4111" w:type="dxa"/>
            <w:tcBorders>
              <w:top w:val="single" w:sz="4" w:space="0" w:color="auto"/>
              <w:left w:val="single" w:sz="4" w:space="0" w:color="auto"/>
              <w:bottom w:val="nil"/>
              <w:right w:val="single" w:sz="4" w:space="0" w:color="auto"/>
            </w:tcBorders>
            <w:vAlign w:val="center"/>
          </w:tcPr>
          <w:p w:rsidR="00CD68FB" w:rsidRDefault="00701653">
            <w:pPr>
              <w:spacing w:line="220" w:lineRule="atLeast"/>
              <w:rPr>
                <w:rFonts w:asciiTheme="minorEastAsia" w:hAnsiTheme="minorEastAsia" w:cstheme="minorEastAsia"/>
                <w:sz w:val="18"/>
                <w:szCs w:val="18"/>
                <w:lang w:val="en"/>
              </w:rPr>
            </w:pPr>
            <w:r>
              <w:rPr>
                <w:rFonts w:asciiTheme="minorEastAsia" w:hAnsiTheme="minorEastAsia" w:cstheme="minorEastAsia" w:hint="eastAsia"/>
                <w:sz w:val="18"/>
                <w:szCs w:val="18"/>
              </w:rPr>
              <w:t>2.</w:t>
            </w:r>
            <w:r>
              <w:rPr>
                <w:rFonts w:asciiTheme="minorEastAsia" w:hAnsiTheme="minorEastAsia" w:cstheme="minorEastAsia" w:hint="eastAsia"/>
                <w:sz w:val="18"/>
                <w:szCs w:val="18"/>
              </w:rPr>
              <w:t>福利费用总额</w:t>
            </w:r>
          </w:p>
        </w:tc>
        <w:tc>
          <w:tcPr>
            <w:tcW w:w="708" w:type="dxa"/>
            <w:tcBorders>
              <w:top w:val="single" w:sz="4" w:space="0" w:color="auto"/>
              <w:left w:val="single" w:sz="4" w:space="0" w:color="auto"/>
              <w:bottom w:val="nil"/>
              <w:right w:val="single" w:sz="4" w:space="0" w:color="auto"/>
            </w:tcBorders>
            <w:vAlign w:val="center"/>
          </w:tcPr>
          <w:p w:rsidR="00CD68FB" w:rsidRDefault="00701653">
            <w:pPr>
              <w:spacing w:line="220" w:lineRule="atLeast"/>
              <w:jc w:val="center"/>
              <w:rPr>
                <w:rFonts w:asciiTheme="minorEastAsia" w:hAnsiTheme="minorEastAsia" w:cstheme="minorEastAsia"/>
                <w:sz w:val="18"/>
                <w:szCs w:val="18"/>
              </w:rPr>
            </w:pPr>
            <w:r>
              <w:rPr>
                <w:rFonts w:asciiTheme="minorEastAsia" w:hAnsiTheme="minorEastAsia" w:cstheme="minorEastAsia" w:hint="eastAsia"/>
                <w:sz w:val="18"/>
                <w:szCs w:val="18"/>
              </w:rPr>
              <w:t>24</w:t>
            </w:r>
          </w:p>
        </w:tc>
        <w:tc>
          <w:tcPr>
            <w:tcW w:w="2314" w:type="dxa"/>
            <w:tcBorders>
              <w:top w:val="single" w:sz="4" w:space="0" w:color="auto"/>
              <w:left w:val="single" w:sz="4" w:space="0" w:color="auto"/>
              <w:bottom w:val="nil"/>
            </w:tcBorders>
            <w:vAlign w:val="center"/>
          </w:tcPr>
          <w:p w:rsidR="00CD68FB" w:rsidRDefault="00CD68FB">
            <w:pPr>
              <w:spacing w:line="220" w:lineRule="atLeast"/>
              <w:jc w:val="center"/>
              <w:rPr>
                <w:rFonts w:asciiTheme="minorEastAsia" w:hAnsiTheme="minorEastAsia" w:cstheme="minorEastAsia"/>
                <w:sz w:val="18"/>
                <w:szCs w:val="18"/>
              </w:rPr>
            </w:pPr>
          </w:p>
        </w:tc>
      </w:tr>
      <w:tr w:rsidR="00CD68FB">
        <w:trPr>
          <w:trHeight w:val="343"/>
          <w:tblHeader/>
        </w:trPr>
        <w:tc>
          <w:tcPr>
            <w:tcW w:w="3544" w:type="dxa"/>
            <w:tcBorders>
              <w:top w:val="nil"/>
              <w:bottom w:val="nil"/>
              <w:right w:val="single" w:sz="4" w:space="0" w:color="auto"/>
            </w:tcBorders>
            <w:vAlign w:val="center"/>
          </w:tcPr>
          <w:p w:rsidR="00CD68FB" w:rsidRDefault="00701653">
            <w:pPr>
              <w:spacing w:line="220" w:lineRule="atLeast"/>
              <w:ind w:firstLineChars="200" w:firstLine="360"/>
              <w:rPr>
                <w:rFonts w:asciiTheme="minorEastAsia" w:hAnsiTheme="minorEastAsia" w:cstheme="minorEastAsia"/>
                <w:sz w:val="18"/>
                <w:szCs w:val="18"/>
              </w:rPr>
            </w:pPr>
            <w:r>
              <w:rPr>
                <w:rFonts w:asciiTheme="minorEastAsia" w:hAnsiTheme="minorEastAsia" w:cstheme="minorEastAsia" w:hint="eastAsia"/>
                <w:sz w:val="18"/>
                <w:szCs w:val="18"/>
              </w:rPr>
              <w:t>其中：在岗职工平均人数</w:t>
            </w:r>
          </w:p>
        </w:tc>
        <w:tc>
          <w:tcPr>
            <w:tcW w:w="709" w:type="dxa"/>
            <w:tcBorders>
              <w:top w:val="nil"/>
              <w:left w:val="single" w:sz="4" w:space="0" w:color="auto"/>
              <w:bottom w:val="nil"/>
              <w:right w:val="single" w:sz="4" w:space="0" w:color="auto"/>
            </w:tcBorders>
            <w:vAlign w:val="center"/>
          </w:tcPr>
          <w:p w:rsidR="00CD68FB" w:rsidRDefault="00701653">
            <w:pPr>
              <w:spacing w:line="220" w:lineRule="atLeast"/>
              <w:jc w:val="center"/>
              <w:rPr>
                <w:rFonts w:asciiTheme="minorEastAsia" w:hAnsiTheme="minorEastAsia" w:cstheme="minorEastAsia"/>
                <w:sz w:val="18"/>
                <w:szCs w:val="18"/>
              </w:rPr>
            </w:pPr>
            <w:r>
              <w:rPr>
                <w:rFonts w:asciiTheme="minorEastAsia" w:hAnsiTheme="minorEastAsia" w:cstheme="minorEastAsia" w:hint="eastAsia"/>
                <w:sz w:val="18"/>
                <w:szCs w:val="18"/>
              </w:rPr>
              <w:t>02</w:t>
            </w:r>
          </w:p>
        </w:tc>
        <w:tc>
          <w:tcPr>
            <w:tcW w:w="2268" w:type="dxa"/>
            <w:tcBorders>
              <w:top w:val="nil"/>
              <w:left w:val="single" w:sz="4" w:space="0" w:color="auto"/>
              <w:bottom w:val="nil"/>
              <w:right w:val="single" w:sz="4" w:space="0" w:color="auto"/>
            </w:tcBorders>
            <w:vAlign w:val="center"/>
          </w:tcPr>
          <w:p w:rsidR="00CD68FB" w:rsidRDefault="00CD68FB">
            <w:pPr>
              <w:spacing w:line="220" w:lineRule="atLeast"/>
              <w:jc w:val="center"/>
              <w:rPr>
                <w:rFonts w:asciiTheme="minorEastAsia" w:hAnsiTheme="minorEastAsia" w:cstheme="minorEastAsia"/>
                <w:sz w:val="18"/>
                <w:szCs w:val="18"/>
              </w:rPr>
            </w:pPr>
          </w:p>
        </w:tc>
        <w:tc>
          <w:tcPr>
            <w:tcW w:w="4111" w:type="dxa"/>
            <w:tcBorders>
              <w:top w:val="nil"/>
              <w:left w:val="single" w:sz="4" w:space="0" w:color="auto"/>
              <w:bottom w:val="nil"/>
              <w:right w:val="single" w:sz="4" w:space="0" w:color="auto"/>
            </w:tcBorders>
            <w:vAlign w:val="center"/>
          </w:tcPr>
          <w:p w:rsidR="00CD68FB" w:rsidRDefault="00701653">
            <w:pPr>
              <w:spacing w:line="220" w:lineRule="atLeast"/>
              <w:rPr>
                <w:rFonts w:asciiTheme="minorEastAsia" w:hAnsiTheme="minorEastAsia" w:cstheme="minorEastAsia"/>
                <w:sz w:val="18"/>
                <w:szCs w:val="18"/>
              </w:rPr>
            </w:pPr>
            <w:r>
              <w:rPr>
                <w:rFonts w:asciiTheme="minorEastAsia" w:hAnsiTheme="minorEastAsia" w:cstheme="minorEastAsia" w:hint="eastAsia"/>
                <w:sz w:val="18"/>
                <w:szCs w:val="18"/>
              </w:rPr>
              <w:t>3.</w:t>
            </w:r>
            <w:r>
              <w:rPr>
                <w:rFonts w:asciiTheme="minorEastAsia" w:hAnsiTheme="minorEastAsia" w:cstheme="minorEastAsia" w:hint="eastAsia"/>
                <w:sz w:val="18"/>
                <w:szCs w:val="18"/>
              </w:rPr>
              <w:t>教育经费总额</w:t>
            </w:r>
          </w:p>
        </w:tc>
        <w:tc>
          <w:tcPr>
            <w:tcW w:w="708" w:type="dxa"/>
            <w:tcBorders>
              <w:top w:val="nil"/>
              <w:left w:val="single" w:sz="4" w:space="0" w:color="auto"/>
              <w:bottom w:val="nil"/>
              <w:right w:val="single" w:sz="4" w:space="0" w:color="auto"/>
            </w:tcBorders>
            <w:vAlign w:val="center"/>
          </w:tcPr>
          <w:p w:rsidR="00CD68FB" w:rsidRDefault="00701653">
            <w:pPr>
              <w:spacing w:line="220" w:lineRule="atLeast"/>
              <w:jc w:val="center"/>
              <w:rPr>
                <w:rFonts w:asciiTheme="minorEastAsia" w:hAnsiTheme="minorEastAsia" w:cstheme="minorEastAsia"/>
                <w:sz w:val="18"/>
                <w:szCs w:val="18"/>
              </w:rPr>
            </w:pPr>
            <w:r>
              <w:rPr>
                <w:rFonts w:asciiTheme="minorEastAsia" w:hAnsiTheme="minorEastAsia" w:cstheme="minorEastAsia" w:hint="eastAsia"/>
                <w:sz w:val="18"/>
                <w:szCs w:val="18"/>
              </w:rPr>
              <w:t>25</w:t>
            </w:r>
          </w:p>
        </w:tc>
        <w:tc>
          <w:tcPr>
            <w:tcW w:w="2314" w:type="dxa"/>
            <w:tcBorders>
              <w:top w:val="nil"/>
              <w:left w:val="single" w:sz="4" w:space="0" w:color="auto"/>
              <w:bottom w:val="nil"/>
            </w:tcBorders>
            <w:vAlign w:val="center"/>
          </w:tcPr>
          <w:p w:rsidR="00CD68FB" w:rsidRDefault="00CD68FB">
            <w:pPr>
              <w:spacing w:line="220" w:lineRule="atLeast"/>
              <w:jc w:val="center"/>
              <w:rPr>
                <w:rFonts w:asciiTheme="minorEastAsia" w:hAnsiTheme="minorEastAsia" w:cstheme="minorEastAsia"/>
                <w:sz w:val="18"/>
                <w:szCs w:val="18"/>
              </w:rPr>
            </w:pPr>
          </w:p>
        </w:tc>
      </w:tr>
      <w:tr w:rsidR="00CD68FB">
        <w:trPr>
          <w:trHeight w:val="343"/>
          <w:tblHeader/>
        </w:trPr>
        <w:tc>
          <w:tcPr>
            <w:tcW w:w="3544" w:type="dxa"/>
            <w:tcBorders>
              <w:top w:val="nil"/>
              <w:bottom w:val="nil"/>
              <w:right w:val="single" w:sz="4" w:space="0" w:color="auto"/>
            </w:tcBorders>
            <w:vAlign w:val="center"/>
          </w:tcPr>
          <w:p w:rsidR="00CD68FB" w:rsidRDefault="00701653">
            <w:pPr>
              <w:spacing w:line="220" w:lineRule="atLeast"/>
              <w:ind w:firstLineChars="151" w:firstLine="272"/>
              <w:rPr>
                <w:rFonts w:asciiTheme="minorEastAsia" w:hAnsiTheme="minorEastAsia" w:cstheme="minorEastAsia"/>
                <w:sz w:val="18"/>
                <w:szCs w:val="18"/>
              </w:rPr>
            </w:pPr>
            <w:r>
              <w:rPr>
                <w:rFonts w:asciiTheme="minorEastAsia" w:hAnsiTheme="minorEastAsia" w:cstheme="minorEastAsia" w:hint="eastAsia"/>
                <w:sz w:val="18"/>
                <w:szCs w:val="18"/>
                <w:lang w:val="en"/>
              </w:rPr>
              <w:t>1)</w:t>
            </w:r>
            <w:r>
              <w:rPr>
                <w:rFonts w:asciiTheme="minorEastAsia" w:hAnsiTheme="minorEastAsia" w:cstheme="minorEastAsia" w:hint="eastAsia"/>
                <w:sz w:val="18"/>
                <w:szCs w:val="18"/>
              </w:rPr>
              <w:t>技能人才平均人数</w:t>
            </w:r>
          </w:p>
        </w:tc>
        <w:tc>
          <w:tcPr>
            <w:tcW w:w="709" w:type="dxa"/>
            <w:tcBorders>
              <w:top w:val="nil"/>
              <w:left w:val="single" w:sz="4" w:space="0" w:color="auto"/>
              <w:bottom w:val="nil"/>
              <w:right w:val="single" w:sz="4" w:space="0" w:color="auto"/>
            </w:tcBorders>
            <w:vAlign w:val="center"/>
          </w:tcPr>
          <w:p w:rsidR="00CD68FB" w:rsidRDefault="00701653">
            <w:pPr>
              <w:spacing w:line="220" w:lineRule="atLeast"/>
              <w:jc w:val="center"/>
              <w:rPr>
                <w:rFonts w:asciiTheme="minorEastAsia" w:hAnsiTheme="minorEastAsia" w:cstheme="minorEastAsia"/>
                <w:sz w:val="18"/>
                <w:szCs w:val="18"/>
              </w:rPr>
            </w:pPr>
            <w:r>
              <w:rPr>
                <w:rFonts w:asciiTheme="minorEastAsia" w:hAnsiTheme="minorEastAsia" w:cstheme="minorEastAsia" w:hint="eastAsia"/>
                <w:sz w:val="18"/>
                <w:szCs w:val="18"/>
              </w:rPr>
              <w:t>03</w:t>
            </w:r>
          </w:p>
        </w:tc>
        <w:tc>
          <w:tcPr>
            <w:tcW w:w="2268" w:type="dxa"/>
            <w:tcBorders>
              <w:top w:val="nil"/>
              <w:left w:val="single" w:sz="4" w:space="0" w:color="auto"/>
              <w:bottom w:val="nil"/>
              <w:right w:val="single" w:sz="4" w:space="0" w:color="auto"/>
            </w:tcBorders>
            <w:vAlign w:val="center"/>
          </w:tcPr>
          <w:p w:rsidR="00CD68FB" w:rsidRDefault="00CD68FB">
            <w:pPr>
              <w:spacing w:line="220" w:lineRule="atLeast"/>
              <w:jc w:val="center"/>
              <w:rPr>
                <w:rFonts w:asciiTheme="minorEastAsia" w:hAnsiTheme="minorEastAsia" w:cstheme="minorEastAsia"/>
                <w:sz w:val="18"/>
                <w:szCs w:val="18"/>
              </w:rPr>
            </w:pPr>
          </w:p>
        </w:tc>
        <w:tc>
          <w:tcPr>
            <w:tcW w:w="4111" w:type="dxa"/>
            <w:tcBorders>
              <w:top w:val="nil"/>
              <w:left w:val="single" w:sz="4" w:space="0" w:color="auto"/>
              <w:bottom w:val="nil"/>
              <w:right w:val="single" w:sz="4" w:space="0" w:color="auto"/>
            </w:tcBorders>
            <w:vAlign w:val="center"/>
          </w:tcPr>
          <w:p w:rsidR="00CD68FB" w:rsidRDefault="00701653">
            <w:pPr>
              <w:spacing w:line="220" w:lineRule="atLeast"/>
              <w:ind w:firstLineChars="200" w:firstLine="360"/>
              <w:rPr>
                <w:rFonts w:asciiTheme="minorEastAsia" w:hAnsiTheme="minorEastAsia" w:cstheme="minorEastAsia"/>
                <w:sz w:val="18"/>
                <w:szCs w:val="18"/>
              </w:rPr>
            </w:pPr>
            <w:r>
              <w:rPr>
                <w:rFonts w:asciiTheme="minorEastAsia" w:hAnsiTheme="minorEastAsia" w:cstheme="minorEastAsia" w:hint="eastAsia"/>
                <w:sz w:val="18"/>
                <w:szCs w:val="18"/>
              </w:rPr>
              <w:t>其中：技能人才培训支出</w:t>
            </w:r>
          </w:p>
        </w:tc>
        <w:tc>
          <w:tcPr>
            <w:tcW w:w="708" w:type="dxa"/>
            <w:tcBorders>
              <w:top w:val="nil"/>
              <w:left w:val="single" w:sz="4" w:space="0" w:color="auto"/>
              <w:bottom w:val="nil"/>
              <w:right w:val="single" w:sz="4" w:space="0" w:color="auto"/>
            </w:tcBorders>
            <w:vAlign w:val="center"/>
          </w:tcPr>
          <w:p w:rsidR="00CD68FB" w:rsidRDefault="00701653">
            <w:pPr>
              <w:spacing w:line="220" w:lineRule="atLeast"/>
              <w:jc w:val="center"/>
              <w:rPr>
                <w:rFonts w:asciiTheme="minorEastAsia" w:hAnsiTheme="minorEastAsia" w:cstheme="minorEastAsia"/>
                <w:sz w:val="18"/>
                <w:szCs w:val="18"/>
              </w:rPr>
            </w:pPr>
            <w:r>
              <w:rPr>
                <w:rFonts w:asciiTheme="minorEastAsia" w:hAnsiTheme="minorEastAsia" w:cstheme="minorEastAsia" w:hint="eastAsia"/>
                <w:sz w:val="18"/>
                <w:szCs w:val="18"/>
              </w:rPr>
              <w:t>26</w:t>
            </w:r>
          </w:p>
        </w:tc>
        <w:tc>
          <w:tcPr>
            <w:tcW w:w="2314" w:type="dxa"/>
            <w:tcBorders>
              <w:top w:val="nil"/>
              <w:left w:val="single" w:sz="4" w:space="0" w:color="auto"/>
              <w:bottom w:val="nil"/>
            </w:tcBorders>
            <w:vAlign w:val="center"/>
          </w:tcPr>
          <w:p w:rsidR="00CD68FB" w:rsidRDefault="00CD68FB">
            <w:pPr>
              <w:spacing w:line="220" w:lineRule="atLeast"/>
              <w:jc w:val="center"/>
              <w:rPr>
                <w:rFonts w:asciiTheme="minorEastAsia" w:hAnsiTheme="minorEastAsia" w:cstheme="minorEastAsia"/>
                <w:sz w:val="18"/>
                <w:szCs w:val="18"/>
              </w:rPr>
            </w:pPr>
          </w:p>
        </w:tc>
      </w:tr>
      <w:tr w:rsidR="00CD68FB">
        <w:trPr>
          <w:trHeight w:val="343"/>
          <w:tblHeader/>
        </w:trPr>
        <w:tc>
          <w:tcPr>
            <w:tcW w:w="3544" w:type="dxa"/>
            <w:tcBorders>
              <w:top w:val="nil"/>
              <w:bottom w:val="nil"/>
              <w:right w:val="single" w:sz="4" w:space="0" w:color="auto"/>
            </w:tcBorders>
            <w:vAlign w:val="center"/>
          </w:tcPr>
          <w:p w:rsidR="00CD68FB" w:rsidRDefault="00701653">
            <w:pPr>
              <w:spacing w:line="220" w:lineRule="atLeast"/>
              <w:ind w:firstLineChars="151" w:firstLine="272"/>
              <w:rPr>
                <w:rFonts w:asciiTheme="minorEastAsia" w:hAnsiTheme="minorEastAsia" w:cstheme="minorEastAsia"/>
                <w:sz w:val="18"/>
                <w:szCs w:val="18"/>
              </w:rPr>
            </w:pPr>
            <w:r>
              <w:rPr>
                <w:rFonts w:asciiTheme="minorEastAsia" w:hAnsiTheme="minorEastAsia" w:cstheme="minorEastAsia" w:hint="eastAsia"/>
                <w:sz w:val="18"/>
                <w:szCs w:val="18"/>
                <w:lang w:val="en"/>
              </w:rPr>
              <w:t>2)</w:t>
            </w:r>
            <w:r>
              <w:rPr>
                <w:rFonts w:asciiTheme="minorEastAsia" w:hAnsiTheme="minorEastAsia" w:cstheme="minorEastAsia" w:hint="eastAsia"/>
                <w:sz w:val="18"/>
                <w:szCs w:val="18"/>
              </w:rPr>
              <w:t>技术人才平均人数</w:t>
            </w:r>
          </w:p>
        </w:tc>
        <w:tc>
          <w:tcPr>
            <w:tcW w:w="709" w:type="dxa"/>
            <w:tcBorders>
              <w:top w:val="nil"/>
              <w:left w:val="single" w:sz="4" w:space="0" w:color="auto"/>
              <w:bottom w:val="nil"/>
              <w:right w:val="single" w:sz="4" w:space="0" w:color="auto"/>
            </w:tcBorders>
            <w:vAlign w:val="center"/>
          </w:tcPr>
          <w:p w:rsidR="00CD68FB" w:rsidRDefault="00701653">
            <w:pPr>
              <w:spacing w:line="220" w:lineRule="atLeast"/>
              <w:jc w:val="center"/>
              <w:rPr>
                <w:rFonts w:asciiTheme="minorEastAsia" w:hAnsiTheme="minorEastAsia" w:cstheme="minorEastAsia"/>
                <w:sz w:val="18"/>
                <w:szCs w:val="18"/>
              </w:rPr>
            </w:pPr>
            <w:r>
              <w:rPr>
                <w:rFonts w:asciiTheme="minorEastAsia" w:hAnsiTheme="minorEastAsia" w:cstheme="minorEastAsia" w:hint="eastAsia"/>
                <w:sz w:val="18"/>
                <w:szCs w:val="18"/>
              </w:rPr>
              <w:t>04</w:t>
            </w:r>
          </w:p>
        </w:tc>
        <w:tc>
          <w:tcPr>
            <w:tcW w:w="2268" w:type="dxa"/>
            <w:tcBorders>
              <w:top w:val="nil"/>
              <w:left w:val="single" w:sz="4" w:space="0" w:color="auto"/>
              <w:bottom w:val="nil"/>
              <w:right w:val="single" w:sz="4" w:space="0" w:color="auto"/>
            </w:tcBorders>
            <w:vAlign w:val="center"/>
          </w:tcPr>
          <w:p w:rsidR="00CD68FB" w:rsidRDefault="00CD68FB">
            <w:pPr>
              <w:spacing w:line="220" w:lineRule="atLeast"/>
              <w:jc w:val="center"/>
              <w:rPr>
                <w:rFonts w:asciiTheme="minorEastAsia" w:hAnsiTheme="minorEastAsia" w:cstheme="minorEastAsia"/>
                <w:sz w:val="18"/>
                <w:szCs w:val="18"/>
              </w:rPr>
            </w:pPr>
          </w:p>
        </w:tc>
        <w:tc>
          <w:tcPr>
            <w:tcW w:w="4111" w:type="dxa"/>
            <w:tcBorders>
              <w:top w:val="nil"/>
              <w:left w:val="single" w:sz="4" w:space="0" w:color="auto"/>
              <w:bottom w:val="nil"/>
              <w:right w:val="single" w:sz="4" w:space="0" w:color="auto"/>
            </w:tcBorders>
            <w:vAlign w:val="center"/>
          </w:tcPr>
          <w:p w:rsidR="00CD68FB" w:rsidRDefault="00701653">
            <w:pPr>
              <w:spacing w:line="220" w:lineRule="atLeast"/>
              <w:rPr>
                <w:rFonts w:asciiTheme="minorEastAsia" w:hAnsiTheme="minorEastAsia" w:cstheme="minorEastAsia"/>
                <w:sz w:val="18"/>
                <w:szCs w:val="18"/>
                <w:lang w:val="en"/>
              </w:rPr>
            </w:pPr>
            <w:r>
              <w:rPr>
                <w:rFonts w:asciiTheme="minorEastAsia" w:hAnsiTheme="minorEastAsia" w:cstheme="minorEastAsia" w:hint="eastAsia"/>
                <w:sz w:val="18"/>
                <w:szCs w:val="18"/>
              </w:rPr>
              <w:t>4.</w:t>
            </w:r>
            <w:r>
              <w:rPr>
                <w:rFonts w:asciiTheme="minorEastAsia" w:hAnsiTheme="minorEastAsia" w:cstheme="minorEastAsia" w:hint="eastAsia"/>
                <w:sz w:val="18"/>
                <w:szCs w:val="18"/>
              </w:rPr>
              <w:t>保险费用总额</w:t>
            </w:r>
          </w:p>
        </w:tc>
        <w:tc>
          <w:tcPr>
            <w:tcW w:w="708" w:type="dxa"/>
            <w:tcBorders>
              <w:top w:val="nil"/>
              <w:left w:val="single" w:sz="4" w:space="0" w:color="auto"/>
              <w:bottom w:val="nil"/>
              <w:right w:val="single" w:sz="4" w:space="0" w:color="auto"/>
            </w:tcBorders>
            <w:vAlign w:val="center"/>
          </w:tcPr>
          <w:p w:rsidR="00CD68FB" w:rsidRDefault="00701653">
            <w:pPr>
              <w:spacing w:line="220" w:lineRule="atLeast"/>
              <w:jc w:val="center"/>
              <w:rPr>
                <w:rFonts w:asciiTheme="minorEastAsia" w:hAnsiTheme="minorEastAsia" w:cstheme="minorEastAsia"/>
                <w:sz w:val="18"/>
                <w:szCs w:val="18"/>
              </w:rPr>
            </w:pPr>
            <w:r>
              <w:rPr>
                <w:rFonts w:asciiTheme="minorEastAsia" w:hAnsiTheme="minorEastAsia" w:cstheme="minorEastAsia" w:hint="eastAsia"/>
                <w:sz w:val="18"/>
                <w:szCs w:val="18"/>
              </w:rPr>
              <w:t>27</w:t>
            </w:r>
          </w:p>
        </w:tc>
        <w:tc>
          <w:tcPr>
            <w:tcW w:w="2314" w:type="dxa"/>
            <w:tcBorders>
              <w:top w:val="nil"/>
              <w:left w:val="single" w:sz="4" w:space="0" w:color="auto"/>
              <w:bottom w:val="nil"/>
            </w:tcBorders>
            <w:vAlign w:val="center"/>
          </w:tcPr>
          <w:p w:rsidR="00CD68FB" w:rsidRDefault="00CD68FB">
            <w:pPr>
              <w:spacing w:line="220" w:lineRule="atLeast"/>
              <w:jc w:val="center"/>
              <w:rPr>
                <w:rFonts w:asciiTheme="minorEastAsia" w:hAnsiTheme="minorEastAsia" w:cstheme="minorEastAsia"/>
                <w:sz w:val="18"/>
                <w:szCs w:val="18"/>
              </w:rPr>
            </w:pPr>
          </w:p>
        </w:tc>
      </w:tr>
      <w:tr w:rsidR="00CD68FB">
        <w:trPr>
          <w:trHeight w:val="343"/>
          <w:tblHeader/>
        </w:trPr>
        <w:tc>
          <w:tcPr>
            <w:tcW w:w="3544" w:type="dxa"/>
            <w:tcBorders>
              <w:top w:val="nil"/>
              <w:bottom w:val="nil"/>
              <w:right w:val="single" w:sz="4" w:space="0" w:color="auto"/>
            </w:tcBorders>
            <w:vAlign w:val="center"/>
          </w:tcPr>
          <w:p w:rsidR="00CD68FB" w:rsidRDefault="00701653">
            <w:pPr>
              <w:spacing w:line="220" w:lineRule="atLeast"/>
              <w:ind w:firstLineChars="151" w:firstLine="272"/>
              <w:rPr>
                <w:rFonts w:asciiTheme="minorEastAsia" w:hAnsiTheme="minorEastAsia" w:cstheme="minorEastAsia"/>
                <w:sz w:val="18"/>
                <w:szCs w:val="18"/>
              </w:rPr>
            </w:pPr>
            <w:r>
              <w:rPr>
                <w:rFonts w:asciiTheme="minorEastAsia" w:hAnsiTheme="minorEastAsia" w:cstheme="minorEastAsia" w:hint="eastAsia"/>
                <w:sz w:val="18"/>
                <w:szCs w:val="18"/>
              </w:rPr>
              <w:t>其中：劳务派遣人数</w:t>
            </w:r>
          </w:p>
        </w:tc>
        <w:tc>
          <w:tcPr>
            <w:tcW w:w="709" w:type="dxa"/>
            <w:tcBorders>
              <w:top w:val="nil"/>
              <w:left w:val="single" w:sz="4" w:space="0" w:color="auto"/>
              <w:bottom w:val="nil"/>
              <w:right w:val="single" w:sz="4" w:space="0" w:color="auto"/>
            </w:tcBorders>
            <w:vAlign w:val="center"/>
          </w:tcPr>
          <w:p w:rsidR="00CD68FB" w:rsidRDefault="00701653">
            <w:pPr>
              <w:spacing w:line="220" w:lineRule="atLeast"/>
              <w:jc w:val="center"/>
              <w:rPr>
                <w:rFonts w:asciiTheme="minorEastAsia" w:hAnsiTheme="minorEastAsia" w:cstheme="minorEastAsia"/>
                <w:sz w:val="18"/>
                <w:szCs w:val="18"/>
              </w:rPr>
            </w:pPr>
            <w:r>
              <w:rPr>
                <w:rFonts w:asciiTheme="minorEastAsia" w:hAnsiTheme="minorEastAsia" w:cstheme="minorEastAsia" w:hint="eastAsia"/>
                <w:sz w:val="18"/>
                <w:szCs w:val="18"/>
              </w:rPr>
              <w:t>05</w:t>
            </w:r>
          </w:p>
        </w:tc>
        <w:tc>
          <w:tcPr>
            <w:tcW w:w="2268" w:type="dxa"/>
            <w:tcBorders>
              <w:top w:val="nil"/>
              <w:left w:val="single" w:sz="4" w:space="0" w:color="auto"/>
              <w:bottom w:val="nil"/>
              <w:right w:val="single" w:sz="4" w:space="0" w:color="auto"/>
            </w:tcBorders>
            <w:vAlign w:val="center"/>
          </w:tcPr>
          <w:p w:rsidR="00CD68FB" w:rsidRDefault="00CD68FB">
            <w:pPr>
              <w:spacing w:line="220" w:lineRule="atLeast"/>
              <w:jc w:val="center"/>
              <w:rPr>
                <w:rFonts w:asciiTheme="minorEastAsia" w:hAnsiTheme="minorEastAsia" w:cstheme="minorEastAsia"/>
                <w:sz w:val="18"/>
                <w:szCs w:val="18"/>
              </w:rPr>
            </w:pPr>
          </w:p>
        </w:tc>
        <w:tc>
          <w:tcPr>
            <w:tcW w:w="4111" w:type="dxa"/>
            <w:tcBorders>
              <w:top w:val="nil"/>
              <w:left w:val="single" w:sz="4" w:space="0" w:color="auto"/>
              <w:bottom w:val="nil"/>
              <w:right w:val="single" w:sz="4" w:space="0" w:color="auto"/>
            </w:tcBorders>
            <w:vAlign w:val="center"/>
          </w:tcPr>
          <w:p w:rsidR="00CD68FB" w:rsidRDefault="00701653">
            <w:pPr>
              <w:spacing w:line="220" w:lineRule="atLeast"/>
              <w:rPr>
                <w:rFonts w:asciiTheme="minorEastAsia" w:hAnsiTheme="minorEastAsia" w:cstheme="minorEastAsia"/>
                <w:sz w:val="18"/>
                <w:szCs w:val="18"/>
              </w:rPr>
            </w:pPr>
            <w:r>
              <w:rPr>
                <w:rFonts w:asciiTheme="minorEastAsia" w:hAnsiTheme="minorEastAsia" w:cstheme="minorEastAsia" w:hint="eastAsia"/>
                <w:sz w:val="18"/>
                <w:szCs w:val="18"/>
                <w:lang w:val="en"/>
              </w:rPr>
              <w:t>5.</w:t>
            </w:r>
            <w:r>
              <w:rPr>
                <w:rFonts w:asciiTheme="minorEastAsia" w:hAnsiTheme="minorEastAsia" w:cstheme="minorEastAsia" w:hint="eastAsia"/>
                <w:sz w:val="18"/>
                <w:szCs w:val="18"/>
                <w:lang w:val="en"/>
              </w:rPr>
              <w:t>住房公积金总额</w:t>
            </w:r>
          </w:p>
        </w:tc>
        <w:tc>
          <w:tcPr>
            <w:tcW w:w="708" w:type="dxa"/>
            <w:tcBorders>
              <w:top w:val="nil"/>
              <w:left w:val="single" w:sz="4" w:space="0" w:color="auto"/>
              <w:bottom w:val="nil"/>
              <w:right w:val="single" w:sz="4" w:space="0" w:color="auto"/>
            </w:tcBorders>
            <w:vAlign w:val="center"/>
          </w:tcPr>
          <w:p w:rsidR="00CD68FB" w:rsidRDefault="00701653">
            <w:pPr>
              <w:spacing w:line="220" w:lineRule="atLeast"/>
              <w:jc w:val="center"/>
              <w:rPr>
                <w:rFonts w:asciiTheme="minorEastAsia" w:hAnsiTheme="minorEastAsia" w:cstheme="minorEastAsia"/>
                <w:sz w:val="18"/>
                <w:szCs w:val="18"/>
              </w:rPr>
            </w:pPr>
            <w:r>
              <w:rPr>
                <w:rFonts w:asciiTheme="minorEastAsia" w:hAnsiTheme="minorEastAsia" w:cstheme="minorEastAsia" w:hint="eastAsia"/>
                <w:sz w:val="18"/>
                <w:szCs w:val="18"/>
              </w:rPr>
              <w:t>28</w:t>
            </w:r>
          </w:p>
        </w:tc>
        <w:tc>
          <w:tcPr>
            <w:tcW w:w="2314" w:type="dxa"/>
            <w:tcBorders>
              <w:top w:val="nil"/>
              <w:left w:val="single" w:sz="4" w:space="0" w:color="auto"/>
              <w:bottom w:val="nil"/>
            </w:tcBorders>
            <w:vAlign w:val="center"/>
          </w:tcPr>
          <w:p w:rsidR="00CD68FB" w:rsidRDefault="00CD68FB">
            <w:pPr>
              <w:spacing w:line="220" w:lineRule="atLeast"/>
              <w:jc w:val="center"/>
              <w:rPr>
                <w:rFonts w:asciiTheme="minorEastAsia" w:hAnsiTheme="minorEastAsia" w:cstheme="minorEastAsia"/>
                <w:sz w:val="18"/>
                <w:szCs w:val="18"/>
              </w:rPr>
            </w:pPr>
          </w:p>
        </w:tc>
      </w:tr>
      <w:tr w:rsidR="00CD68FB">
        <w:trPr>
          <w:trHeight w:val="343"/>
          <w:tblHeader/>
        </w:trPr>
        <w:tc>
          <w:tcPr>
            <w:tcW w:w="3544" w:type="dxa"/>
            <w:tcBorders>
              <w:top w:val="nil"/>
              <w:bottom w:val="nil"/>
              <w:right w:val="single" w:sz="4" w:space="0" w:color="auto"/>
            </w:tcBorders>
            <w:vAlign w:val="center"/>
          </w:tcPr>
          <w:p w:rsidR="00CD68FB" w:rsidRDefault="00701653">
            <w:pPr>
              <w:spacing w:line="220" w:lineRule="atLeast"/>
              <w:ind w:firstLineChars="151" w:firstLine="272"/>
              <w:rPr>
                <w:rFonts w:asciiTheme="minorEastAsia" w:hAnsiTheme="minorEastAsia" w:cstheme="minorEastAsia"/>
                <w:sz w:val="18"/>
                <w:szCs w:val="18"/>
                <w:lang w:val="en"/>
              </w:rPr>
            </w:pPr>
            <w:r>
              <w:rPr>
                <w:rFonts w:asciiTheme="minorEastAsia" w:hAnsiTheme="minorEastAsia" w:cstheme="minorEastAsia" w:hint="eastAsia"/>
                <w:sz w:val="18"/>
                <w:szCs w:val="18"/>
                <w:lang w:val="en"/>
              </w:rPr>
              <w:t>1)</w:t>
            </w:r>
            <w:r>
              <w:rPr>
                <w:rFonts w:asciiTheme="minorEastAsia" w:hAnsiTheme="minorEastAsia" w:cstheme="minorEastAsia" w:hint="eastAsia"/>
                <w:sz w:val="18"/>
                <w:szCs w:val="18"/>
              </w:rPr>
              <w:t>技能人才平均人数</w:t>
            </w:r>
          </w:p>
        </w:tc>
        <w:tc>
          <w:tcPr>
            <w:tcW w:w="709" w:type="dxa"/>
            <w:tcBorders>
              <w:top w:val="nil"/>
              <w:left w:val="single" w:sz="4" w:space="0" w:color="auto"/>
              <w:bottom w:val="nil"/>
              <w:right w:val="single" w:sz="4" w:space="0" w:color="auto"/>
            </w:tcBorders>
            <w:vAlign w:val="center"/>
          </w:tcPr>
          <w:p w:rsidR="00CD68FB" w:rsidRDefault="00701653">
            <w:pPr>
              <w:spacing w:line="220" w:lineRule="atLeast"/>
              <w:jc w:val="center"/>
              <w:rPr>
                <w:rFonts w:asciiTheme="minorEastAsia" w:hAnsiTheme="minorEastAsia" w:cstheme="minorEastAsia"/>
                <w:sz w:val="18"/>
                <w:szCs w:val="18"/>
              </w:rPr>
            </w:pPr>
            <w:r>
              <w:rPr>
                <w:rFonts w:asciiTheme="minorEastAsia" w:hAnsiTheme="minorEastAsia" w:cstheme="minorEastAsia" w:hint="eastAsia"/>
                <w:sz w:val="18"/>
                <w:szCs w:val="18"/>
              </w:rPr>
              <w:t>06</w:t>
            </w:r>
          </w:p>
        </w:tc>
        <w:tc>
          <w:tcPr>
            <w:tcW w:w="2268" w:type="dxa"/>
            <w:tcBorders>
              <w:top w:val="nil"/>
              <w:left w:val="single" w:sz="4" w:space="0" w:color="auto"/>
              <w:bottom w:val="nil"/>
              <w:right w:val="single" w:sz="4" w:space="0" w:color="auto"/>
            </w:tcBorders>
            <w:vAlign w:val="center"/>
          </w:tcPr>
          <w:p w:rsidR="00CD68FB" w:rsidRDefault="00CD68FB">
            <w:pPr>
              <w:spacing w:line="220" w:lineRule="atLeast"/>
              <w:jc w:val="center"/>
              <w:rPr>
                <w:rFonts w:asciiTheme="minorEastAsia" w:hAnsiTheme="minorEastAsia" w:cstheme="minorEastAsia"/>
                <w:sz w:val="18"/>
                <w:szCs w:val="18"/>
                <w:lang w:val="en"/>
              </w:rPr>
            </w:pPr>
          </w:p>
        </w:tc>
        <w:tc>
          <w:tcPr>
            <w:tcW w:w="4111" w:type="dxa"/>
            <w:tcBorders>
              <w:top w:val="nil"/>
              <w:left w:val="single" w:sz="4" w:space="0" w:color="auto"/>
              <w:bottom w:val="nil"/>
              <w:right w:val="single" w:sz="4" w:space="0" w:color="auto"/>
            </w:tcBorders>
            <w:vAlign w:val="center"/>
          </w:tcPr>
          <w:p w:rsidR="00CD68FB" w:rsidRDefault="00701653">
            <w:pPr>
              <w:spacing w:line="220" w:lineRule="atLeast"/>
              <w:rPr>
                <w:rFonts w:asciiTheme="minorEastAsia" w:hAnsiTheme="minorEastAsia" w:cstheme="minorEastAsia"/>
                <w:sz w:val="18"/>
                <w:szCs w:val="18"/>
              </w:rPr>
            </w:pPr>
            <w:r>
              <w:rPr>
                <w:rFonts w:asciiTheme="minorEastAsia" w:hAnsiTheme="minorEastAsia" w:cstheme="minorEastAsia" w:hint="eastAsia"/>
                <w:sz w:val="18"/>
                <w:szCs w:val="18"/>
              </w:rPr>
              <w:t>6.</w:t>
            </w:r>
            <w:r>
              <w:rPr>
                <w:rFonts w:asciiTheme="minorEastAsia" w:hAnsiTheme="minorEastAsia" w:cstheme="minorEastAsia" w:hint="eastAsia"/>
                <w:sz w:val="18"/>
                <w:szCs w:val="18"/>
              </w:rPr>
              <w:t>企业年金总额</w:t>
            </w:r>
          </w:p>
        </w:tc>
        <w:tc>
          <w:tcPr>
            <w:tcW w:w="708" w:type="dxa"/>
            <w:tcBorders>
              <w:top w:val="nil"/>
              <w:left w:val="single" w:sz="4" w:space="0" w:color="auto"/>
              <w:bottom w:val="nil"/>
              <w:right w:val="single" w:sz="4" w:space="0" w:color="auto"/>
            </w:tcBorders>
            <w:vAlign w:val="center"/>
          </w:tcPr>
          <w:p w:rsidR="00CD68FB" w:rsidRDefault="00701653">
            <w:pPr>
              <w:spacing w:line="220" w:lineRule="atLeast"/>
              <w:jc w:val="center"/>
              <w:rPr>
                <w:rFonts w:asciiTheme="minorEastAsia" w:hAnsiTheme="minorEastAsia" w:cstheme="minorEastAsia"/>
                <w:sz w:val="18"/>
                <w:szCs w:val="18"/>
              </w:rPr>
            </w:pPr>
            <w:r>
              <w:rPr>
                <w:rFonts w:asciiTheme="minorEastAsia" w:hAnsiTheme="minorEastAsia" w:cstheme="minorEastAsia" w:hint="eastAsia"/>
                <w:sz w:val="18"/>
                <w:szCs w:val="18"/>
              </w:rPr>
              <w:t>29</w:t>
            </w:r>
          </w:p>
        </w:tc>
        <w:tc>
          <w:tcPr>
            <w:tcW w:w="2314" w:type="dxa"/>
            <w:tcBorders>
              <w:top w:val="nil"/>
              <w:left w:val="single" w:sz="4" w:space="0" w:color="auto"/>
              <w:bottom w:val="nil"/>
            </w:tcBorders>
            <w:vAlign w:val="center"/>
          </w:tcPr>
          <w:p w:rsidR="00CD68FB" w:rsidRDefault="00CD68FB">
            <w:pPr>
              <w:spacing w:line="220" w:lineRule="atLeast"/>
              <w:jc w:val="center"/>
              <w:rPr>
                <w:rFonts w:asciiTheme="minorEastAsia" w:hAnsiTheme="minorEastAsia" w:cstheme="minorEastAsia"/>
                <w:sz w:val="18"/>
                <w:szCs w:val="18"/>
              </w:rPr>
            </w:pPr>
          </w:p>
        </w:tc>
      </w:tr>
      <w:tr w:rsidR="00CD68FB">
        <w:trPr>
          <w:trHeight w:val="343"/>
          <w:tblHeader/>
        </w:trPr>
        <w:tc>
          <w:tcPr>
            <w:tcW w:w="3544" w:type="dxa"/>
            <w:tcBorders>
              <w:top w:val="nil"/>
              <w:bottom w:val="nil"/>
              <w:right w:val="single" w:sz="4" w:space="0" w:color="auto"/>
            </w:tcBorders>
            <w:vAlign w:val="center"/>
          </w:tcPr>
          <w:p w:rsidR="00CD68FB" w:rsidRDefault="00701653">
            <w:pPr>
              <w:spacing w:line="220" w:lineRule="atLeast"/>
              <w:ind w:firstLineChars="151" w:firstLine="272"/>
              <w:rPr>
                <w:rFonts w:asciiTheme="minorEastAsia" w:hAnsiTheme="minorEastAsia" w:cstheme="minorEastAsia"/>
                <w:sz w:val="18"/>
                <w:szCs w:val="18"/>
              </w:rPr>
            </w:pPr>
            <w:r>
              <w:rPr>
                <w:rFonts w:asciiTheme="minorEastAsia" w:hAnsiTheme="minorEastAsia" w:cstheme="minorEastAsia" w:hint="eastAsia"/>
                <w:sz w:val="18"/>
                <w:szCs w:val="18"/>
                <w:lang w:val="en"/>
              </w:rPr>
              <w:t>2)</w:t>
            </w:r>
            <w:r>
              <w:rPr>
                <w:rFonts w:asciiTheme="minorEastAsia" w:hAnsiTheme="minorEastAsia" w:cstheme="minorEastAsia" w:hint="eastAsia"/>
                <w:sz w:val="18"/>
                <w:szCs w:val="18"/>
              </w:rPr>
              <w:t>技术人才平均人数</w:t>
            </w:r>
          </w:p>
        </w:tc>
        <w:tc>
          <w:tcPr>
            <w:tcW w:w="709" w:type="dxa"/>
            <w:tcBorders>
              <w:top w:val="nil"/>
              <w:left w:val="single" w:sz="4" w:space="0" w:color="auto"/>
              <w:bottom w:val="nil"/>
              <w:right w:val="single" w:sz="4" w:space="0" w:color="auto"/>
            </w:tcBorders>
            <w:vAlign w:val="center"/>
          </w:tcPr>
          <w:p w:rsidR="00CD68FB" w:rsidRDefault="00701653">
            <w:pPr>
              <w:spacing w:line="220" w:lineRule="atLeast"/>
              <w:jc w:val="center"/>
              <w:rPr>
                <w:rFonts w:asciiTheme="minorEastAsia" w:hAnsiTheme="minorEastAsia" w:cstheme="minorEastAsia"/>
                <w:sz w:val="18"/>
                <w:szCs w:val="18"/>
              </w:rPr>
            </w:pPr>
            <w:r>
              <w:rPr>
                <w:rFonts w:asciiTheme="minorEastAsia" w:hAnsiTheme="minorEastAsia" w:cstheme="minorEastAsia" w:hint="eastAsia"/>
                <w:sz w:val="18"/>
                <w:szCs w:val="18"/>
              </w:rPr>
              <w:t>07</w:t>
            </w:r>
          </w:p>
        </w:tc>
        <w:tc>
          <w:tcPr>
            <w:tcW w:w="2268" w:type="dxa"/>
            <w:tcBorders>
              <w:top w:val="nil"/>
              <w:left w:val="single" w:sz="4" w:space="0" w:color="auto"/>
              <w:bottom w:val="nil"/>
              <w:right w:val="single" w:sz="4" w:space="0" w:color="auto"/>
            </w:tcBorders>
            <w:vAlign w:val="center"/>
          </w:tcPr>
          <w:p w:rsidR="00CD68FB" w:rsidRDefault="00CD68FB">
            <w:pPr>
              <w:spacing w:line="220" w:lineRule="atLeast"/>
              <w:jc w:val="center"/>
              <w:rPr>
                <w:rFonts w:asciiTheme="minorEastAsia" w:hAnsiTheme="minorEastAsia" w:cstheme="minorEastAsia"/>
                <w:sz w:val="18"/>
                <w:szCs w:val="18"/>
              </w:rPr>
            </w:pPr>
          </w:p>
        </w:tc>
        <w:tc>
          <w:tcPr>
            <w:tcW w:w="4111" w:type="dxa"/>
            <w:tcBorders>
              <w:top w:val="nil"/>
              <w:left w:val="single" w:sz="4" w:space="0" w:color="auto"/>
              <w:bottom w:val="nil"/>
              <w:right w:val="single" w:sz="4" w:space="0" w:color="auto"/>
            </w:tcBorders>
            <w:vAlign w:val="center"/>
          </w:tcPr>
          <w:p w:rsidR="00CD68FB" w:rsidRDefault="00701653">
            <w:pPr>
              <w:spacing w:line="220" w:lineRule="atLeast"/>
              <w:rPr>
                <w:rFonts w:asciiTheme="minorEastAsia" w:hAnsiTheme="minorEastAsia" w:cstheme="minorEastAsia"/>
                <w:sz w:val="18"/>
                <w:szCs w:val="18"/>
              </w:rPr>
            </w:pPr>
            <w:r>
              <w:rPr>
                <w:rFonts w:asciiTheme="minorEastAsia" w:hAnsiTheme="minorEastAsia" w:cstheme="minorEastAsia" w:hint="eastAsia"/>
                <w:sz w:val="18"/>
                <w:szCs w:val="18"/>
              </w:rPr>
              <w:t>7.</w:t>
            </w:r>
            <w:r>
              <w:rPr>
                <w:rFonts w:asciiTheme="minorEastAsia" w:hAnsiTheme="minorEastAsia" w:cstheme="minorEastAsia" w:hint="eastAsia"/>
                <w:sz w:val="18"/>
                <w:szCs w:val="18"/>
              </w:rPr>
              <w:t>补充医疗保险总额</w:t>
            </w:r>
          </w:p>
        </w:tc>
        <w:tc>
          <w:tcPr>
            <w:tcW w:w="708" w:type="dxa"/>
            <w:tcBorders>
              <w:top w:val="nil"/>
              <w:left w:val="single" w:sz="4" w:space="0" w:color="auto"/>
              <w:bottom w:val="nil"/>
              <w:right w:val="single" w:sz="4" w:space="0" w:color="auto"/>
            </w:tcBorders>
            <w:vAlign w:val="center"/>
          </w:tcPr>
          <w:p w:rsidR="00CD68FB" w:rsidRDefault="00701653">
            <w:pPr>
              <w:spacing w:line="220" w:lineRule="atLeast"/>
              <w:jc w:val="center"/>
              <w:rPr>
                <w:rFonts w:asciiTheme="minorEastAsia" w:hAnsiTheme="minorEastAsia" w:cstheme="minorEastAsia"/>
                <w:sz w:val="18"/>
                <w:szCs w:val="18"/>
              </w:rPr>
            </w:pPr>
            <w:r>
              <w:rPr>
                <w:rFonts w:asciiTheme="minorEastAsia" w:hAnsiTheme="minorEastAsia" w:cstheme="minorEastAsia" w:hint="eastAsia"/>
                <w:sz w:val="18"/>
                <w:szCs w:val="18"/>
              </w:rPr>
              <w:t>30</w:t>
            </w:r>
          </w:p>
        </w:tc>
        <w:tc>
          <w:tcPr>
            <w:tcW w:w="2314" w:type="dxa"/>
            <w:tcBorders>
              <w:top w:val="nil"/>
              <w:left w:val="single" w:sz="4" w:space="0" w:color="auto"/>
              <w:bottom w:val="nil"/>
            </w:tcBorders>
            <w:vAlign w:val="center"/>
          </w:tcPr>
          <w:p w:rsidR="00CD68FB" w:rsidRDefault="00CD68FB">
            <w:pPr>
              <w:spacing w:line="220" w:lineRule="atLeast"/>
              <w:jc w:val="center"/>
              <w:rPr>
                <w:rFonts w:asciiTheme="minorEastAsia" w:hAnsiTheme="minorEastAsia" w:cstheme="minorEastAsia"/>
                <w:sz w:val="18"/>
                <w:szCs w:val="18"/>
              </w:rPr>
            </w:pPr>
          </w:p>
        </w:tc>
      </w:tr>
      <w:tr w:rsidR="00CD68FB">
        <w:trPr>
          <w:trHeight w:val="343"/>
          <w:tblHeader/>
        </w:trPr>
        <w:tc>
          <w:tcPr>
            <w:tcW w:w="3544" w:type="dxa"/>
            <w:tcBorders>
              <w:top w:val="nil"/>
              <w:bottom w:val="nil"/>
              <w:right w:val="single" w:sz="4" w:space="0" w:color="auto"/>
            </w:tcBorders>
            <w:vAlign w:val="center"/>
          </w:tcPr>
          <w:p w:rsidR="00CD68FB" w:rsidRDefault="00701653">
            <w:pPr>
              <w:spacing w:line="220" w:lineRule="atLeast"/>
              <w:ind w:firstLineChars="151" w:firstLine="272"/>
              <w:rPr>
                <w:rFonts w:asciiTheme="minorEastAsia" w:hAnsiTheme="minorEastAsia" w:cstheme="minorEastAsia"/>
                <w:sz w:val="18"/>
                <w:szCs w:val="18"/>
              </w:rPr>
            </w:pPr>
            <w:r>
              <w:rPr>
                <w:rFonts w:asciiTheme="minorEastAsia" w:hAnsiTheme="minorEastAsia" w:cstheme="minorEastAsia" w:hint="eastAsia"/>
                <w:sz w:val="18"/>
                <w:szCs w:val="18"/>
              </w:rPr>
              <w:t>其中：其他从业人员</w:t>
            </w:r>
          </w:p>
        </w:tc>
        <w:tc>
          <w:tcPr>
            <w:tcW w:w="709" w:type="dxa"/>
            <w:tcBorders>
              <w:top w:val="nil"/>
              <w:left w:val="single" w:sz="4" w:space="0" w:color="auto"/>
              <w:bottom w:val="nil"/>
              <w:right w:val="single" w:sz="4" w:space="0" w:color="auto"/>
            </w:tcBorders>
            <w:vAlign w:val="center"/>
          </w:tcPr>
          <w:p w:rsidR="00CD68FB" w:rsidRDefault="00701653">
            <w:pPr>
              <w:spacing w:line="220" w:lineRule="atLeast"/>
              <w:jc w:val="center"/>
              <w:rPr>
                <w:rFonts w:asciiTheme="minorEastAsia" w:hAnsiTheme="minorEastAsia" w:cstheme="minorEastAsia"/>
                <w:sz w:val="18"/>
                <w:szCs w:val="18"/>
              </w:rPr>
            </w:pPr>
            <w:r>
              <w:rPr>
                <w:rFonts w:asciiTheme="minorEastAsia" w:hAnsiTheme="minorEastAsia" w:cstheme="minorEastAsia" w:hint="eastAsia"/>
                <w:sz w:val="18"/>
                <w:szCs w:val="18"/>
              </w:rPr>
              <w:t>08</w:t>
            </w:r>
          </w:p>
        </w:tc>
        <w:tc>
          <w:tcPr>
            <w:tcW w:w="2268" w:type="dxa"/>
            <w:tcBorders>
              <w:top w:val="nil"/>
              <w:left w:val="single" w:sz="4" w:space="0" w:color="auto"/>
              <w:bottom w:val="nil"/>
              <w:right w:val="single" w:sz="4" w:space="0" w:color="auto"/>
            </w:tcBorders>
            <w:vAlign w:val="center"/>
          </w:tcPr>
          <w:p w:rsidR="00CD68FB" w:rsidRDefault="00CD68FB">
            <w:pPr>
              <w:spacing w:line="220" w:lineRule="atLeast"/>
              <w:jc w:val="center"/>
              <w:rPr>
                <w:rFonts w:asciiTheme="minorEastAsia" w:hAnsiTheme="minorEastAsia" w:cstheme="minorEastAsia"/>
                <w:sz w:val="18"/>
                <w:szCs w:val="18"/>
              </w:rPr>
            </w:pPr>
          </w:p>
        </w:tc>
        <w:tc>
          <w:tcPr>
            <w:tcW w:w="4111" w:type="dxa"/>
            <w:tcBorders>
              <w:top w:val="nil"/>
              <w:left w:val="single" w:sz="4" w:space="0" w:color="auto"/>
              <w:bottom w:val="nil"/>
              <w:right w:val="single" w:sz="4" w:space="0" w:color="auto"/>
            </w:tcBorders>
            <w:vAlign w:val="center"/>
          </w:tcPr>
          <w:p w:rsidR="00CD68FB" w:rsidRDefault="00701653">
            <w:pPr>
              <w:spacing w:line="220" w:lineRule="atLeast"/>
              <w:rPr>
                <w:rFonts w:asciiTheme="minorEastAsia" w:hAnsiTheme="minorEastAsia" w:cstheme="minorEastAsia"/>
                <w:sz w:val="18"/>
                <w:szCs w:val="18"/>
                <w:lang w:val="en"/>
              </w:rPr>
            </w:pPr>
            <w:r>
              <w:rPr>
                <w:rFonts w:asciiTheme="minorEastAsia" w:hAnsiTheme="minorEastAsia" w:cstheme="minorEastAsia" w:hint="eastAsia"/>
                <w:sz w:val="18"/>
                <w:szCs w:val="18"/>
              </w:rPr>
              <w:t>8.</w:t>
            </w:r>
            <w:r>
              <w:rPr>
                <w:rFonts w:asciiTheme="minorEastAsia" w:hAnsiTheme="minorEastAsia" w:cstheme="minorEastAsia" w:hint="eastAsia"/>
                <w:sz w:val="18"/>
                <w:szCs w:val="18"/>
              </w:rPr>
              <w:t>补充养老保险总额</w:t>
            </w:r>
          </w:p>
        </w:tc>
        <w:tc>
          <w:tcPr>
            <w:tcW w:w="708" w:type="dxa"/>
            <w:tcBorders>
              <w:top w:val="nil"/>
              <w:left w:val="single" w:sz="4" w:space="0" w:color="auto"/>
              <w:bottom w:val="nil"/>
              <w:right w:val="single" w:sz="4" w:space="0" w:color="auto"/>
            </w:tcBorders>
            <w:vAlign w:val="center"/>
          </w:tcPr>
          <w:p w:rsidR="00CD68FB" w:rsidRDefault="00701653">
            <w:pPr>
              <w:spacing w:line="220" w:lineRule="atLeast"/>
              <w:jc w:val="center"/>
              <w:rPr>
                <w:rFonts w:asciiTheme="minorEastAsia" w:hAnsiTheme="minorEastAsia" w:cstheme="minorEastAsia"/>
                <w:sz w:val="18"/>
                <w:szCs w:val="18"/>
              </w:rPr>
            </w:pPr>
            <w:r>
              <w:rPr>
                <w:rFonts w:asciiTheme="minorEastAsia" w:hAnsiTheme="minorEastAsia" w:cstheme="minorEastAsia" w:hint="eastAsia"/>
                <w:sz w:val="18"/>
                <w:szCs w:val="18"/>
              </w:rPr>
              <w:t>31</w:t>
            </w:r>
          </w:p>
        </w:tc>
        <w:tc>
          <w:tcPr>
            <w:tcW w:w="2314" w:type="dxa"/>
            <w:tcBorders>
              <w:top w:val="nil"/>
              <w:left w:val="single" w:sz="4" w:space="0" w:color="auto"/>
              <w:bottom w:val="nil"/>
            </w:tcBorders>
            <w:vAlign w:val="center"/>
          </w:tcPr>
          <w:p w:rsidR="00CD68FB" w:rsidRDefault="00CD68FB">
            <w:pPr>
              <w:spacing w:line="220" w:lineRule="atLeast"/>
              <w:jc w:val="center"/>
              <w:rPr>
                <w:rFonts w:asciiTheme="minorEastAsia" w:hAnsiTheme="minorEastAsia" w:cstheme="minorEastAsia"/>
                <w:sz w:val="18"/>
                <w:szCs w:val="18"/>
              </w:rPr>
            </w:pPr>
          </w:p>
        </w:tc>
      </w:tr>
      <w:tr w:rsidR="00CD68FB">
        <w:trPr>
          <w:trHeight w:val="343"/>
          <w:tblHeader/>
        </w:trPr>
        <w:tc>
          <w:tcPr>
            <w:tcW w:w="3544" w:type="dxa"/>
            <w:tcBorders>
              <w:top w:val="nil"/>
              <w:bottom w:val="nil"/>
              <w:right w:val="single" w:sz="4" w:space="0" w:color="auto"/>
            </w:tcBorders>
            <w:vAlign w:val="center"/>
          </w:tcPr>
          <w:p w:rsidR="00CD68FB" w:rsidRDefault="00701653">
            <w:pPr>
              <w:spacing w:line="220" w:lineRule="atLeast"/>
              <w:rPr>
                <w:rFonts w:asciiTheme="minorEastAsia" w:hAnsiTheme="minorEastAsia" w:cstheme="minorEastAsia"/>
                <w:sz w:val="18"/>
                <w:szCs w:val="18"/>
              </w:rPr>
            </w:pPr>
            <w:r>
              <w:rPr>
                <w:rFonts w:asciiTheme="minorEastAsia" w:hAnsiTheme="minorEastAsia" w:cstheme="minorEastAsia" w:hint="eastAsia"/>
                <w:sz w:val="18"/>
                <w:szCs w:val="18"/>
              </w:rPr>
              <w:t>工作小时总数</w:t>
            </w:r>
          </w:p>
        </w:tc>
        <w:tc>
          <w:tcPr>
            <w:tcW w:w="709" w:type="dxa"/>
            <w:tcBorders>
              <w:top w:val="nil"/>
              <w:left w:val="single" w:sz="4" w:space="0" w:color="auto"/>
              <w:bottom w:val="nil"/>
              <w:right w:val="single" w:sz="4" w:space="0" w:color="auto"/>
            </w:tcBorders>
            <w:vAlign w:val="center"/>
          </w:tcPr>
          <w:p w:rsidR="00CD68FB" w:rsidRDefault="00701653">
            <w:pPr>
              <w:spacing w:line="220" w:lineRule="atLeast"/>
              <w:jc w:val="center"/>
              <w:rPr>
                <w:rFonts w:asciiTheme="minorEastAsia" w:hAnsiTheme="minorEastAsia" w:cstheme="minorEastAsia"/>
                <w:sz w:val="18"/>
                <w:szCs w:val="18"/>
              </w:rPr>
            </w:pPr>
            <w:r>
              <w:rPr>
                <w:rFonts w:asciiTheme="minorEastAsia" w:hAnsiTheme="minorEastAsia" w:cstheme="minorEastAsia" w:hint="eastAsia"/>
                <w:sz w:val="18"/>
                <w:szCs w:val="18"/>
              </w:rPr>
              <w:t>09</w:t>
            </w:r>
          </w:p>
        </w:tc>
        <w:tc>
          <w:tcPr>
            <w:tcW w:w="2268" w:type="dxa"/>
            <w:tcBorders>
              <w:top w:val="nil"/>
              <w:left w:val="single" w:sz="4" w:space="0" w:color="auto"/>
              <w:bottom w:val="nil"/>
              <w:right w:val="single" w:sz="4" w:space="0" w:color="auto"/>
            </w:tcBorders>
            <w:vAlign w:val="center"/>
          </w:tcPr>
          <w:p w:rsidR="00CD68FB" w:rsidRDefault="00CD68FB">
            <w:pPr>
              <w:spacing w:line="220" w:lineRule="atLeast"/>
              <w:jc w:val="center"/>
              <w:rPr>
                <w:rFonts w:asciiTheme="minorEastAsia" w:hAnsiTheme="minorEastAsia" w:cstheme="minorEastAsia"/>
                <w:sz w:val="18"/>
                <w:szCs w:val="18"/>
              </w:rPr>
            </w:pPr>
          </w:p>
        </w:tc>
        <w:tc>
          <w:tcPr>
            <w:tcW w:w="4111" w:type="dxa"/>
            <w:tcBorders>
              <w:top w:val="nil"/>
              <w:left w:val="single" w:sz="4" w:space="0" w:color="auto"/>
              <w:bottom w:val="nil"/>
              <w:right w:val="single" w:sz="4" w:space="0" w:color="auto"/>
            </w:tcBorders>
            <w:vAlign w:val="center"/>
          </w:tcPr>
          <w:p w:rsidR="00CD68FB" w:rsidRDefault="00701653">
            <w:pPr>
              <w:spacing w:line="220" w:lineRule="atLeast"/>
              <w:rPr>
                <w:rFonts w:asciiTheme="minorEastAsia" w:hAnsiTheme="minorEastAsia" w:cstheme="minorEastAsia"/>
                <w:sz w:val="18"/>
                <w:szCs w:val="18"/>
              </w:rPr>
            </w:pPr>
            <w:r>
              <w:rPr>
                <w:rFonts w:asciiTheme="minorEastAsia" w:hAnsiTheme="minorEastAsia" w:cstheme="minorEastAsia" w:hint="eastAsia"/>
                <w:sz w:val="18"/>
                <w:szCs w:val="18"/>
              </w:rPr>
              <w:t>9.</w:t>
            </w:r>
            <w:r>
              <w:rPr>
                <w:rFonts w:asciiTheme="minorEastAsia" w:hAnsiTheme="minorEastAsia" w:cstheme="minorEastAsia" w:hint="eastAsia"/>
                <w:sz w:val="18"/>
                <w:szCs w:val="18"/>
              </w:rPr>
              <w:t>劳动保护费用总额</w:t>
            </w:r>
          </w:p>
        </w:tc>
        <w:tc>
          <w:tcPr>
            <w:tcW w:w="708" w:type="dxa"/>
            <w:tcBorders>
              <w:top w:val="nil"/>
              <w:left w:val="single" w:sz="4" w:space="0" w:color="auto"/>
              <w:bottom w:val="nil"/>
              <w:right w:val="single" w:sz="4" w:space="0" w:color="auto"/>
            </w:tcBorders>
            <w:vAlign w:val="center"/>
          </w:tcPr>
          <w:p w:rsidR="00CD68FB" w:rsidRDefault="00701653">
            <w:pPr>
              <w:spacing w:line="220" w:lineRule="atLeast"/>
              <w:jc w:val="center"/>
              <w:rPr>
                <w:rFonts w:asciiTheme="minorEastAsia" w:hAnsiTheme="minorEastAsia" w:cstheme="minorEastAsia"/>
                <w:sz w:val="18"/>
                <w:szCs w:val="18"/>
              </w:rPr>
            </w:pPr>
            <w:r>
              <w:rPr>
                <w:rFonts w:asciiTheme="minorEastAsia" w:hAnsiTheme="minorEastAsia" w:cstheme="minorEastAsia" w:hint="eastAsia"/>
                <w:sz w:val="18"/>
                <w:szCs w:val="18"/>
              </w:rPr>
              <w:t>32</w:t>
            </w:r>
          </w:p>
        </w:tc>
        <w:tc>
          <w:tcPr>
            <w:tcW w:w="2314" w:type="dxa"/>
            <w:tcBorders>
              <w:top w:val="nil"/>
              <w:left w:val="single" w:sz="4" w:space="0" w:color="auto"/>
              <w:bottom w:val="nil"/>
            </w:tcBorders>
            <w:vAlign w:val="center"/>
          </w:tcPr>
          <w:p w:rsidR="00CD68FB" w:rsidRDefault="00CD68FB">
            <w:pPr>
              <w:spacing w:line="220" w:lineRule="atLeast"/>
              <w:jc w:val="center"/>
              <w:rPr>
                <w:rFonts w:asciiTheme="minorEastAsia" w:hAnsiTheme="minorEastAsia" w:cstheme="minorEastAsia"/>
                <w:sz w:val="18"/>
                <w:szCs w:val="18"/>
              </w:rPr>
            </w:pPr>
          </w:p>
        </w:tc>
      </w:tr>
      <w:tr w:rsidR="00CD68FB">
        <w:trPr>
          <w:trHeight w:val="343"/>
          <w:tblHeader/>
        </w:trPr>
        <w:tc>
          <w:tcPr>
            <w:tcW w:w="3544" w:type="dxa"/>
            <w:tcBorders>
              <w:top w:val="nil"/>
              <w:bottom w:val="nil"/>
              <w:right w:val="single" w:sz="4" w:space="0" w:color="auto"/>
            </w:tcBorders>
            <w:vAlign w:val="center"/>
          </w:tcPr>
          <w:p w:rsidR="00CD68FB" w:rsidRDefault="00701653">
            <w:pPr>
              <w:spacing w:line="220" w:lineRule="atLeast"/>
              <w:rPr>
                <w:rFonts w:asciiTheme="minorEastAsia" w:hAnsiTheme="minorEastAsia" w:cstheme="minorEastAsia"/>
                <w:sz w:val="18"/>
                <w:szCs w:val="18"/>
              </w:rPr>
            </w:pPr>
            <w:r>
              <w:rPr>
                <w:rFonts w:asciiTheme="minorEastAsia" w:hAnsiTheme="minorEastAsia" w:cstheme="minorEastAsia" w:hint="eastAsia"/>
                <w:sz w:val="18"/>
                <w:szCs w:val="18"/>
              </w:rPr>
              <w:t>企业实际生产经营月数</w:t>
            </w:r>
          </w:p>
        </w:tc>
        <w:tc>
          <w:tcPr>
            <w:tcW w:w="709" w:type="dxa"/>
            <w:tcBorders>
              <w:top w:val="nil"/>
              <w:left w:val="single" w:sz="4" w:space="0" w:color="auto"/>
              <w:bottom w:val="nil"/>
              <w:right w:val="single" w:sz="4" w:space="0" w:color="auto"/>
            </w:tcBorders>
            <w:vAlign w:val="center"/>
          </w:tcPr>
          <w:p w:rsidR="00CD68FB" w:rsidRDefault="00701653">
            <w:pPr>
              <w:spacing w:line="220" w:lineRule="atLeast"/>
              <w:jc w:val="center"/>
              <w:rPr>
                <w:rFonts w:asciiTheme="minorEastAsia" w:hAnsiTheme="minorEastAsia" w:cstheme="minorEastAsia"/>
                <w:sz w:val="18"/>
                <w:szCs w:val="18"/>
              </w:rPr>
            </w:pPr>
            <w:r>
              <w:rPr>
                <w:rFonts w:asciiTheme="minorEastAsia" w:hAnsiTheme="minorEastAsia" w:cstheme="minorEastAsia" w:hint="eastAsia"/>
                <w:sz w:val="18"/>
                <w:szCs w:val="18"/>
              </w:rPr>
              <w:t>10</w:t>
            </w:r>
          </w:p>
        </w:tc>
        <w:tc>
          <w:tcPr>
            <w:tcW w:w="2268" w:type="dxa"/>
            <w:tcBorders>
              <w:top w:val="nil"/>
              <w:left w:val="single" w:sz="4" w:space="0" w:color="auto"/>
              <w:bottom w:val="nil"/>
              <w:right w:val="single" w:sz="4" w:space="0" w:color="auto"/>
            </w:tcBorders>
            <w:vAlign w:val="center"/>
          </w:tcPr>
          <w:p w:rsidR="00CD68FB" w:rsidRDefault="00CD68FB">
            <w:pPr>
              <w:spacing w:line="220" w:lineRule="atLeast"/>
              <w:jc w:val="center"/>
              <w:rPr>
                <w:rFonts w:asciiTheme="minorEastAsia" w:hAnsiTheme="minorEastAsia" w:cstheme="minorEastAsia"/>
                <w:sz w:val="18"/>
                <w:szCs w:val="18"/>
              </w:rPr>
            </w:pPr>
          </w:p>
        </w:tc>
        <w:tc>
          <w:tcPr>
            <w:tcW w:w="4111" w:type="dxa"/>
            <w:tcBorders>
              <w:top w:val="nil"/>
              <w:left w:val="single" w:sz="4" w:space="0" w:color="auto"/>
              <w:bottom w:val="nil"/>
              <w:right w:val="single" w:sz="4" w:space="0" w:color="auto"/>
            </w:tcBorders>
            <w:vAlign w:val="center"/>
          </w:tcPr>
          <w:p w:rsidR="00CD68FB" w:rsidRDefault="00701653">
            <w:pPr>
              <w:spacing w:line="220" w:lineRule="atLeast"/>
              <w:rPr>
                <w:rFonts w:asciiTheme="minorEastAsia" w:hAnsiTheme="minorEastAsia" w:cstheme="minorEastAsia"/>
                <w:sz w:val="18"/>
                <w:szCs w:val="18"/>
              </w:rPr>
            </w:pPr>
            <w:r>
              <w:rPr>
                <w:rFonts w:asciiTheme="minorEastAsia" w:hAnsiTheme="minorEastAsia" w:cstheme="minorEastAsia" w:hint="eastAsia"/>
                <w:sz w:val="18"/>
                <w:szCs w:val="18"/>
              </w:rPr>
              <w:t>10.</w:t>
            </w:r>
            <w:r>
              <w:rPr>
                <w:rFonts w:asciiTheme="minorEastAsia" w:hAnsiTheme="minorEastAsia" w:cstheme="minorEastAsia" w:hint="eastAsia"/>
                <w:sz w:val="18"/>
                <w:szCs w:val="18"/>
              </w:rPr>
              <w:t>住房费用总额</w:t>
            </w:r>
          </w:p>
        </w:tc>
        <w:tc>
          <w:tcPr>
            <w:tcW w:w="708" w:type="dxa"/>
            <w:tcBorders>
              <w:top w:val="nil"/>
              <w:left w:val="single" w:sz="4" w:space="0" w:color="auto"/>
              <w:bottom w:val="nil"/>
              <w:right w:val="single" w:sz="4" w:space="0" w:color="auto"/>
            </w:tcBorders>
            <w:vAlign w:val="center"/>
          </w:tcPr>
          <w:p w:rsidR="00CD68FB" w:rsidRDefault="00701653">
            <w:pPr>
              <w:spacing w:line="220" w:lineRule="atLeast"/>
              <w:jc w:val="center"/>
              <w:rPr>
                <w:rFonts w:asciiTheme="minorEastAsia" w:hAnsiTheme="minorEastAsia" w:cstheme="minorEastAsia"/>
                <w:sz w:val="18"/>
                <w:szCs w:val="18"/>
              </w:rPr>
            </w:pPr>
            <w:r>
              <w:rPr>
                <w:rFonts w:asciiTheme="minorEastAsia" w:hAnsiTheme="minorEastAsia" w:cstheme="minorEastAsia" w:hint="eastAsia"/>
                <w:sz w:val="18"/>
                <w:szCs w:val="18"/>
              </w:rPr>
              <w:t>33</w:t>
            </w:r>
          </w:p>
        </w:tc>
        <w:tc>
          <w:tcPr>
            <w:tcW w:w="2314" w:type="dxa"/>
            <w:tcBorders>
              <w:top w:val="nil"/>
              <w:left w:val="single" w:sz="4" w:space="0" w:color="auto"/>
              <w:bottom w:val="nil"/>
            </w:tcBorders>
            <w:vAlign w:val="center"/>
          </w:tcPr>
          <w:p w:rsidR="00CD68FB" w:rsidRDefault="00CD68FB">
            <w:pPr>
              <w:spacing w:line="220" w:lineRule="atLeast"/>
              <w:jc w:val="center"/>
              <w:rPr>
                <w:rFonts w:asciiTheme="minorEastAsia" w:hAnsiTheme="minorEastAsia" w:cstheme="minorEastAsia"/>
                <w:sz w:val="18"/>
                <w:szCs w:val="18"/>
              </w:rPr>
            </w:pPr>
          </w:p>
        </w:tc>
      </w:tr>
      <w:tr w:rsidR="00CD68FB">
        <w:trPr>
          <w:trHeight w:val="343"/>
          <w:tblHeader/>
        </w:trPr>
        <w:tc>
          <w:tcPr>
            <w:tcW w:w="3544" w:type="dxa"/>
            <w:tcBorders>
              <w:top w:val="nil"/>
              <w:bottom w:val="nil"/>
              <w:right w:val="single" w:sz="4" w:space="0" w:color="auto"/>
            </w:tcBorders>
            <w:vAlign w:val="center"/>
          </w:tcPr>
          <w:p w:rsidR="00CD68FB" w:rsidRDefault="00701653">
            <w:pPr>
              <w:spacing w:line="220" w:lineRule="atLeast"/>
              <w:rPr>
                <w:rFonts w:asciiTheme="minorEastAsia" w:hAnsiTheme="minorEastAsia" w:cstheme="minorEastAsia"/>
                <w:sz w:val="18"/>
                <w:szCs w:val="18"/>
              </w:rPr>
            </w:pPr>
            <w:r>
              <w:rPr>
                <w:rFonts w:asciiTheme="minorEastAsia" w:hAnsiTheme="minorEastAsia" w:cstheme="minorEastAsia" w:hint="eastAsia"/>
                <w:sz w:val="18"/>
                <w:szCs w:val="18"/>
              </w:rPr>
              <w:t>资产总额</w:t>
            </w:r>
          </w:p>
        </w:tc>
        <w:tc>
          <w:tcPr>
            <w:tcW w:w="709" w:type="dxa"/>
            <w:tcBorders>
              <w:top w:val="nil"/>
              <w:left w:val="single" w:sz="4" w:space="0" w:color="auto"/>
              <w:bottom w:val="nil"/>
              <w:right w:val="single" w:sz="4" w:space="0" w:color="auto"/>
            </w:tcBorders>
            <w:vAlign w:val="center"/>
          </w:tcPr>
          <w:p w:rsidR="00CD68FB" w:rsidRDefault="00701653">
            <w:pPr>
              <w:spacing w:line="220" w:lineRule="atLeast"/>
              <w:jc w:val="center"/>
              <w:rPr>
                <w:rFonts w:asciiTheme="minorEastAsia" w:hAnsiTheme="minorEastAsia" w:cstheme="minorEastAsia"/>
                <w:sz w:val="18"/>
                <w:szCs w:val="18"/>
              </w:rPr>
            </w:pPr>
            <w:r>
              <w:rPr>
                <w:rFonts w:asciiTheme="minorEastAsia" w:hAnsiTheme="minorEastAsia" w:cstheme="minorEastAsia" w:hint="eastAsia"/>
                <w:sz w:val="18"/>
                <w:szCs w:val="18"/>
              </w:rPr>
              <w:t>11</w:t>
            </w:r>
          </w:p>
        </w:tc>
        <w:tc>
          <w:tcPr>
            <w:tcW w:w="2268" w:type="dxa"/>
            <w:tcBorders>
              <w:top w:val="nil"/>
              <w:left w:val="single" w:sz="4" w:space="0" w:color="auto"/>
              <w:bottom w:val="nil"/>
              <w:right w:val="single" w:sz="4" w:space="0" w:color="auto"/>
            </w:tcBorders>
            <w:vAlign w:val="center"/>
          </w:tcPr>
          <w:p w:rsidR="00CD68FB" w:rsidRDefault="00CD68FB">
            <w:pPr>
              <w:spacing w:line="220" w:lineRule="atLeast"/>
              <w:jc w:val="center"/>
              <w:rPr>
                <w:rFonts w:asciiTheme="minorEastAsia" w:hAnsiTheme="minorEastAsia" w:cstheme="minorEastAsia"/>
                <w:sz w:val="18"/>
                <w:szCs w:val="18"/>
              </w:rPr>
            </w:pPr>
          </w:p>
        </w:tc>
        <w:tc>
          <w:tcPr>
            <w:tcW w:w="4111" w:type="dxa"/>
            <w:tcBorders>
              <w:top w:val="nil"/>
              <w:left w:val="single" w:sz="4" w:space="0" w:color="auto"/>
              <w:bottom w:val="nil"/>
              <w:right w:val="single" w:sz="4" w:space="0" w:color="auto"/>
            </w:tcBorders>
            <w:vAlign w:val="center"/>
          </w:tcPr>
          <w:p w:rsidR="00CD68FB" w:rsidRDefault="00701653">
            <w:pPr>
              <w:spacing w:line="220" w:lineRule="atLeast"/>
              <w:rPr>
                <w:rFonts w:asciiTheme="minorEastAsia" w:hAnsiTheme="minorEastAsia" w:cstheme="minorEastAsia"/>
                <w:sz w:val="18"/>
                <w:szCs w:val="18"/>
              </w:rPr>
            </w:pPr>
            <w:r>
              <w:rPr>
                <w:rFonts w:asciiTheme="minorEastAsia" w:hAnsiTheme="minorEastAsia" w:cstheme="minorEastAsia" w:hint="eastAsia"/>
                <w:sz w:val="18"/>
                <w:szCs w:val="18"/>
              </w:rPr>
              <w:t>11.</w:t>
            </w:r>
            <w:r>
              <w:rPr>
                <w:rFonts w:asciiTheme="minorEastAsia" w:hAnsiTheme="minorEastAsia" w:cstheme="minorEastAsia" w:hint="eastAsia"/>
                <w:sz w:val="18"/>
                <w:szCs w:val="18"/>
              </w:rPr>
              <w:t>其他人工成本</w:t>
            </w:r>
          </w:p>
        </w:tc>
        <w:tc>
          <w:tcPr>
            <w:tcW w:w="708" w:type="dxa"/>
            <w:tcBorders>
              <w:top w:val="nil"/>
              <w:left w:val="single" w:sz="4" w:space="0" w:color="auto"/>
              <w:bottom w:val="nil"/>
              <w:right w:val="single" w:sz="4" w:space="0" w:color="auto"/>
            </w:tcBorders>
            <w:vAlign w:val="center"/>
          </w:tcPr>
          <w:p w:rsidR="00CD68FB" w:rsidRDefault="00701653">
            <w:pPr>
              <w:spacing w:line="220" w:lineRule="atLeast"/>
              <w:jc w:val="center"/>
              <w:rPr>
                <w:rFonts w:asciiTheme="minorEastAsia" w:hAnsiTheme="minorEastAsia" w:cstheme="minorEastAsia"/>
                <w:sz w:val="18"/>
                <w:szCs w:val="18"/>
              </w:rPr>
            </w:pPr>
            <w:r>
              <w:rPr>
                <w:rFonts w:asciiTheme="minorEastAsia" w:hAnsiTheme="minorEastAsia" w:cstheme="minorEastAsia" w:hint="eastAsia"/>
                <w:sz w:val="18"/>
                <w:szCs w:val="18"/>
              </w:rPr>
              <w:t>34</w:t>
            </w:r>
          </w:p>
        </w:tc>
        <w:tc>
          <w:tcPr>
            <w:tcW w:w="2314" w:type="dxa"/>
            <w:tcBorders>
              <w:top w:val="nil"/>
              <w:left w:val="single" w:sz="4" w:space="0" w:color="auto"/>
              <w:bottom w:val="nil"/>
            </w:tcBorders>
            <w:vAlign w:val="center"/>
          </w:tcPr>
          <w:p w:rsidR="00CD68FB" w:rsidRDefault="00CD68FB">
            <w:pPr>
              <w:spacing w:line="220" w:lineRule="atLeast"/>
              <w:jc w:val="center"/>
              <w:rPr>
                <w:rFonts w:asciiTheme="minorEastAsia" w:hAnsiTheme="minorEastAsia" w:cstheme="minorEastAsia"/>
                <w:sz w:val="18"/>
                <w:szCs w:val="18"/>
              </w:rPr>
            </w:pPr>
          </w:p>
        </w:tc>
      </w:tr>
      <w:tr w:rsidR="00CD68FB">
        <w:trPr>
          <w:trHeight w:val="343"/>
          <w:tblHeader/>
        </w:trPr>
        <w:tc>
          <w:tcPr>
            <w:tcW w:w="3544" w:type="dxa"/>
            <w:tcBorders>
              <w:top w:val="nil"/>
              <w:bottom w:val="nil"/>
              <w:right w:val="single" w:sz="4" w:space="0" w:color="auto"/>
            </w:tcBorders>
            <w:vAlign w:val="center"/>
          </w:tcPr>
          <w:p w:rsidR="00CD68FB" w:rsidRDefault="00701653">
            <w:pPr>
              <w:spacing w:line="220" w:lineRule="atLeast"/>
              <w:rPr>
                <w:rFonts w:asciiTheme="minorEastAsia" w:hAnsiTheme="minorEastAsia" w:cstheme="minorEastAsia"/>
                <w:sz w:val="18"/>
                <w:szCs w:val="18"/>
              </w:rPr>
            </w:pPr>
            <w:r>
              <w:rPr>
                <w:rFonts w:asciiTheme="minorEastAsia" w:hAnsiTheme="minorEastAsia" w:cstheme="minorEastAsia" w:hint="eastAsia"/>
                <w:sz w:val="18"/>
                <w:szCs w:val="18"/>
              </w:rPr>
              <w:t>销售</w:t>
            </w:r>
            <w:r>
              <w:rPr>
                <w:rFonts w:asciiTheme="minorEastAsia" w:hAnsiTheme="minorEastAsia" w:cstheme="minorEastAsia" w:hint="eastAsia"/>
                <w:sz w:val="18"/>
                <w:szCs w:val="18"/>
              </w:rPr>
              <w:t>(</w:t>
            </w:r>
            <w:r>
              <w:rPr>
                <w:rFonts w:asciiTheme="minorEastAsia" w:hAnsiTheme="minorEastAsia" w:cstheme="minorEastAsia" w:hint="eastAsia"/>
                <w:sz w:val="18"/>
                <w:szCs w:val="18"/>
              </w:rPr>
              <w:t>营业</w:t>
            </w:r>
            <w:r>
              <w:rPr>
                <w:rFonts w:asciiTheme="minorEastAsia" w:hAnsiTheme="minorEastAsia" w:cstheme="minorEastAsia" w:hint="eastAsia"/>
                <w:sz w:val="18"/>
                <w:szCs w:val="18"/>
              </w:rPr>
              <w:t>)</w:t>
            </w:r>
            <w:r>
              <w:rPr>
                <w:rFonts w:asciiTheme="minorEastAsia" w:hAnsiTheme="minorEastAsia" w:cstheme="minorEastAsia" w:hint="eastAsia"/>
                <w:sz w:val="18"/>
                <w:szCs w:val="18"/>
              </w:rPr>
              <w:t>收入</w:t>
            </w:r>
          </w:p>
        </w:tc>
        <w:tc>
          <w:tcPr>
            <w:tcW w:w="709" w:type="dxa"/>
            <w:tcBorders>
              <w:top w:val="nil"/>
              <w:left w:val="single" w:sz="4" w:space="0" w:color="auto"/>
              <w:bottom w:val="nil"/>
              <w:right w:val="single" w:sz="4" w:space="0" w:color="auto"/>
            </w:tcBorders>
            <w:vAlign w:val="center"/>
          </w:tcPr>
          <w:p w:rsidR="00CD68FB" w:rsidRDefault="00701653">
            <w:pPr>
              <w:spacing w:line="220" w:lineRule="atLeast"/>
              <w:jc w:val="center"/>
              <w:rPr>
                <w:rFonts w:asciiTheme="minorEastAsia" w:hAnsiTheme="minorEastAsia" w:cstheme="minorEastAsia"/>
                <w:sz w:val="18"/>
                <w:szCs w:val="18"/>
              </w:rPr>
            </w:pPr>
            <w:r>
              <w:rPr>
                <w:rFonts w:asciiTheme="minorEastAsia" w:hAnsiTheme="minorEastAsia" w:cstheme="minorEastAsia" w:hint="eastAsia"/>
                <w:sz w:val="18"/>
                <w:szCs w:val="18"/>
              </w:rPr>
              <w:t>12</w:t>
            </w:r>
          </w:p>
        </w:tc>
        <w:tc>
          <w:tcPr>
            <w:tcW w:w="2268" w:type="dxa"/>
            <w:tcBorders>
              <w:top w:val="nil"/>
              <w:left w:val="single" w:sz="4" w:space="0" w:color="auto"/>
              <w:bottom w:val="nil"/>
              <w:right w:val="single" w:sz="4" w:space="0" w:color="auto"/>
            </w:tcBorders>
            <w:vAlign w:val="center"/>
          </w:tcPr>
          <w:p w:rsidR="00CD68FB" w:rsidRDefault="00CD68FB">
            <w:pPr>
              <w:spacing w:line="220" w:lineRule="atLeast"/>
              <w:jc w:val="center"/>
              <w:rPr>
                <w:rFonts w:asciiTheme="minorEastAsia" w:hAnsiTheme="minorEastAsia" w:cstheme="minorEastAsia"/>
                <w:sz w:val="18"/>
                <w:szCs w:val="18"/>
              </w:rPr>
            </w:pPr>
          </w:p>
        </w:tc>
        <w:tc>
          <w:tcPr>
            <w:tcW w:w="4111" w:type="dxa"/>
            <w:tcBorders>
              <w:top w:val="nil"/>
              <w:left w:val="single" w:sz="4" w:space="0" w:color="auto"/>
              <w:bottom w:val="nil"/>
              <w:right w:val="single" w:sz="4" w:space="0" w:color="auto"/>
            </w:tcBorders>
            <w:vAlign w:val="center"/>
          </w:tcPr>
          <w:p w:rsidR="00CD68FB" w:rsidRDefault="00701653">
            <w:pPr>
              <w:spacing w:line="220" w:lineRule="atLeast"/>
              <w:rPr>
                <w:rFonts w:asciiTheme="minorEastAsia" w:hAnsiTheme="minorEastAsia" w:cstheme="minorEastAsia"/>
                <w:sz w:val="18"/>
                <w:szCs w:val="18"/>
              </w:rPr>
            </w:pPr>
            <w:r>
              <w:rPr>
                <w:rFonts w:asciiTheme="minorEastAsia" w:hAnsiTheme="minorEastAsia" w:cstheme="minorEastAsia" w:hint="eastAsia"/>
                <w:sz w:val="18"/>
                <w:szCs w:val="18"/>
              </w:rPr>
              <w:t>不在岗职工平均人数</w:t>
            </w:r>
          </w:p>
        </w:tc>
        <w:tc>
          <w:tcPr>
            <w:tcW w:w="708" w:type="dxa"/>
            <w:tcBorders>
              <w:top w:val="nil"/>
              <w:left w:val="single" w:sz="4" w:space="0" w:color="auto"/>
              <w:bottom w:val="nil"/>
              <w:right w:val="single" w:sz="4" w:space="0" w:color="auto"/>
            </w:tcBorders>
            <w:vAlign w:val="center"/>
          </w:tcPr>
          <w:p w:rsidR="00CD68FB" w:rsidRDefault="00701653">
            <w:pPr>
              <w:spacing w:line="220" w:lineRule="atLeast"/>
              <w:jc w:val="center"/>
              <w:rPr>
                <w:rFonts w:asciiTheme="minorEastAsia" w:hAnsiTheme="minorEastAsia" w:cstheme="minorEastAsia"/>
                <w:sz w:val="18"/>
                <w:szCs w:val="18"/>
              </w:rPr>
            </w:pPr>
            <w:r>
              <w:rPr>
                <w:rFonts w:asciiTheme="minorEastAsia" w:hAnsiTheme="minorEastAsia" w:cstheme="minorEastAsia" w:hint="eastAsia"/>
                <w:sz w:val="18"/>
                <w:szCs w:val="18"/>
              </w:rPr>
              <w:t>35</w:t>
            </w:r>
          </w:p>
        </w:tc>
        <w:tc>
          <w:tcPr>
            <w:tcW w:w="2314" w:type="dxa"/>
            <w:tcBorders>
              <w:top w:val="nil"/>
              <w:left w:val="single" w:sz="4" w:space="0" w:color="auto"/>
              <w:bottom w:val="nil"/>
            </w:tcBorders>
            <w:vAlign w:val="center"/>
          </w:tcPr>
          <w:p w:rsidR="00CD68FB" w:rsidRDefault="00CD68FB">
            <w:pPr>
              <w:spacing w:line="220" w:lineRule="atLeast"/>
              <w:jc w:val="center"/>
              <w:rPr>
                <w:rFonts w:asciiTheme="minorEastAsia" w:hAnsiTheme="minorEastAsia" w:cstheme="minorEastAsia"/>
                <w:sz w:val="18"/>
                <w:szCs w:val="18"/>
              </w:rPr>
            </w:pPr>
          </w:p>
        </w:tc>
      </w:tr>
      <w:tr w:rsidR="00CD68FB">
        <w:trPr>
          <w:trHeight w:val="343"/>
          <w:tblHeader/>
        </w:trPr>
        <w:tc>
          <w:tcPr>
            <w:tcW w:w="3544" w:type="dxa"/>
            <w:tcBorders>
              <w:top w:val="nil"/>
              <w:bottom w:val="nil"/>
              <w:right w:val="single" w:sz="4" w:space="0" w:color="auto"/>
            </w:tcBorders>
            <w:vAlign w:val="center"/>
          </w:tcPr>
          <w:p w:rsidR="00CD68FB" w:rsidRDefault="00701653">
            <w:pPr>
              <w:spacing w:line="220" w:lineRule="atLeast"/>
              <w:rPr>
                <w:rFonts w:asciiTheme="minorEastAsia" w:hAnsiTheme="minorEastAsia" w:cstheme="minorEastAsia"/>
                <w:sz w:val="18"/>
                <w:szCs w:val="18"/>
              </w:rPr>
            </w:pPr>
            <w:r>
              <w:rPr>
                <w:rFonts w:asciiTheme="minorEastAsia" w:hAnsiTheme="minorEastAsia" w:cstheme="minorEastAsia" w:hint="eastAsia"/>
                <w:sz w:val="18"/>
                <w:szCs w:val="18"/>
              </w:rPr>
              <w:t>企业增加值</w:t>
            </w:r>
          </w:p>
        </w:tc>
        <w:tc>
          <w:tcPr>
            <w:tcW w:w="709" w:type="dxa"/>
            <w:tcBorders>
              <w:top w:val="nil"/>
              <w:left w:val="single" w:sz="4" w:space="0" w:color="auto"/>
              <w:bottom w:val="nil"/>
              <w:right w:val="single" w:sz="4" w:space="0" w:color="auto"/>
            </w:tcBorders>
            <w:vAlign w:val="center"/>
          </w:tcPr>
          <w:p w:rsidR="00CD68FB" w:rsidRDefault="00701653">
            <w:pPr>
              <w:spacing w:line="220" w:lineRule="atLeast"/>
              <w:jc w:val="center"/>
              <w:rPr>
                <w:rFonts w:asciiTheme="minorEastAsia" w:hAnsiTheme="minorEastAsia" w:cstheme="minorEastAsia"/>
                <w:sz w:val="18"/>
                <w:szCs w:val="18"/>
              </w:rPr>
            </w:pPr>
            <w:r>
              <w:rPr>
                <w:rFonts w:asciiTheme="minorEastAsia" w:hAnsiTheme="minorEastAsia" w:cstheme="minorEastAsia" w:hint="eastAsia"/>
                <w:sz w:val="18"/>
                <w:szCs w:val="18"/>
              </w:rPr>
              <w:t>13</w:t>
            </w:r>
          </w:p>
        </w:tc>
        <w:tc>
          <w:tcPr>
            <w:tcW w:w="2268" w:type="dxa"/>
            <w:tcBorders>
              <w:top w:val="nil"/>
              <w:left w:val="single" w:sz="4" w:space="0" w:color="auto"/>
              <w:bottom w:val="nil"/>
              <w:right w:val="single" w:sz="4" w:space="0" w:color="auto"/>
            </w:tcBorders>
            <w:vAlign w:val="center"/>
          </w:tcPr>
          <w:p w:rsidR="00CD68FB" w:rsidRDefault="00CD68FB">
            <w:pPr>
              <w:spacing w:line="220" w:lineRule="atLeast"/>
              <w:jc w:val="center"/>
              <w:rPr>
                <w:rFonts w:asciiTheme="minorEastAsia" w:hAnsiTheme="minorEastAsia" w:cstheme="minorEastAsia"/>
                <w:sz w:val="18"/>
                <w:szCs w:val="18"/>
              </w:rPr>
            </w:pPr>
          </w:p>
        </w:tc>
        <w:tc>
          <w:tcPr>
            <w:tcW w:w="4111" w:type="dxa"/>
            <w:tcBorders>
              <w:top w:val="nil"/>
              <w:left w:val="single" w:sz="4" w:space="0" w:color="auto"/>
              <w:bottom w:val="nil"/>
              <w:right w:val="single" w:sz="4" w:space="0" w:color="auto"/>
            </w:tcBorders>
            <w:vAlign w:val="center"/>
          </w:tcPr>
          <w:p w:rsidR="00CD68FB" w:rsidRDefault="00701653">
            <w:pPr>
              <w:spacing w:line="220" w:lineRule="atLeast"/>
              <w:rPr>
                <w:rFonts w:asciiTheme="minorEastAsia" w:hAnsiTheme="minorEastAsia" w:cstheme="minorEastAsia"/>
                <w:sz w:val="18"/>
                <w:szCs w:val="18"/>
              </w:rPr>
            </w:pPr>
            <w:r>
              <w:rPr>
                <w:rFonts w:asciiTheme="minorEastAsia" w:hAnsiTheme="minorEastAsia" w:cstheme="minorEastAsia" w:hint="eastAsia"/>
                <w:sz w:val="18"/>
                <w:szCs w:val="18"/>
              </w:rPr>
              <w:t>不在岗职工生活费</w:t>
            </w:r>
          </w:p>
        </w:tc>
        <w:tc>
          <w:tcPr>
            <w:tcW w:w="708" w:type="dxa"/>
            <w:tcBorders>
              <w:top w:val="nil"/>
              <w:left w:val="single" w:sz="4" w:space="0" w:color="auto"/>
              <w:bottom w:val="nil"/>
              <w:right w:val="single" w:sz="4" w:space="0" w:color="auto"/>
            </w:tcBorders>
            <w:vAlign w:val="center"/>
          </w:tcPr>
          <w:p w:rsidR="00CD68FB" w:rsidRDefault="00701653">
            <w:pPr>
              <w:spacing w:line="220" w:lineRule="atLeast"/>
              <w:jc w:val="center"/>
              <w:rPr>
                <w:rFonts w:asciiTheme="minorEastAsia" w:hAnsiTheme="minorEastAsia" w:cstheme="minorEastAsia"/>
                <w:sz w:val="18"/>
                <w:szCs w:val="18"/>
              </w:rPr>
            </w:pPr>
            <w:r>
              <w:rPr>
                <w:rFonts w:asciiTheme="minorEastAsia" w:hAnsiTheme="minorEastAsia" w:cstheme="minorEastAsia" w:hint="eastAsia"/>
                <w:sz w:val="18"/>
                <w:szCs w:val="18"/>
              </w:rPr>
              <w:t>36</w:t>
            </w:r>
          </w:p>
        </w:tc>
        <w:tc>
          <w:tcPr>
            <w:tcW w:w="2314" w:type="dxa"/>
            <w:tcBorders>
              <w:top w:val="nil"/>
              <w:left w:val="single" w:sz="4" w:space="0" w:color="auto"/>
              <w:bottom w:val="nil"/>
            </w:tcBorders>
            <w:vAlign w:val="center"/>
          </w:tcPr>
          <w:p w:rsidR="00CD68FB" w:rsidRDefault="00CD68FB">
            <w:pPr>
              <w:spacing w:line="220" w:lineRule="atLeast"/>
              <w:jc w:val="center"/>
              <w:rPr>
                <w:rFonts w:asciiTheme="minorEastAsia" w:hAnsiTheme="minorEastAsia" w:cstheme="minorEastAsia"/>
                <w:sz w:val="18"/>
                <w:szCs w:val="18"/>
              </w:rPr>
            </w:pPr>
          </w:p>
        </w:tc>
      </w:tr>
      <w:tr w:rsidR="00CD68FB">
        <w:trPr>
          <w:trHeight w:val="343"/>
          <w:tblHeader/>
        </w:trPr>
        <w:tc>
          <w:tcPr>
            <w:tcW w:w="3544" w:type="dxa"/>
            <w:tcBorders>
              <w:top w:val="nil"/>
              <w:bottom w:val="nil"/>
              <w:right w:val="single" w:sz="4" w:space="0" w:color="auto"/>
            </w:tcBorders>
            <w:vAlign w:val="center"/>
          </w:tcPr>
          <w:p w:rsidR="00CD68FB" w:rsidRDefault="00701653">
            <w:pPr>
              <w:spacing w:line="220" w:lineRule="atLeast"/>
              <w:rPr>
                <w:rFonts w:asciiTheme="minorEastAsia" w:hAnsiTheme="minorEastAsia" w:cstheme="minorEastAsia"/>
                <w:sz w:val="18"/>
                <w:szCs w:val="18"/>
              </w:rPr>
            </w:pPr>
            <w:r>
              <w:rPr>
                <w:rFonts w:asciiTheme="minorEastAsia" w:hAnsiTheme="minorEastAsia" w:cstheme="minorEastAsia" w:hint="eastAsia"/>
                <w:sz w:val="18"/>
                <w:szCs w:val="18"/>
              </w:rPr>
              <w:t>经济增加值</w:t>
            </w:r>
          </w:p>
        </w:tc>
        <w:tc>
          <w:tcPr>
            <w:tcW w:w="709" w:type="dxa"/>
            <w:tcBorders>
              <w:top w:val="nil"/>
              <w:left w:val="single" w:sz="4" w:space="0" w:color="auto"/>
              <w:bottom w:val="nil"/>
              <w:right w:val="single" w:sz="4" w:space="0" w:color="auto"/>
            </w:tcBorders>
            <w:vAlign w:val="center"/>
          </w:tcPr>
          <w:p w:rsidR="00CD68FB" w:rsidRDefault="00701653">
            <w:pPr>
              <w:spacing w:line="220" w:lineRule="atLeast"/>
              <w:jc w:val="center"/>
              <w:rPr>
                <w:rFonts w:asciiTheme="minorEastAsia" w:hAnsiTheme="minorEastAsia" w:cstheme="minorEastAsia"/>
                <w:sz w:val="18"/>
                <w:szCs w:val="18"/>
              </w:rPr>
            </w:pPr>
            <w:r>
              <w:rPr>
                <w:rFonts w:asciiTheme="minorEastAsia" w:hAnsiTheme="minorEastAsia" w:cstheme="minorEastAsia" w:hint="eastAsia"/>
                <w:sz w:val="18"/>
                <w:szCs w:val="18"/>
              </w:rPr>
              <w:t>14</w:t>
            </w:r>
          </w:p>
        </w:tc>
        <w:tc>
          <w:tcPr>
            <w:tcW w:w="2268" w:type="dxa"/>
            <w:tcBorders>
              <w:top w:val="nil"/>
              <w:left w:val="single" w:sz="4" w:space="0" w:color="auto"/>
              <w:bottom w:val="nil"/>
              <w:right w:val="single" w:sz="4" w:space="0" w:color="auto"/>
            </w:tcBorders>
            <w:vAlign w:val="center"/>
          </w:tcPr>
          <w:p w:rsidR="00CD68FB" w:rsidRDefault="00CD68FB">
            <w:pPr>
              <w:spacing w:line="220" w:lineRule="atLeast"/>
              <w:jc w:val="center"/>
              <w:rPr>
                <w:rFonts w:asciiTheme="minorEastAsia" w:hAnsiTheme="minorEastAsia" w:cstheme="minorEastAsia"/>
                <w:sz w:val="18"/>
                <w:szCs w:val="18"/>
              </w:rPr>
            </w:pPr>
          </w:p>
        </w:tc>
        <w:tc>
          <w:tcPr>
            <w:tcW w:w="4111" w:type="dxa"/>
            <w:tcBorders>
              <w:top w:val="nil"/>
              <w:left w:val="single" w:sz="4" w:space="0" w:color="auto"/>
              <w:bottom w:val="nil"/>
              <w:right w:val="single" w:sz="4" w:space="0" w:color="auto"/>
            </w:tcBorders>
            <w:vAlign w:val="center"/>
          </w:tcPr>
          <w:p w:rsidR="00CD68FB" w:rsidRDefault="00701653">
            <w:pPr>
              <w:spacing w:line="220" w:lineRule="atLeast"/>
              <w:rPr>
                <w:rFonts w:asciiTheme="minorEastAsia" w:hAnsiTheme="minorEastAsia" w:cstheme="minorEastAsia"/>
                <w:sz w:val="18"/>
                <w:szCs w:val="18"/>
              </w:rPr>
            </w:pPr>
            <w:r>
              <w:rPr>
                <w:rFonts w:asciiTheme="minorEastAsia" w:hAnsiTheme="minorEastAsia" w:cstheme="minorEastAsia" w:hint="eastAsia"/>
                <w:sz w:val="18"/>
                <w:szCs w:val="18"/>
              </w:rPr>
              <w:t>企业引进创新人才、创新团队平均人数</w:t>
            </w:r>
          </w:p>
        </w:tc>
        <w:tc>
          <w:tcPr>
            <w:tcW w:w="708" w:type="dxa"/>
            <w:tcBorders>
              <w:top w:val="nil"/>
              <w:left w:val="single" w:sz="4" w:space="0" w:color="auto"/>
              <w:bottom w:val="nil"/>
              <w:right w:val="single" w:sz="4" w:space="0" w:color="auto"/>
            </w:tcBorders>
            <w:vAlign w:val="center"/>
          </w:tcPr>
          <w:p w:rsidR="00CD68FB" w:rsidRDefault="00701653">
            <w:pPr>
              <w:spacing w:line="220" w:lineRule="atLeast"/>
              <w:jc w:val="center"/>
              <w:rPr>
                <w:rFonts w:asciiTheme="minorEastAsia" w:hAnsiTheme="minorEastAsia" w:cstheme="minorEastAsia"/>
                <w:sz w:val="18"/>
                <w:szCs w:val="18"/>
              </w:rPr>
            </w:pPr>
            <w:r>
              <w:rPr>
                <w:rFonts w:asciiTheme="minorEastAsia" w:hAnsiTheme="minorEastAsia" w:cstheme="minorEastAsia" w:hint="eastAsia"/>
                <w:sz w:val="18"/>
                <w:szCs w:val="18"/>
              </w:rPr>
              <w:t>37</w:t>
            </w:r>
          </w:p>
        </w:tc>
        <w:tc>
          <w:tcPr>
            <w:tcW w:w="2314" w:type="dxa"/>
            <w:tcBorders>
              <w:top w:val="nil"/>
              <w:left w:val="single" w:sz="4" w:space="0" w:color="auto"/>
              <w:bottom w:val="nil"/>
            </w:tcBorders>
            <w:vAlign w:val="center"/>
          </w:tcPr>
          <w:p w:rsidR="00CD68FB" w:rsidRDefault="00CD68FB">
            <w:pPr>
              <w:spacing w:line="220" w:lineRule="atLeast"/>
              <w:jc w:val="center"/>
              <w:rPr>
                <w:rFonts w:asciiTheme="minorEastAsia" w:hAnsiTheme="minorEastAsia" w:cstheme="minorEastAsia"/>
                <w:sz w:val="18"/>
                <w:szCs w:val="18"/>
              </w:rPr>
            </w:pPr>
          </w:p>
        </w:tc>
      </w:tr>
      <w:tr w:rsidR="00CD68FB">
        <w:trPr>
          <w:trHeight w:val="343"/>
          <w:tblHeader/>
        </w:trPr>
        <w:tc>
          <w:tcPr>
            <w:tcW w:w="3544" w:type="dxa"/>
            <w:tcBorders>
              <w:top w:val="nil"/>
              <w:bottom w:val="nil"/>
              <w:right w:val="single" w:sz="4" w:space="0" w:color="auto"/>
            </w:tcBorders>
            <w:vAlign w:val="center"/>
          </w:tcPr>
          <w:p w:rsidR="00CD68FB" w:rsidRDefault="00701653">
            <w:pPr>
              <w:spacing w:line="220" w:lineRule="atLeast"/>
              <w:rPr>
                <w:rFonts w:asciiTheme="minorEastAsia" w:hAnsiTheme="minorEastAsia" w:cstheme="minorEastAsia"/>
                <w:sz w:val="18"/>
                <w:szCs w:val="18"/>
              </w:rPr>
            </w:pPr>
            <w:r>
              <w:rPr>
                <w:rFonts w:asciiTheme="minorEastAsia" w:hAnsiTheme="minorEastAsia" w:cstheme="minorEastAsia" w:hint="eastAsia"/>
                <w:sz w:val="18"/>
                <w:szCs w:val="18"/>
              </w:rPr>
              <w:t>利润总额</w:t>
            </w:r>
          </w:p>
        </w:tc>
        <w:tc>
          <w:tcPr>
            <w:tcW w:w="709" w:type="dxa"/>
            <w:tcBorders>
              <w:top w:val="nil"/>
              <w:left w:val="single" w:sz="4" w:space="0" w:color="auto"/>
              <w:bottom w:val="nil"/>
              <w:right w:val="single" w:sz="4" w:space="0" w:color="auto"/>
            </w:tcBorders>
            <w:vAlign w:val="center"/>
          </w:tcPr>
          <w:p w:rsidR="00CD68FB" w:rsidRDefault="00701653">
            <w:pPr>
              <w:spacing w:line="220" w:lineRule="atLeast"/>
              <w:jc w:val="center"/>
              <w:rPr>
                <w:rFonts w:asciiTheme="minorEastAsia" w:hAnsiTheme="minorEastAsia" w:cstheme="minorEastAsia"/>
                <w:sz w:val="18"/>
                <w:szCs w:val="18"/>
              </w:rPr>
            </w:pPr>
            <w:r>
              <w:rPr>
                <w:rFonts w:asciiTheme="minorEastAsia" w:hAnsiTheme="minorEastAsia" w:cstheme="minorEastAsia" w:hint="eastAsia"/>
                <w:sz w:val="18"/>
                <w:szCs w:val="18"/>
              </w:rPr>
              <w:t>15</w:t>
            </w:r>
          </w:p>
        </w:tc>
        <w:tc>
          <w:tcPr>
            <w:tcW w:w="2268" w:type="dxa"/>
            <w:tcBorders>
              <w:top w:val="nil"/>
              <w:left w:val="single" w:sz="4" w:space="0" w:color="auto"/>
              <w:bottom w:val="nil"/>
              <w:right w:val="single" w:sz="4" w:space="0" w:color="auto"/>
            </w:tcBorders>
            <w:vAlign w:val="center"/>
          </w:tcPr>
          <w:p w:rsidR="00CD68FB" w:rsidRDefault="00CD68FB">
            <w:pPr>
              <w:spacing w:line="220" w:lineRule="atLeast"/>
              <w:jc w:val="center"/>
              <w:rPr>
                <w:rFonts w:asciiTheme="minorEastAsia" w:hAnsiTheme="minorEastAsia" w:cstheme="minorEastAsia"/>
                <w:sz w:val="18"/>
                <w:szCs w:val="18"/>
              </w:rPr>
            </w:pPr>
          </w:p>
        </w:tc>
        <w:tc>
          <w:tcPr>
            <w:tcW w:w="4111" w:type="dxa"/>
            <w:tcBorders>
              <w:top w:val="nil"/>
              <w:left w:val="single" w:sz="4" w:space="0" w:color="auto"/>
              <w:bottom w:val="nil"/>
              <w:right w:val="single" w:sz="4" w:space="0" w:color="auto"/>
            </w:tcBorders>
            <w:vAlign w:val="center"/>
          </w:tcPr>
          <w:p w:rsidR="00CD68FB" w:rsidRDefault="00701653">
            <w:pPr>
              <w:spacing w:line="220" w:lineRule="atLeast"/>
              <w:rPr>
                <w:rFonts w:asciiTheme="minorEastAsia" w:hAnsiTheme="minorEastAsia" w:cstheme="minorEastAsia"/>
                <w:sz w:val="18"/>
                <w:szCs w:val="18"/>
              </w:rPr>
            </w:pPr>
            <w:r>
              <w:rPr>
                <w:rFonts w:asciiTheme="minorEastAsia" w:hAnsiTheme="minorEastAsia" w:cstheme="minorEastAsia" w:hint="eastAsia"/>
                <w:sz w:val="18"/>
                <w:szCs w:val="18"/>
              </w:rPr>
              <w:t>企业引进创新人才、创新团队工资总额</w:t>
            </w:r>
          </w:p>
        </w:tc>
        <w:tc>
          <w:tcPr>
            <w:tcW w:w="708" w:type="dxa"/>
            <w:tcBorders>
              <w:top w:val="nil"/>
              <w:left w:val="single" w:sz="4" w:space="0" w:color="auto"/>
              <w:bottom w:val="nil"/>
              <w:right w:val="single" w:sz="4" w:space="0" w:color="auto"/>
            </w:tcBorders>
            <w:vAlign w:val="center"/>
          </w:tcPr>
          <w:p w:rsidR="00CD68FB" w:rsidRDefault="00701653">
            <w:pPr>
              <w:spacing w:line="220" w:lineRule="atLeast"/>
              <w:jc w:val="center"/>
              <w:rPr>
                <w:rFonts w:asciiTheme="minorEastAsia" w:hAnsiTheme="minorEastAsia" w:cstheme="minorEastAsia"/>
                <w:sz w:val="18"/>
                <w:szCs w:val="18"/>
              </w:rPr>
            </w:pPr>
            <w:r>
              <w:rPr>
                <w:rFonts w:asciiTheme="minorEastAsia" w:hAnsiTheme="minorEastAsia" w:cstheme="minorEastAsia" w:hint="eastAsia"/>
                <w:sz w:val="18"/>
                <w:szCs w:val="18"/>
              </w:rPr>
              <w:t>38</w:t>
            </w:r>
          </w:p>
        </w:tc>
        <w:tc>
          <w:tcPr>
            <w:tcW w:w="2314" w:type="dxa"/>
            <w:tcBorders>
              <w:top w:val="nil"/>
              <w:left w:val="single" w:sz="4" w:space="0" w:color="auto"/>
              <w:bottom w:val="nil"/>
            </w:tcBorders>
            <w:vAlign w:val="center"/>
          </w:tcPr>
          <w:p w:rsidR="00CD68FB" w:rsidRDefault="00CD68FB">
            <w:pPr>
              <w:spacing w:line="220" w:lineRule="atLeast"/>
              <w:jc w:val="center"/>
              <w:rPr>
                <w:rFonts w:asciiTheme="minorEastAsia" w:hAnsiTheme="minorEastAsia" w:cstheme="minorEastAsia"/>
                <w:sz w:val="18"/>
                <w:szCs w:val="18"/>
              </w:rPr>
            </w:pPr>
          </w:p>
        </w:tc>
      </w:tr>
      <w:tr w:rsidR="00CD68FB">
        <w:trPr>
          <w:trHeight w:val="343"/>
          <w:tblHeader/>
        </w:trPr>
        <w:tc>
          <w:tcPr>
            <w:tcW w:w="3544" w:type="dxa"/>
            <w:tcBorders>
              <w:top w:val="nil"/>
              <w:bottom w:val="nil"/>
              <w:right w:val="single" w:sz="4" w:space="0" w:color="auto"/>
            </w:tcBorders>
            <w:vAlign w:val="center"/>
          </w:tcPr>
          <w:p w:rsidR="00CD68FB" w:rsidRDefault="00701653">
            <w:pPr>
              <w:spacing w:line="220" w:lineRule="atLeast"/>
              <w:rPr>
                <w:rFonts w:asciiTheme="minorEastAsia" w:hAnsiTheme="minorEastAsia" w:cstheme="minorEastAsia"/>
                <w:sz w:val="18"/>
                <w:szCs w:val="18"/>
              </w:rPr>
            </w:pPr>
            <w:r>
              <w:rPr>
                <w:rFonts w:asciiTheme="minorEastAsia" w:hAnsiTheme="minorEastAsia" w:cstheme="minorEastAsia" w:hint="eastAsia"/>
                <w:sz w:val="18"/>
                <w:szCs w:val="18"/>
              </w:rPr>
              <w:t>固定资产折旧</w:t>
            </w:r>
          </w:p>
        </w:tc>
        <w:tc>
          <w:tcPr>
            <w:tcW w:w="709" w:type="dxa"/>
            <w:tcBorders>
              <w:top w:val="nil"/>
              <w:left w:val="single" w:sz="4" w:space="0" w:color="auto"/>
              <w:bottom w:val="nil"/>
              <w:right w:val="single" w:sz="4" w:space="0" w:color="auto"/>
            </w:tcBorders>
            <w:vAlign w:val="center"/>
          </w:tcPr>
          <w:p w:rsidR="00CD68FB" w:rsidRDefault="00701653">
            <w:pPr>
              <w:spacing w:line="220" w:lineRule="atLeast"/>
              <w:jc w:val="center"/>
              <w:rPr>
                <w:rFonts w:asciiTheme="minorEastAsia" w:hAnsiTheme="minorEastAsia" w:cstheme="minorEastAsia"/>
                <w:sz w:val="18"/>
                <w:szCs w:val="18"/>
              </w:rPr>
            </w:pPr>
            <w:r>
              <w:rPr>
                <w:rFonts w:asciiTheme="minorEastAsia" w:hAnsiTheme="minorEastAsia" w:cstheme="minorEastAsia" w:hint="eastAsia"/>
                <w:sz w:val="18"/>
                <w:szCs w:val="18"/>
              </w:rPr>
              <w:t>16</w:t>
            </w:r>
          </w:p>
        </w:tc>
        <w:tc>
          <w:tcPr>
            <w:tcW w:w="2268" w:type="dxa"/>
            <w:tcBorders>
              <w:top w:val="nil"/>
              <w:left w:val="single" w:sz="4" w:space="0" w:color="auto"/>
              <w:bottom w:val="nil"/>
              <w:right w:val="single" w:sz="4" w:space="0" w:color="auto"/>
            </w:tcBorders>
            <w:vAlign w:val="center"/>
          </w:tcPr>
          <w:p w:rsidR="00CD68FB" w:rsidRDefault="00CD68FB">
            <w:pPr>
              <w:spacing w:line="220" w:lineRule="atLeast"/>
              <w:jc w:val="center"/>
              <w:rPr>
                <w:rFonts w:asciiTheme="minorEastAsia" w:hAnsiTheme="minorEastAsia" w:cstheme="minorEastAsia"/>
                <w:sz w:val="18"/>
                <w:szCs w:val="18"/>
              </w:rPr>
            </w:pPr>
          </w:p>
        </w:tc>
        <w:tc>
          <w:tcPr>
            <w:tcW w:w="4111" w:type="dxa"/>
            <w:tcBorders>
              <w:top w:val="nil"/>
              <w:left w:val="single" w:sz="4" w:space="0" w:color="auto"/>
              <w:bottom w:val="nil"/>
              <w:right w:val="single" w:sz="4" w:space="0" w:color="auto"/>
            </w:tcBorders>
            <w:vAlign w:val="center"/>
          </w:tcPr>
          <w:p w:rsidR="00CD68FB" w:rsidRDefault="00701653">
            <w:pPr>
              <w:spacing w:line="220" w:lineRule="atLeast"/>
              <w:rPr>
                <w:rFonts w:asciiTheme="minorEastAsia" w:hAnsiTheme="minorEastAsia" w:cstheme="minorEastAsia"/>
                <w:sz w:val="18"/>
                <w:szCs w:val="18"/>
              </w:rPr>
            </w:pPr>
            <w:r>
              <w:rPr>
                <w:rFonts w:asciiTheme="minorEastAsia" w:hAnsiTheme="minorEastAsia" w:cstheme="minorEastAsia" w:hint="eastAsia"/>
                <w:sz w:val="18"/>
                <w:szCs w:val="18"/>
              </w:rPr>
              <w:t>直接管理的劳务外包人员平均人数</w:t>
            </w:r>
          </w:p>
        </w:tc>
        <w:tc>
          <w:tcPr>
            <w:tcW w:w="708" w:type="dxa"/>
            <w:tcBorders>
              <w:top w:val="nil"/>
              <w:left w:val="single" w:sz="4" w:space="0" w:color="auto"/>
              <w:bottom w:val="nil"/>
              <w:right w:val="single" w:sz="4" w:space="0" w:color="auto"/>
            </w:tcBorders>
            <w:vAlign w:val="center"/>
          </w:tcPr>
          <w:p w:rsidR="00CD68FB" w:rsidRDefault="00701653">
            <w:pPr>
              <w:spacing w:line="220" w:lineRule="atLeast"/>
              <w:jc w:val="center"/>
              <w:rPr>
                <w:rFonts w:asciiTheme="minorEastAsia" w:hAnsiTheme="minorEastAsia" w:cstheme="minorEastAsia"/>
                <w:sz w:val="18"/>
                <w:szCs w:val="18"/>
              </w:rPr>
            </w:pPr>
            <w:r>
              <w:rPr>
                <w:rFonts w:asciiTheme="minorEastAsia" w:hAnsiTheme="minorEastAsia" w:cstheme="minorEastAsia" w:hint="eastAsia"/>
                <w:sz w:val="18"/>
                <w:szCs w:val="18"/>
              </w:rPr>
              <w:t>39</w:t>
            </w:r>
          </w:p>
        </w:tc>
        <w:tc>
          <w:tcPr>
            <w:tcW w:w="2314" w:type="dxa"/>
            <w:tcBorders>
              <w:top w:val="nil"/>
              <w:left w:val="single" w:sz="4" w:space="0" w:color="auto"/>
              <w:bottom w:val="nil"/>
            </w:tcBorders>
            <w:vAlign w:val="center"/>
          </w:tcPr>
          <w:p w:rsidR="00CD68FB" w:rsidRDefault="00CD68FB">
            <w:pPr>
              <w:spacing w:line="220" w:lineRule="atLeast"/>
              <w:jc w:val="center"/>
              <w:rPr>
                <w:rFonts w:asciiTheme="minorEastAsia" w:hAnsiTheme="minorEastAsia" w:cstheme="minorEastAsia"/>
                <w:sz w:val="18"/>
                <w:szCs w:val="18"/>
              </w:rPr>
            </w:pPr>
          </w:p>
        </w:tc>
      </w:tr>
      <w:tr w:rsidR="00CD68FB">
        <w:trPr>
          <w:trHeight w:val="343"/>
          <w:tblHeader/>
        </w:trPr>
        <w:tc>
          <w:tcPr>
            <w:tcW w:w="3544" w:type="dxa"/>
            <w:tcBorders>
              <w:top w:val="nil"/>
              <w:bottom w:val="nil"/>
              <w:right w:val="single" w:sz="4" w:space="0" w:color="auto"/>
            </w:tcBorders>
            <w:vAlign w:val="center"/>
          </w:tcPr>
          <w:p w:rsidR="00CD68FB" w:rsidRDefault="00701653">
            <w:pPr>
              <w:spacing w:line="220" w:lineRule="atLeast"/>
              <w:ind w:leftChars="-1" w:left="-2"/>
              <w:rPr>
                <w:rFonts w:asciiTheme="minorEastAsia" w:hAnsiTheme="minorEastAsia" w:cstheme="minorEastAsia"/>
                <w:sz w:val="18"/>
                <w:szCs w:val="18"/>
              </w:rPr>
            </w:pPr>
            <w:r>
              <w:rPr>
                <w:rFonts w:asciiTheme="minorEastAsia" w:hAnsiTheme="minorEastAsia" w:cstheme="minorEastAsia" w:hint="eastAsia"/>
                <w:sz w:val="18"/>
                <w:szCs w:val="18"/>
              </w:rPr>
              <w:t>税金及附加</w:t>
            </w:r>
          </w:p>
        </w:tc>
        <w:tc>
          <w:tcPr>
            <w:tcW w:w="709" w:type="dxa"/>
            <w:tcBorders>
              <w:top w:val="nil"/>
              <w:left w:val="single" w:sz="4" w:space="0" w:color="auto"/>
              <w:bottom w:val="nil"/>
              <w:right w:val="single" w:sz="4" w:space="0" w:color="auto"/>
            </w:tcBorders>
            <w:vAlign w:val="center"/>
          </w:tcPr>
          <w:p w:rsidR="00CD68FB" w:rsidRDefault="00701653">
            <w:pPr>
              <w:spacing w:line="220" w:lineRule="atLeast"/>
              <w:jc w:val="center"/>
              <w:rPr>
                <w:rFonts w:asciiTheme="minorEastAsia" w:hAnsiTheme="minorEastAsia" w:cstheme="minorEastAsia"/>
                <w:sz w:val="18"/>
                <w:szCs w:val="18"/>
              </w:rPr>
            </w:pPr>
            <w:r>
              <w:rPr>
                <w:rFonts w:asciiTheme="minorEastAsia" w:hAnsiTheme="minorEastAsia" w:cstheme="minorEastAsia" w:hint="eastAsia"/>
                <w:sz w:val="18"/>
                <w:szCs w:val="18"/>
              </w:rPr>
              <w:t>17</w:t>
            </w:r>
          </w:p>
        </w:tc>
        <w:tc>
          <w:tcPr>
            <w:tcW w:w="2268" w:type="dxa"/>
            <w:tcBorders>
              <w:top w:val="nil"/>
              <w:left w:val="single" w:sz="4" w:space="0" w:color="auto"/>
              <w:bottom w:val="nil"/>
              <w:right w:val="single" w:sz="4" w:space="0" w:color="auto"/>
            </w:tcBorders>
            <w:vAlign w:val="center"/>
          </w:tcPr>
          <w:p w:rsidR="00CD68FB" w:rsidRDefault="00CD68FB">
            <w:pPr>
              <w:spacing w:line="220" w:lineRule="atLeast"/>
              <w:rPr>
                <w:rFonts w:asciiTheme="minorEastAsia" w:hAnsiTheme="minorEastAsia" w:cstheme="minorEastAsia"/>
                <w:sz w:val="18"/>
                <w:szCs w:val="18"/>
              </w:rPr>
            </w:pPr>
          </w:p>
        </w:tc>
        <w:tc>
          <w:tcPr>
            <w:tcW w:w="4111" w:type="dxa"/>
            <w:tcBorders>
              <w:top w:val="nil"/>
              <w:left w:val="single" w:sz="4" w:space="0" w:color="auto"/>
              <w:bottom w:val="nil"/>
              <w:right w:val="single" w:sz="4" w:space="0" w:color="auto"/>
            </w:tcBorders>
            <w:vAlign w:val="center"/>
          </w:tcPr>
          <w:p w:rsidR="00CD68FB" w:rsidRDefault="00701653">
            <w:pPr>
              <w:spacing w:line="220" w:lineRule="atLeast"/>
              <w:rPr>
                <w:rFonts w:asciiTheme="minorEastAsia" w:hAnsiTheme="minorEastAsia" w:cstheme="minorEastAsia"/>
                <w:sz w:val="18"/>
                <w:szCs w:val="18"/>
              </w:rPr>
            </w:pPr>
            <w:r>
              <w:rPr>
                <w:rFonts w:asciiTheme="minorEastAsia" w:hAnsiTheme="minorEastAsia" w:cstheme="minorEastAsia" w:hint="eastAsia"/>
                <w:sz w:val="18"/>
                <w:szCs w:val="18"/>
              </w:rPr>
              <w:t>直接管理的劳务外包人员工资总额</w:t>
            </w:r>
          </w:p>
        </w:tc>
        <w:tc>
          <w:tcPr>
            <w:tcW w:w="708" w:type="dxa"/>
            <w:tcBorders>
              <w:top w:val="nil"/>
              <w:left w:val="single" w:sz="4" w:space="0" w:color="auto"/>
              <w:bottom w:val="nil"/>
              <w:right w:val="single" w:sz="4" w:space="0" w:color="auto"/>
            </w:tcBorders>
            <w:vAlign w:val="center"/>
          </w:tcPr>
          <w:p w:rsidR="00CD68FB" w:rsidRDefault="00701653">
            <w:pPr>
              <w:spacing w:line="220" w:lineRule="atLeast"/>
              <w:jc w:val="center"/>
              <w:rPr>
                <w:rFonts w:asciiTheme="minorEastAsia" w:hAnsiTheme="minorEastAsia" w:cstheme="minorEastAsia"/>
                <w:sz w:val="18"/>
                <w:szCs w:val="18"/>
              </w:rPr>
            </w:pPr>
            <w:r>
              <w:rPr>
                <w:rFonts w:asciiTheme="minorEastAsia" w:hAnsiTheme="minorEastAsia" w:cstheme="minorEastAsia" w:hint="eastAsia"/>
                <w:sz w:val="18"/>
                <w:szCs w:val="18"/>
              </w:rPr>
              <w:t>40</w:t>
            </w:r>
          </w:p>
        </w:tc>
        <w:tc>
          <w:tcPr>
            <w:tcW w:w="2314" w:type="dxa"/>
            <w:tcBorders>
              <w:top w:val="nil"/>
              <w:left w:val="single" w:sz="4" w:space="0" w:color="auto"/>
              <w:bottom w:val="nil"/>
            </w:tcBorders>
            <w:vAlign w:val="center"/>
          </w:tcPr>
          <w:p w:rsidR="00CD68FB" w:rsidRDefault="00CD68FB">
            <w:pPr>
              <w:spacing w:line="220" w:lineRule="atLeast"/>
              <w:jc w:val="center"/>
              <w:rPr>
                <w:rFonts w:asciiTheme="minorEastAsia" w:hAnsiTheme="minorEastAsia" w:cstheme="minorEastAsia"/>
                <w:sz w:val="18"/>
                <w:szCs w:val="18"/>
              </w:rPr>
            </w:pPr>
          </w:p>
        </w:tc>
      </w:tr>
      <w:tr w:rsidR="00CD68FB">
        <w:trPr>
          <w:trHeight w:val="343"/>
          <w:tblHeader/>
        </w:trPr>
        <w:tc>
          <w:tcPr>
            <w:tcW w:w="3544" w:type="dxa"/>
            <w:tcBorders>
              <w:top w:val="nil"/>
              <w:bottom w:val="nil"/>
              <w:right w:val="single" w:sz="4" w:space="0" w:color="auto"/>
            </w:tcBorders>
            <w:vAlign w:val="center"/>
          </w:tcPr>
          <w:p w:rsidR="00CD68FB" w:rsidRDefault="00701653">
            <w:pPr>
              <w:spacing w:line="220" w:lineRule="atLeast"/>
              <w:rPr>
                <w:rFonts w:asciiTheme="minorEastAsia" w:hAnsiTheme="minorEastAsia" w:cstheme="minorEastAsia"/>
                <w:sz w:val="18"/>
                <w:szCs w:val="18"/>
              </w:rPr>
            </w:pPr>
            <w:r>
              <w:rPr>
                <w:rFonts w:asciiTheme="minorEastAsia" w:hAnsiTheme="minorEastAsia" w:cstheme="minorEastAsia" w:hint="eastAsia"/>
                <w:sz w:val="18"/>
                <w:szCs w:val="18"/>
              </w:rPr>
              <w:t>成本费用总额</w:t>
            </w:r>
          </w:p>
        </w:tc>
        <w:tc>
          <w:tcPr>
            <w:tcW w:w="709" w:type="dxa"/>
            <w:tcBorders>
              <w:top w:val="nil"/>
              <w:left w:val="single" w:sz="4" w:space="0" w:color="auto"/>
              <w:bottom w:val="nil"/>
              <w:right w:val="single" w:sz="4" w:space="0" w:color="auto"/>
            </w:tcBorders>
            <w:vAlign w:val="center"/>
          </w:tcPr>
          <w:p w:rsidR="00CD68FB" w:rsidRDefault="00701653">
            <w:pPr>
              <w:spacing w:line="220" w:lineRule="atLeast"/>
              <w:jc w:val="center"/>
              <w:rPr>
                <w:rFonts w:asciiTheme="minorEastAsia" w:hAnsiTheme="minorEastAsia" w:cstheme="minorEastAsia"/>
                <w:sz w:val="18"/>
                <w:szCs w:val="18"/>
              </w:rPr>
            </w:pPr>
            <w:r>
              <w:rPr>
                <w:rFonts w:asciiTheme="minorEastAsia" w:hAnsiTheme="minorEastAsia" w:cstheme="minorEastAsia" w:hint="eastAsia"/>
                <w:sz w:val="18"/>
                <w:szCs w:val="18"/>
              </w:rPr>
              <w:t>18</w:t>
            </w:r>
          </w:p>
        </w:tc>
        <w:tc>
          <w:tcPr>
            <w:tcW w:w="2268" w:type="dxa"/>
            <w:tcBorders>
              <w:top w:val="nil"/>
              <w:left w:val="single" w:sz="4" w:space="0" w:color="auto"/>
              <w:bottom w:val="nil"/>
              <w:right w:val="single" w:sz="4" w:space="0" w:color="auto"/>
            </w:tcBorders>
            <w:vAlign w:val="center"/>
          </w:tcPr>
          <w:p w:rsidR="00CD68FB" w:rsidRDefault="00CD68FB">
            <w:pPr>
              <w:spacing w:line="220" w:lineRule="atLeast"/>
              <w:jc w:val="center"/>
              <w:rPr>
                <w:rFonts w:asciiTheme="minorEastAsia" w:hAnsiTheme="minorEastAsia" w:cstheme="minorEastAsia"/>
                <w:sz w:val="18"/>
                <w:szCs w:val="18"/>
              </w:rPr>
            </w:pPr>
          </w:p>
        </w:tc>
        <w:tc>
          <w:tcPr>
            <w:tcW w:w="4111" w:type="dxa"/>
            <w:tcBorders>
              <w:top w:val="nil"/>
              <w:left w:val="single" w:sz="4" w:space="0" w:color="auto"/>
              <w:bottom w:val="nil"/>
              <w:right w:val="single" w:sz="4" w:space="0" w:color="auto"/>
            </w:tcBorders>
            <w:vAlign w:val="center"/>
          </w:tcPr>
          <w:p w:rsidR="00CD68FB" w:rsidRDefault="00701653">
            <w:pPr>
              <w:spacing w:line="220" w:lineRule="atLeast"/>
              <w:rPr>
                <w:rFonts w:asciiTheme="minorEastAsia" w:hAnsiTheme="minorEastAsia" w:cstheme="minorEastAsia"/>
                <w:sz w:val="18"/>
                <w:szCs w:val="18"/>
              </w:rPr>
            </w:pPr>
            <w:r>
              <w:rPr>
                <w:rFonts w:asciiTheme="minorEastAsia" w:hAnsiTheme="minorEastAsia" w:cstheme="minorEastAsia" w:hint="eastAsia"/>
                <w:sz w:val="18"/>
                <w:szCs w:val="18"/>
              </w:rPr>
              <w:t>打工在校学生平均人数</w:t>
            </w:r>
          </w:p>
        </w:tc>
        <w:tc>
          <w:tcPr>
            <w:tcW w:w="708" w:type="dxa"/>
            <w:tcBorders>
              <w:top w:val="nil"/>
              <w:left w:val="single" w:sz="4" w:space="0" w:color="auto"/>
              <w:bottom w:val="nil"/>
              <w:right w:val="single" w:sz="4" w:space="0" w:color="auto"/>
            </w:tcBorders>
            <w:vAlign w:val="center"/>
          </w:tcPr>
          <w:p w:rsidR="00CD68FB" w:rsidRDefault="00701653">
            <w:pPr>
              <w:spacing w:line="220" w:lineRule="atLeast"/>
              <w:jc w:val="center"/>
              <w:rPr>
                <w:rFonts w:asciiTheme="minorEastAsia" w:hAnsiTheme="minorEastAsia" w:cstheme="minorEastAsia"/>
                <w:sz w:val="18"/>
                <w:szCs w:val="18"/>
              </w:rPr>
            </w:pPr>
            <w:r>
              <w:rPr>
                <w:rFonts w:asciiTheme="minorEastAsia" w:hAnsiTheme="minorEastAsia" w:cstheme="minorEastAsia" w:hint="eastAsia"/>
                <w:sz w:val="18"/>
                <w:szCs w:val="18"/>
              </w:rPr>
              <w:t>41</w:t>
            </w:r>
          </w:p>
        </w:tc>
        <w:tc>
          <w:tcPr>
            <w:tcW w:w="2314" w:type="dxa"/>
            <w:tcBorders>
              <w:top w:val="nil"/>
              <w:left w:val="single" w:sz="4" w:space="0" w:color="auto"/>
              <w:bottom w:val="nil"/>
            </w:tcBorders>
            <w:vAlign w:val="center"/>
          </w:tcPr>
          <w:p w:rsidR="00CD68FB" w:rsidRDefault="00CD68FB">
            <w:pPr>
              <w:spacing w:line="220" w:lineRule="atLeast"/>
              <w:jc w:val="center"/>
              <w:rPr>
                <w:rFonts w:asciiTheme="minorEastAsia" w:hAnsiTheme="minorEastAsia" w:cstheme="minorEastAsia"/>
                <w:sz w:val="18"/>
                <w:szCs w:val="18"/>
              </w:rPr>
            </w:pPr>
          </w:p>
        </w:tc>
      </w:tr>
      <w:tr w:rsidR="00CD68FB">
        <w:trPr>
          <w:trHeight w:val="343"/>
          <w:tblHeader/>
        </w:trPr>
        <w:tc>
          <w:tcPr>
            <w:tcW w:w="3544" w:type="dxa"/>
            <w:tcBorders>
              <w:top w:val="nil"/>
              <w:bottom w:val="nil"/>
              <w:right w:val="single" w:sz="4" w:space="0" w:color="auto"/>
            </w:tcBorders>
            <w:vAlign w:val="center"/>
          </w:tcPr>
          <w:p w:rsidR="00CD68FB" w:rsidRDefault="00701653">
            <w:pPr>
              <w:spacing w:line="220" w:lineRule="atLeast"/>
              <w:rPr>
                <w:rFonts w:asciiTheme="minorEastAsia" w:hAnsiTheme="minorEastAsia" w:cstheme="minorEastAsia"/>
                <w:sz w:val="18"/>
                <w:szCs w:val="18"/>
              </w:rPr>
            </w:pPr>
            <w:r>
              <w:rPr>
                <w:rFonts w:asciiTheme="minorEastAsia" w:hAnsiTheme="minorEastAsia" w:cstheme="minorEastAsia" w:hint="eastAsia"/>
                <w:sz w:val="18"/>
                <w:szCs w:val="18"/>
              </w:rPr>
              <w:t>人工成本总计</w:t>
            </w:r>
          </w:p>
        </w:tc>
        <w:tc>
          <w:tcPr>
            <w:tcW w:w="709" w:type="dxa"/>
            <w:tcBorders>
              <w:top w:val="nil"/>
              <w:left w:val="single" w:sz="4" w:space="0" w:color="auto"/>
              <w:bottom w:val="nil"/>
              <w:right w:val="single" w:sz="4" w:space="0" w:color="auto"/>
            </w:tcBorders>
            <w:vAlign w:val="center"/>
          </w:tcPr>
          <w:p w:rsidR="00CD68FB" w:rsidRDefault="00701653">
            <w:pPr>
              <w:spacing w:line="220" w:lineRule="atLeast"/>
              <w:jc w:val="center"/>
              <w:rPr>
                <w:rFonts w:asciiTheme="minorEastAsia" w:hAnsiTheme="minorEastAsia" w:cstheme="minorEastAsia"/>
                <w:sz w:val="18"/>
                <w:szCs w:val="18"/>
                <w:lang w:val="en"/>
              </w:rPr>
            </w:pPr>
            <w:r>
              <w:rPr>
                <w:rFonts w:asciiTheme="minorEastAsia" w:hAnsiTheme="minorEastAsia" w:cstheme="minorEastAsia" w:hint="eastAsia"/>
                <w:sz w:val="18"/>
                <w:szCs w:val="18"/>
                <w:lang w:val="en"/>
              </w:rPr>
              <w:t>19</w:t>
            </w:r>
          </w:p>
        </w:tc>
        <w:tc>
          <w:tcPr>
            <w:tcW w:w="2268" w:type="dxa"/>
            <w:tcBorders>
              <w:top w:val="nil"/>
              <w:left w:val="single" w:sz="4" w:space="0" w:color="auto"/>
              <w:bottom w:val="nil"/>
              <w:right w:val="single" w:sz="4" w:space="0" w:color="auto"/>
            </w:tcBorders>
            <w:vAlign w:val="center"/>
          </w:tcPr>
          <w:p w:rsidR="00CD68FB" w:rsidRDefault="00CD68FB">
            <w:pPr>
              <w:spacing w:line="220" w:lineRule="atLeast"/>
              <w:jc w:val="center"/>
              <w:rPr>
                <w:rFonts w:asciiTheme="minorEastAsia" w:hAnsiTheme="minorEastAsia" w:cstheme="minorEastAsia"/>
                <w:sz w:val="18"/>
                <w:szCs w:val="18"/>
              </w:rPr>
            </w:pPr>
          </w:p>
        </w:tc>
        <w:tc>
          <w:tcPr>
            <w:tcW w:w="4111" w:type="dxa"/>
            <w:tcBorders>
              <w:top w:val="nil"/>
              <w:left w:val="single" w:sz="4" w:space="0" w:color="auto"/>
              <w:bottom w:val="nil"/>
              <w:right w:val="single" w:sz="4" w:space="0" w:color="auto"/>
            </w:tcBorders>
            <w:vAlign w:val="center"/>
          </w:tcPr>
          <w:p w:rsidR="00CD68FB" w:rsidRDefault="00701653">
            <w:pPr>
              <w:spacing w:line="220" w:lineRule="atLeast"/>
              <w:rPr>
                <w:rFonts w:asciiTheme="minorEastAsia" w:hAnsiTheme="minorEastAsia" w:cstheme="minorEastAsia"/>
                <w:sz w:val="18"/>
                <w:szCs w:val="18"/>
              </w:rPr>
            </w:pPr>
            <w:r>
              <w:rPr>
                <w:rFonts w:asciiTheme="minorEastAsia" w:hAnsiTheme="minorEastAsia" w:cstheme="minorEastAsia" w:hint="eastAsia"/>
                <w:sz w:val="18"/>
                <w:szCs w:val="18"/>
              </w:rPr>
              <w:t>打工在校学生工资总额</w:t>
            </w:r>
          </w:p>
        </w:tc>
        <w:tc>
          <w:tcPr>
            <w:tcW w:w="708" w:type="dxa"/>
            <w:tcBorders>
              <w:top w:val="nil"/>
              <w:left w:val="single" w:sz="4" w:space="0" w:color="auto"/>
              <w:bottom w:val="nil"/>
              <w:right w:val="single" w:sz="4" w:space="0" w:color="auto"/>
            </w:tcBorders>
            <w:vAlign w:val="center"/>
          </w:tcPr>
          <w:p w:rsidR="00CD68FB" w:rsidRDefault="00701653">
            <w:pPr>
              <w:spacing w:line="220" w:lineRule="atLeast"/>
              <w:jc w:val="center"/>
              <w:rPr>
                <w:rFonts w:asciiTheme="minorEastAsia" w:hAnsiTheme="minorEastAsia" w:cstheme="minorEastAsia"/>
                <w:sz w:val="18"/>
                <w:szCs w:val="18"/>
              </w:rPr>
            </w:pPr>
            <w:r>
              <w:rPr>
                <w:rFonts w:asciiTheme="minorEastAsia" w:hAnsiTheme="minorEastAsia" w:cstheme="minorEastAsia" w:hint="eastAsia"/>
                <w:sz w:val="18"/>
                <w:szCs w:val="18"/>
              </w:rPr>
              <w:t>42</w:t>
            </w:r>
          </w:p>
        </w:tc>
        <w:tc>
          <w:tcPr>
            <w:tcW w:w="2314" w:type="dxa"/>
            <w:tcBorders>
              <w:top w:val="nil"/>
              <w:left w:val="single" w:sz="4" w:space="0" w:color="auto"/>
              <w:bottom w:val="nil"/>
            </w:tcBorders>
            <w:vAlign w:val="center"/>
          </w:tcPr>
          <w:p w:rsidR="00CD68FB" w:rsidRDefault="00CD68FB">
            <w:pPr>
              <w:spacing w:line="220" w:lineRule="atLeast"/>
              <w:jc w:val="center"/>
              <w:rPr>
                <w:rFonts w:asciiTheme="minorEastAsia" w:hAnsiTheme="minorEastAsia" w:cstheme="minorEastAsia"/>
                <w:sz w:val="18"/>
                <w:szCs w:val="18"/>
              </w:rPr>
            </w:pPr>
          </w:p>
        </w:tc>
      </w:tr>
      <w:tr w:rsidR="00CD68FB">
        <w:trPr>
          <w:trHeight w:val="343"/>
          <w:tblHeader/>
        </w:trPr>
        <w:tc>
          <w:tcPr>
            <w:tcW w:w="3544" w:type="dxa"/>
            <w:tcBorders>
              <w:top w:val="nil"/>
              <w:bottom w:val="nil"/>
              <w:right w:val="single" w:sz="4" w:space="0" w:color="auto"/>
            </w:tcBorders>
            <w:vAlign w:val="center"/>
          </w:tcPr>
          <w:p w:rsidR="00CD68FB" w:rsidRDefault="00701653">
            <w:pPr>
              <w:spacing w:line="220" w:lineRule="atLeast"/>
              <w:rPr>
                <w:rFonts w:asciiTheme="minorEastAsia" w:hAnsiTheme="minorEastAsia" w:cstheme="minorEastAsia"/>
                <w:sz w:val="18"/>
                <w:szCs w:val="18"/>
              </w:rPr>
            </w:pPr>
            <w:r>
              <w:rPr>
                <w:rFonts w:asciiTheme="minorEastAsia" w:hAnsiTheme="minorEastAsia" w:cstheme="minorEastAsia" w:hint="eastAsia"/>
                <w:sz w:val="18"/>
                <w:szCs w:val="18"/>
              </w:rPr>
              <w:t>1.</w:t>
            </w:r>
            <w:r>
              <w:rPr>
                <w:rFonts w:asciiTheme="minorEastAsia" w:hAnsiTheme="minorEastAsia" w:cstheme="minorEastAsia" w:hint="eastAsia"/>
                <w:sz w:val="18"/>
                <w:szCs w:val="18"/>
              </w:rPr>
              <w:t>从业人员工资总额</w:t>
            </w:r>
          </w:p>
        </w:tc>
        <w:tc>
          <w:tcPr>
            <w:tcW w:w="709" w:type="dxa"/>
            <w:tcBorders>
              <w:top w:val="nil"/>
              <w:left w:val="single" w:sz="4" w:space="0" w:color="auto"/>
              <w:bottom w:val="nil"/>
              <w:right w:val="single" w:sz="4" w:space="0" w:color="auto"/>
            </w:tcBorders>
            <w:vAlign w:val="center"/>
          </w:tcPr>
          <w:p w:rsidR="00CD68FB" w:rsidRDefault="00701653">
            <w:pPr>
              <w:spacing w:line="220" w:lineRule="atLeast"/>
              <w:jc w:val="center"/>
              <w:rPr>
                <w:rFonts w:asciiTheme="minorEastAsia" w:hAnsiTheme="minorEastAsia" w:cstheme="minorEastAsia"/>
                <w:sz w:val="18"/>
                <w:szCs w:val="18"/>
                <w:lang w:val="en"/>
              </w:rPr>
            </w:pPr>
            <w:r>
              <w:rPr>
                <w:rFonts w:asciiTheme="minorEastAsia" w:hAnsiTheme="minorEastAsia" w:cstheme="minorEastAsia" w:hint="eastAsia"/>
                <w:sz w:val="18"/>
                <w:szCs w:val="18"/>
                <w:lang w:val="en"/>
              </w:rPr>
              <w:t>20</w:t>
            </w:r>
          </w:p>
        </w:tc>
        <w:tc>
          <w:tcPr>
            <w:tcW w:w="2268" w:type="dxa"/>
            <w:tcBorders>
              <w:top w:val="nil"/>
              <w:left w:val="single" w:sz="4" w:space="0" w:color="auto"/>
              <w:bottom w:val="nil"/>
              <w:right w:val="single" w:sz="4" w:space="0" w:color="auto"/>
            </w:tcBorders>
            <w:vAlign w:val="center"/>
          </w:tcPr>
          <w:p w:rsidR="00CD68FB" w:rsidRDefault="00CD68FB">
            <w:pPr>
              <w:spacing w:line="220" w:lineRule="atLeast"/>
              <w:jc w:val="center"/>
              <w:rPr>
                <w:rFonts w:asciiTheme="minorEastAsia" w:hAnsiTheme="minorEastAsia" w:cstheme="minorEastAsia"/>
                <w:sz w:val="18"/>
                <w:szCs w:val="18"/>
              </w:rPr>
            </w:pPr>
          </w:p>
        </w:tc>
        <w:tc>
          <w:tcPr>
            <w:tcW w:w="4111" w:type="dxa"/>
            <w:tcBorders>
              <w:top w:val="nil"/>
              <w:left w:val="single" w:sz="4" w:space="0" w:color="auto"/>
              <w:bottom w:val="nil"/>
              <w:right w:val="single" w:sz="4" w:space="0" w:color="auto"/>
            </w:tcBorders>
            <w:vAlign w:val="center"/>
          </w:tcPr>
          <w:p w:rsidR="00CD68FB" w:rsidRDefault="00701653">
            <w:pPr>
              <w:spacing w:line="220" w:lineRule="atLeast"/>
              <w:rPr>
                <w:rFonts w:asciiTheme="minorEastAsia" w:hAnsiTheme="minorEastAsia" w:cstheme="minorEastAsia"/>
                <w:sz w:val="18"/>
                <w:szCs w:val="18"/>
              </w:rPr>
            </w:pPr>
            <w:r>
              <w:rPr>
                <w:rFonts w:asciiTheme="minorEastAsia" w:hAnsiTheme="minorEastAsia" w:cstheme="minorEastAsia" w:hint="eastAsia"/>
                <w:sz w:val="18"/>
                <w:szCs w:val="18"/>
              </w:rPr>
              <w:t>综合工时涉及人数</w:t>
            </w:r>
          </w:p>
        </w:tc>
        <w:tc>
          <w:tcPr>
            <w:tcW w:w="708" w:type="dxa"/>
            <w:tcBorders>
              <w:top w:val="nil"/>
              <w:left w:val="single" w:sz="4" w:space="0" w:color="auto"/>
              <w:bottom w:val="nil"/>
              <w:right w:val="single" w:sz="4" w:space="0" w:color="auto"/>
            </w:tcBorders>
            <w:vAlign w:val="center"/>
          </w:tcPr>
          <w:p w:rsidR="00CD68FB" w:rsidRDefault="00701653">
            <w:pPr>
              <w:spacing w:line="220" w:lineRule="atLeast"/>
              <w:jc w:val="center"/>
              <w:rPr>
                <w:rFonts w:asciiTheme="minorEastAsia" w:hAnsiTheme="minorEastAsia" w:cstheme="minorEastAsia"/>
                <w:sz w:val="18"/>
                <w:szCs w:val="18"/>
              </w:rPr>
            </w:pPr>
            <w:r>
              <w:rPr>
                <w:rFonts w:asciiTheme="minorEastAsia" w:hAnsiTheme="minorEastAsia" w:cstheme="minorEastAsia" w:hint="eastAsia"/>
                <w:sz w:val="18"/>
                <w:szCs w:val="18"/>
              </w:rPr>
              <w:t>43</w:t>
            </w:r>
          </w:p>
        </w:tc>
        <w:tc>
          <w:tcPr>
            <w:tcW w:w="2314" w:type="dxa"/>
            <w:tcBorders>
              <w:top w:val="nil"/>
              <w:left w:val="single" w:sz="4" w:space="0" w:color="auto"/>
              <w:bottom w:val="nil"/>
            </w:tcBorders>
            <w:vAlign w:val="center"/>
          </w:tcPr>
          <w:p w:rsidR="00CD68FB" w:rsidRDefault="00CD68FB">
            <w:pPr>
              <w:spacing w:line="220" w:lineRule="atLeast"/>
              <w:jc w:val="center"/>
              <w:rPr>
                <w:rFonts w:asciiTheme="minorEastAsia" w:hAnsiTheme="minorEastAsia" w:cstheme="minorEastAsia"/>
                <w:sz w:val="18"/>
                <w:szCs w:val="18"/>
              </w:rPr>
            </w:pPr>
          </w:p>
        </w:tc>
      </w:tr>
      <w:tr w:rsidR="00CD68FB">
        <w:trPr>
          <w:trHeight w:val="343"/>
          <w:tblHeader/>
        </w:trPr>
        <w:tc>
          <w:tcPr>
            <w:tcW w:w="3544" w:type="dxa"/>
            <w:tcBorders>
              <w:top w:val="nil"/>
              <w:bottom w:val="nil"/>
              <w:right w:val="single" w:sz="4" w:space="0" w:color="auto"/>
            </w:tcBorders>
            <w:vAlign w:val="center"/>
          </w:tcPr>
          <w:p w:rsidR="00CD68FB" w:rsidRDefault="00701653">
            <w:pPr>
              <w:spacing w:line="220" w:lineRule="atLeast"/>
              <w:ind w:firstLineChars="218" w:firstLine="392"/>
              <w:rPr>
                <w:rFonts w:asciiTheme="minorEastAsia" w:hAnsiTheme="minorEastAsia" w:cstheme="minorEastAsia"/>
                <w:sz w:val="18"/>
                <w:szCs w:val="18"/>
              </w:rPr>
            </w:pPr>
            <w:r>
              <w:rPr>
                <w:rFonts w:asciiTheme="minorEastAsia" w:hAnsiTheme="minorEastAsia" w:cstheme="minorEastAsia" w:hint="eastAsia"/>
                <w:sz w:val="18"/>
                <w:szCs w:val="18"/>
              </w:rPr>
              <w:t>其中：在岗职工工资总额</w:t>
            </w:r>
          </w:p>
        </w:tc>
        <w:tc>
          <w:tcPr>
            <w:tcW w:w="709" w:type="dxa"/>
            <w:tcBorders>
              <w:top w:val="nil"/>
              <w:left w:val="single" w:sz="4" w:space="0" w:color="auto"/>
              <w:bottom w:val="nil"/>
              <w:right w:val="single" w:sz="4" w:space="0" w:color="auto"/>
            </w:tcBorders>
            <w:vAlign w:val="center"/>
          </w:tcPr>
          <w:p w:rsidR="00CD68FB" w:rsidRDefault="00701653">
            <w:pPr>
              <w:spacing w:line="220" w:lineRule="atLeast"/>
              <w:jc w:val="center"/>
              <w:rPr>
                <w:rFonts w:asciiTheme="minorEastAsia" w:hAnsiTheme="minorEastAsia" w:cstheme="minorEastAsia"/>
                <w:sz w:val="18"/>
                <w:szCs w:val="18"/>
                <w:lang w:val="en"/>
              </w:rPr>
            </w:pPr>
            <w:r>
              <w:rPr>
                <w:rFonts w:asciiTheme="minorEastAsia" w:hAnsiTheme="minorEastAsia" w:cstheme="minorEastAsia" w:hint="eastAsia"/>
                <w:sz w:val="18"/>
                <w:szCs w:val="18"/>
                <w:lang w:val="en"/>
              </w:rPr>
              <w:t>21</w:t>
            </w:r>
          </w:p>
        </w:tc>
        <w:tc>
          <w:tcPr>
            <w:tcW w:w="2268" w:type="dxa"/>
            <w:tcBorders>
              <w:top w:val="nil"/>
              <w:left w:val="single" w:sz="4" w:space="0" w:color="auto"/>
              <w:bottom w:val="nil"/>
              <w:right w:val="single" w:sz="4" w:space="0" w:color="auto"/>
            </w:tcBorders>
            <w:vAlign w:val="center"/>
          </w:tcPr>
          <w:p w:rsidR="00CD68FB" w:rsidRDefault="00CD68FB">
            <w:pPr>
              <w:spacing w:line="220" w:lineRule="atLeast"/>
              <w:jc w:val="center"/>
              <w:rPr>
                <w:rFonts w:asciiTheme="minorEastAsia" w:hAnsiTheme="minorEastAsia" w:cstheme="minorEastAsia"/>
                <w:sz w:val="18"/>
                <w:szCs w:val="18"/>
              </w:rPr>
            </w:pPr>
          </w:p>
        </w:tc>
        <w:tc>
          <w:tcPr>
            <w:tcW w:w="4111" w:type="dxa"/>
            <w:tcBorders>
              <w:top w:val="nil"/>
              <w:left w:val="single" w:sz="4" w:space="0" w:color="auto"/>
              <w:bottom w:val="nil"/>
              <w:right w:val="single" w:sz="4" w:space="0" w:color="auto"/>
            </w:tcBorders>
            <w:vAlign w:val="center"/>
          </w:tcPr>
          <w:p w:rsidR="00CD68FB" w:rsidRDefault="00701653">
            <w:pPr>
              <w:spacing w:line="220" w:lineRule="atLeast"/>
              <w:rPr>
                <w:rFonts w:asciiTheme="minorEastAsia" w:hAnsiTheme="minorEastAsia" w:cstheme="minorEastAsia"/>
                <w:sz w:val="18"/>
                <w:szCs w:val="18"/>
              </w:rPr>
            </w:pPr>
            <w:r>
              <w:rPr>
                <w:rFonts w:asciiTheme="minorEastAsia" w:hAnsiTheme="minorEastAsia" w:cstheme="minorEastAsia" w:hint="eastAsia"/>
                <w:sz w:val="18"/>
                <w:szCs w:val="18"/>
              </w:rPr>
              <w:t>综合工时工资总额</w:t>
            </w:r>
          </w:p>
        </w:tc>
        <w:tc>
          <w:tcPr>
            <w:tcW w:w="708" w:type="dxa"/>
            <w:tcBorders>
              <w:top w:val="nil"/>
              <w:left w:val="single" w:sz="4" w:space="0" w:color="auto"/>
              <w:bottom w:val="nil"/>
              <w:right w:val="single" w:sz="4" w:space="0" w:color="auto"/>
            </w:tcBorders>
            <w:vAlign w:val="center"/>
          </w:tcPr>
          <w:p w:rsidR="00CD68FB" w:rsidRDefault="00701653">
            <w:pPr>
              <w:spacing w:line="220" w:lineRule="atLeast"/>
              <w:jc w:val="center"/>
              <w:rPr>
                <w:rFonts w:asciiTheme="minorEastAsia" w:hAnsiTheme="minorEastAsia" w:cstheme="minorEastAsia"/>
                <w:sz w:val="18"/>
                <w:szCs w:val="18"/>
              </w:rPr>
            </w:pPr>
            <w:r>
              <w:rPr>
                <w:rFonts w:asciiTheme="minorEastAsia" w:hAnsiTheme="minorEastAsia" w:cstheme="minorEastAsia" w:hint="eastAsia"/>
                <w:sz w:val="18"/>
                <w:szCs w:val="18"/>
              </w:rPr>
              <w:t>44</w:t>
            </w:r>
          </w:p>
        </w:tc>
        <w:tc>
          <w:tcPr>
            <w:tcW w:w="2314" w:type="dxa"/>
            <w:tcBorders>
              <w:top w:val="nil"/>
              <w:left w:val="single" w:sz="4" w:space="0" w:color="auto"/>
              <w:bottom w:val="nil"/>
            </w:tcBorders>
            <w:vAlign w:val="center"/>
          </w:tcPr>
          <w:p w:rsidR="00CD68FB" w:rsidRDefault="00CD68FB">
            <w:pPr>
              <w:spacing w:line="220" w:lineRule="atLeast"/>
              <w:jc w:val="center"/>
              <w:rPr>
                <w:rFonts w:asciiTheme="minorEastAsia" w:hAnsiTheme="minorEastAsia" w:cstheme="minorEastAsia"/>
                <w:sz w:val="18"/>
                <w:szCs w:val="18"/>
              </w:rPr>
            </w:pPr>
          </w:p>
        </w:tc>
      </w:tr>
      <w:tr w:rsidR="00CD68FB">
        <w:trPr>
          <w:trHeight w:val="343"/>
          <w:tblHeader/>
        </w:trPr>
        <w:tc>
          <w:tcPr>
            <w:tcW w:w="3544" w:type="dxa"/>
            <w:tcBorders>
              <w:top w:val="nil"/>
              <w:bottom w:val="nil"/>
              <w:right w:val="single" w:sz="4" w:space="0" w:color="auto"/>
            </w:tcBorders>
            <w:vAlign w:val="center"/>
          </w:tcPr>
          <w:p w:rsidR="00CD68FB" w:rsidRDefault="00701653">
            <w:pPr>
              <w:spacing w:line="220" w:lineRule="atLeast"/>
              <w:ind w:firstLineChars="200" w:firstLine="360"/>
              <w:rPr>
                <w:rFonts w:asciiTheme="minorEastAsia" w:hAnsiTheme="minorEastAsia" w:cstheme="minorEastAsia"/>
                <w:sz w:val="18"/>
                <w:szCs w:val="18"/>
              </w:rPr>
            </w:pPr>
            <w:r>
              <w:rPr>
                <w:rFonts w:asciiTheme="minorEastAsia" w:hAnsiTheme="minorEastAsia" w:cstheme="minorEastAsia" w:hint="eastAsia"/>
                <w:sz w:val="18"/>
                <w:szCs w:val="18"/>
              </w:rPr>
              <w:t>其中：劳务派遣人员工资总额</w:t>
            </w:r>
          </w:p>
        </w:tc>
        <w:tc>
          <w:tcPr>
            <w:tcW w:w="709" w:type="dxa"/>
            <w:tcBorders>
              <w:top w:val="nil"/>
              <w:left w:val="single" w:sz="4" w:space="0" w:color="auto"/>
              <w:bottom w:val="nil"/>
              <w:right w:val="single" w:sz="4" w:space="0" w:color="auto"/>
            </w:tcBorders>
            <w:vAlign w:val="center"/>
          </w:tcPr>
          <w:p w:rsidR="00CD68FB" w:rsidRDefault="00701653">
            <w:pPr>
              <w:spacing w:line="220" w:lineRule="atLeast"/>
              <w:jc w:val="center"/>
              <w:rPr>
                <w:rFonts w:asciiTheme="minorEastAsia" w:hAnsiTheme="minorEastAsia" w:cstheme="minorEastAsia"/>
                <w:sz w:val="18"/>
                <w:szCs w:val="18"/>
                <w:lang w:val="en"/>
              </w:rPr>
            </w:pPr>
            <w:r>
              <w:rPr>
                <w:rFonts w:asciiTheme="minorEastAsia" w:hAnsiTheme="minorEastAsia" w:cstheme="minorEastAsia" w:hint="eastAsia"/>
                <w:sz w:val="18"/>
                <w:szCs w:val="18"/>
                <w:lang w:val="en"/>
              </w:rPr>
              <w:t>22</w:t>
            </w:r>
          </w:p>
        </w:tc>
        <w:tc>
          <w:tcPr>
            <w:tcW w:w="2268" w:type="dxa"/>
            <w:tcBorders>
              <w:top w:val="nil"/>
              <w:left w:val="single" w:sz="4" w:space="0" w:color="auto"/>
              <w:bottom w:val="nil"/>
              <w:right w:val="single" w:sz="4" w:space="0" w:color="auto"/>
            </w:tcBorders>
            <w:vAlign w:val="center"/>
          </w:tcPr>
          <w:p w:rsidR="00CD68FB" w:rsidRDefault="00CD68FB">
            <w:pPr>
              <w:spacing w:line="220" w:lineRule="atLeast"/>
              <w:jc w:val="center"/>
              <w:rPr>
                <w:rFonts w:asciiTheme="minorEastAsia" w:hAnsiTheme="minorEastAsia" w:cstheme="minorEastAsia"/>
                <w:sz w:val="18"/>
                <w:szCs w:val="18"/>
              </w:rPr>
            </w:pPr>
          </w:p>
        </w:tc>
        <w:tc>
          <w:tcPr>
            <w:tcW w:w="4111" w:type="dxa"/>
            <w:tcBorders>
              <w:top w:val="nil"/>
              <w:left w:val="single" w:sz="4" w:space="0" w:color="auto"/>
              <w:bottom w:val="nil"/>
              <w:right w:val="single" w:sz="4" w:space="0" w:color="auto"/>
            </w:tcBorders>
            <w:vAlign w:val="center"/>
          </w:tcPr>
          <w:p w:rsidR="00CD68FB" w:rsidRDefault="00701653">
            <w:pPr>
              <w:spacing w:line="220" w:lineRule="atLeast"/>
              <w:rPr>
                <w:rFonts w:asciiTheme="minorEastAsia" w:hAnsiTheme="minorEastAsia" w:cstheme="minorEastAsia"/>
                <w:sz w:val="18"/>
                <w:szCs w:val="18"/>
              </w:rPr>
            </w:pPr>
            <w:r>
              <w:rPr>
                <w:rFonts w:asciiTheme="minorEastAsia" w:hAnsiTheme="minorEastAsia" w:cstheme="minorEastAsia" w:hint="eastAsia"/>
                <w:sz w:val="18"/>
                <w:szCs w:val="18"/>
              </w:rPr>
              <w:t>不定工时涉及人数</w:t>
            </w:r>
          </w:p>
        </w:tc>
        <w:tc>
          <w:tcPr>
            <w:tcW w:w="708" w:type="dxa"/>
            <w:tcBorders>
              <w:top w:val="nil"/>
              <w:left w:val="single" w:sz="4" w:space="0" w:color="auto"/>
              <w:bottom w:val="nil"/>
              <w:right w:val="single" w:sz="4" w:space="0" w:color="auto"/>
            </w:tcBorders>
            <w:vAlign w:val="center"/>
          </w:tcPr>
          <w:p w:rsidR="00CD68FB" w:rsidRDefault="00701653">
            <w:pPr>
              <w:spacing w:line="220" w:lineRule="atLeast"/>
              <w:jc w:val="center"/>
              <w:rPr>
                <w:rFonts w:asciiTheme="minorEastAsia" w:hAnsiTheme="minorEastAsia" w:cstheme="minorEastAsia"/>
                <w:sz w:val="18"/>
                <w:szCs w:val="18"/>
              </w:rPr>
            </w:pPr>
            <w:r>
              <w:rPr>
                <w:rFonts w:asciiTheme="minorEastAsia" w:hAnsiTheme="minorEastAsia" w:cstheme="minorEastAsia" w:hint="eastAsia"/>
                <w:sz w:val="18"/>
                <w:szCs w:val="18"/>
              </w:rPr>
              <w:t>45</w:t>
            </w:r>
          </w:p>
        </w:tc>
        <w:tc>
          <w:tcPr>
            <w:tcW w:w="2314" w:type="dxa"/>
            <w:tcBorders>
              <w:top w:val="nil"/>
              <w:left w:val="single" w:sz="4" w:space="0" w:color="auto"/>
              <w:bottom w:val="nil"/>
            </w:tcBorders>
            <w:vAlign w:val="center"/>
          </w:tcPr>
          <w:p w:rsidR="00CD68FB" w:rsidRDefault="00CD68FB">
            <w:pPr>
              <w:spacing w:line="220" w:lineRule="atLeast"/>
              <w:jc w:val="center"/>
              <w:rPr>
                <w:rFonts w:asciiTheme="minorEastAsia" w:hAnsiTheme="minorEastAsia" w:cstheme="minorEastAsia"/>
                <w:sz w:val="18"/>
                <w:szCs w:val="18"/>
              </w:rPr>
            </w:pPr>
          </w:p>
        </w:tc>
      </w:tr>
      <w:tr w:rsidR="00CD68FB">
        <w:trPr>
          <w:trHeight w:val="343"/>
          <w:tblHeader/>
        </w:trPr>
        <w:tc>
          <w:tcPr>
            <w:tcW w:w="3544" w:type="dxa"/>
            <w:tcBorders>
              <w:top w:val="nil"/>
              <w:bottom w:val="single" w:sz="4" w:space="0" w:color="auto"/>
              <w:right w:val="single" w:sz="4" w:space="0" w:color="auto"/>
            </w:tcBorders>
            <w:vAlign w:val="center"/>
          </w:tcPr>
          <w:p w:rsidR="00CD68FB" w:rsidRDefault="00701653">
            <w:pPr>
              <w:spacing w:line="220" w:lineRule="atLeast"/>
              <w:ind w:firstLineChars="218" w:firstLine="392"/>
              <w:rPr>
                <w:rFonts w:asciiTheme="minorEastAsia" w:hAnsiTheme="minorEastAsia" w:cstheme="minorEastAsia"/>
                <w:sz w:val="18"/>
                <w:szCs w:val="18"/>
                <w:lang w:val="en"/>
              </w:rPr>
            </w:pPr>
            <w:r>
              <w:rPr>
                <w:rFonts w:asciiTheme="minorEastAsia" w:hAnsiTheme="minorEastAsia" w:cstheme="minorEastAsia" w:hint="eastAsia"/>
                <w:sz w:val="18"/>
                <w:szCs w:val="18"/>
              </w:rPr>
              <w:t>其中：其他从业人员工资总额</w:t>
            </w:r>
          </w:p>
        </w:tc>
        <w:tc>
          <w:tcPr>
            <w:tcW w:w="709" w:type="dxa"/>
            <w:tcBorders>
              <w:top w:val="nil"/>
              <w:left w:val="single" w:sz="4" w:space="0" w:color="auto"/>
              <w:bottom w:val="single" w:sz="4" w:space="0" w:color="auto"/>
              <w:right w:val="single" w:sz="4" w:space="0" w:color="auto"/>
            </w:tcBorders>
            <w:vAlign w:val="center"/>
          </w:tcPr>
          <w:p w:rsidR="00CD68FB" w:rsidRDefault="00701653">
            <w:pPr>
              <w:spacing w:line="220" w:lineRule="atLeast"/>
              <w:jc w:val="center"/>
              <w:rPr>
                <w:rFonts w:asciiTheme="minorEastAsia" w:hAnsiTheme="minorEastAsia" w:cstheme="minorEastAsia"/>
                <w:sz w:val="18"/>
                <w:szCs w:val="18"/>
              </w:rPr>
            </w:pPr>
            <w:r>
              <w:rPr>
                <w:rFonts w:asciiTheme="minorEastAsia" w:hAnsiTheme="minorEastAsia" w:cstheme="minorEastAsia" w:hint="eastAsia"/>
                <w:sz w:val="18"/>
                <w:szCs w:val="18"/>
              </w:rPr>
              <w:t>23</w:t>
            </w:r>
          </w:p>
        </w:tc>
        <w:tc>
          <w:tcPr>
            <w:tcW w:w="2268" w:type="dxa"/>
            <w:tcBorders>
              <w:top w:val="nil"/>
              <w:left w:val="single" w:sz="4" w:space="0" w:color="auto"/>
              <w:bottom w:val="single" w:sz="4" w:space="0" w:color="auto"/>
              <w:right w:val="single" w:sz="4" w:space="0" w:color="auto"/>
            </w:tcBorders>
            <w:vAlign w:val="center"/>
          </w:tcPr>
          <w:p w:rsidR="00CD68FB" w:rsidRDefault="00CD68FB">
            <w:pPr>
              <w:spacing w:line="220" w:lineRule="atLeast"/>
              <w:jc w:val="center"/>
              <w:rPr>
                <w:rFonts w:asciiTheme="minorEastAsia" w:hAnsiTheme="minorEastAsia" w:cstheme="minorEastAsia"/>
                <w:sz w:val="18"/>
                <w:szCs w:val="18"/>
              </w:rPr>
            </w:pPr>
          </w:p>
        </w:tc>
        <w:tc>
          <w:tcPr>
            <w:tcW w:w="4111" w:type="dxa"/>
            <w:tcBorders>
              <w:top w:val="nil"/>
              <w:left w:val="single" w:sz="4" w:space="0" w:color="auto"/>
              <w:bottom w:val="single" w:sz="4" w:space="0" w:color="auto"/>
              <w:right w:val="single" w:sz="4" w:space="0" w:color="auto"/>
            </w:tcBorders>
            <w:vAlign w:val="center"/>
          </w:tcPr>
          <w:p w:rsidR="00CD68FB" w:rsidRDefault="00701653">
            <w:pPr>
              <w:spacing w:line="220" w:lineRule="atLeast"/>
              <w:rPr>
                <w:rFonts w:asciiTheme="minorEastAsia" w:hAnsiTheme="minorEastAsia" w:cstheme="minorEastAsia"/>
                <w:sz w:val="18"/>
                <w:szCs w:val="18"/>
              </w:rPr>
            </w:pPr>
            <w:r>
              <w:rPr>
                <w:rFonts w:asciiTheme="minorEastAsia" w:hAnsiTheme="minorEastAsia" w:cstheme="minorEastAsia" w:hint="eastAsia"/>
                <w:sz w:val="18"/>
                <w:szCs w:val="18"/>
              </w:rPr>
              <w:t>不定工时工资总额</w:t>
            </w:r>
          </w:p>
        </w:tc>
        <w:tc>
          <w:tcPr>
            <w:tcW w:w="708" w:type="dxa"/>
            <w:tcBorders>
              <w:top w:val="nil"/>
              <w:left w:val="single" w:sz="4" w:space="0" w:color="auto"/>
              <w:bottom w:val="single" w:sz="4" w:space="0" w:color="auto"/>
              <w:right w:val="single" w:sz="4" w:space="0" w:color="auto"/>
            </w:tcBorders>
            <w:vAlign w:val="center"/>
          </w:tcPr>
          <w:p w:rsidR="00CD68FB" w:rsidRDefault="00701653">
            <w:pPr>
              <w:spacing w:line="220" w:lineRule="atLeast"/>
              <w:jc w:val="center"/>
              <w:rPr>
                <w:rFonts w:asciiTheme="minorEastAsia" w:hAnsiTheme="minorEastAsia" w:cstheme="minorEastAsia"/>
                <w:sz w:val="18"/>
                <w:szCs w:val="18"/>
              </w:rPr>
            </w:pPr>
            <w:r>
              <w:rPr>
                <w:rFonts w:asciiTheme="minorEastAsia" w:hAnsiTheme="minorEastAsia" w:cstheme="minorEastAsia" w:hint="eastAsia"/>
                <w:sz w:val="18"/>
                <w:szCs w:val="18"/>
              </w:rPr>
              <w:t>46</w:t>
            </w:r>
          </w:p>
        </w:tc>
        <w:tc>
          <w:tcPr>
            <w:tcW w:w="2314" w:type="dxa"/>
            <w:tcBorders>
              <w:top w:val="nil"/>
              <w:left w:val="single" w:sz="4" w:space="0" w:color="auto"/>
              <w:bottom w:val="single" w:sz="4" w:space="0" w:color="auto"/>
            </w:tcBorders>
            <w:vAlign w:val="center"/>
          </w:tcPr>
          <w:p w:rsidR="00CD68FB" w:rsidRDefault="00CD68FB">
            <w:pPr>
              <w:spacing w:line="220" w:lineRule="atLeast"/>
              <w:jc w:val="center"/>
              <w:rPr>
                <w:rFonts w:asciiTheme="minorEastAsia" w:hAnsiTheme="minorEastAsia" w:cstheme="minorEastAsia"/>
                <w:sz w:val="18"/>
                <w:szCs w:val="18"/>
              </w:rPr>
            </w:pPr>
          </w:p>
        </w:tc>
      </w:tr>
    </w:tbl>
    <w:p w:rsidR="00CD68FB" w:rsidRDefault="00701653">
      <w:pPr>
        <w:ind w:firstLineChars="200" w:firstLine="360"/>
        <w:jc w:val="left"/>
        <w:outlineLvl w:val="1"/>
        <w:rPr>
          <w:rFonts w:asciiTheme="minorEastAsia" w:hAnsiTheme="minorEastAsia" w:cstheme="minorEastAsia"/>
          <w:sz w:val="18"/>
          <w:szCs w:val="18"/>
        </w:rPr>
      </w:pPr>
      <w:bookmarkStart w:id="10" w:name="_Toc87916421"/>
      <w:bookmarkStart w:id="11" w:name="_Toc31413"/>
      <w:r>
        <w:rPr>
          <w:rFonts w:asciiTheme="minorEastAsia" w:hAnsiTheme="minorEastAsia" w:cstheme="minorEastAsia" w:hint="eastAsia"/>
          <w:sz w:val="18"/>
          <w:szCs w:val="18"/>
        </w:rPr>
        <w:t>单位负责人签章：</w:t>
      </w:r>
      <w:r>
        <w:rPr>
          <w:rFonts w:asciiTheme="minorEastAsia" w:hAnsiTheme="minorEastAsia" w:cstheme="minorEastAsia" w:hint="eastAsia"/>
          <w:sz w:val="18"/>
          <w:szCs w:val="18"/>
        </w:rPr>
        <w:t xml:space="preserve">           </w:t>
      </w:r>
      <w:r>
        <w:rPr>
          <w:rFonts w:asciiTheme="minorEastAsia" w:hAnsiTheme="minorEastAsia" w:cstheme="minorEastAsia" w:hint="eastAsia"/>
          <w:sz w:val="18"/>
          <w:szCs w:val="18"/>
        </w:rPr>
        <w:t>处（科）室负责人签章：</w:t>
      </w:r>
      <w:r>
        <w:rPr>
          <w:rFonts w:asciiTheme="minorEastAsia" w:hAnsiTheme="minorEastAsia" w:cstheme="minorEastAsia" w:hint="eastAsia"/>
          <w:sz w:val="18"/>
          <w:szCs w:val="18"/>
        </w:rPr>
        <w:t xml:space="preserve">             </w:t>
      </w:r>
      <w:r>
        <w:rPr>
          <w:rFonts w:asciiTheme="minorEastAsia" w:hAnsiTheme="minorEastAsia" w:cstheme="minorEastAsia" w:hint="eastAsia"/>
          <w:sz w:val="18"/>
          <w:szCs w:val="18"/>
        </w:rPr>
        <w:t>制表人签章：</w:t>
      </w:r>
      <w:r>
        <w:rPr>
          <w:rFonts w:asciiTheme="minorEastAsia" w:hAnsiTheme="minorEastAsia" w:cstheme="minorEastAsia" w:hint="eastAsia"/>
          <w:sz w:val="18"/>
          <w:szCs w:val="18"/>
        </w:rPr>
        <w:t xml:space="preserve">             </w:t>
      </w:r>
      <w:r>
        <w:rPr>
          <w:rFonts w:asciiTheme="minorEastAsia" w:hAnsiTheme="minorEastAsia" w:cstheme="minorEastAsia" w:hint="eastAsia"/>
          <w:sz w:val="18"/>
          <w:szCs w:val="18"/>
        </w:rPr>
        <w:t>电话：</w:t>
      </w:r>
      <w:r>
        <w:rPr>
          <w:rFonts w:asciiTheme="minorEastAsia" w:hAnsiTheme="minorEastAsia" w:cstheme="minorEastAsia" w:hint="eastAsia"/>
          <w:sz w:val="18"/>
          <w:szCs w:val="18"/>
        </w:rPr>
        <w:t xml:space="preserve">                   </w:t>
      </w:r>
      <w:r>
        <w:rPr>
          <w:rFonts w:asciiTheme="minorEastAsia" w:hAnsiTheme="minorEastAsia" w:cstheme="minorEastAsia" w:hint="eastAsia"/>
          <w:sz w:val="18"/>
          <w:szCs w:val="18"/>
        </w:rPr>
        <w:t>报送日期：</w:t>
      </w:r>
      <w:r>
        <w:rPr>
          <w:rFonts w:asciiTheme="minorEastAsia" w:hAnsiTheme="minorEastAsia" w:cstheme="minorEastAsia" w:hint="eastAsia"/>
          <w:sz w:val="18"/>
          <w:szCs w:val="18"/>
        </w:rPr>
        <w:t xml:space="preserve">    </w:t>
      </w:r>
      <w:r>
        <w:rPr>
          <w:rFonts w:asciiTheme="minorEastAsia" w:hAnsiTheme="minorEastAsia" w:cstheme="minorEastAsia" w:hint="eastAsia"/>
          <w:sz w:val="18"/>
          <w:szCs w:val="18"/>
        </w:rPr>
        <w:t>年</w:t>
      </w:r>
      <w:r>
        <w:rPr>
          <w:rFonts w:asciiTheme="minorEastAsia" w:hAnsiTheme="minorEastAsia" w:cstheme="minorEastAsia" w:hint="eastAsia"/>
          <w:sz w:val="18"/>
          <w:szCs w:val="18"/>
        </w:rPr>
        <w:t xml:space="preserve">    </w:t>
      </w:r>
      <w:r>
        <w:rPr>
          <w:rFonts w:asciiTheme="minorEastAsia" w:hAnsiTheme="minorEastAsia" w:cstheme="minorEastAsia" w:hint="eastAsia"/>
          <w:sz w:val="18"/>
          <w:szCs w:val="18"/>
        </w:rPr>
        <w:t>月</w:t>
      </w:r>
      <w:r>
        <w:rPr>
          <w:rFonts w:asciiTheme="minorEastAsia" w:hAnsiTheme="minorEastAsia" w:cstheme="minorEastAsia" w:hint="eastAsia"/>
          <w:sz w:val="18"/>
          <w:szCs w:val="18"/>
        </w:rPr>
        <w:t xml:space="preserve">    </w:t>
      </w:r>
      <w:r>
        <w:rPr>
          <w:rFonts w:asciiTheme="minorEastAsia" w:hAnsiTheme="minorEastAsia" w:cstheme="minorEastAsia" w:hint="eastAsia"/>
          <w:sz w:val="18"/>
          <w:szCs w:val="18"/>
        </w:rPr>
        <w:t>日</w:t>
      </w:r>
      <w:bookmarkEnd w:id="10"/>
      <w:bookmarkEnd w:id="11"/>
    </w:p>
    <w:p w:rsidR="00CD68FB" w:rsidRDefault="00CD68FB">
      <w:pPr>
        <w:jc w:val="center"/>
        <w:rPr>
          <w:rFonts w:asciiTheme="minorEastAsia" w:hAnsiTheme="minorEastAsia" w:cstheme="minorEastAsia"/>
          <w:sz w:val="18"/>
          <w:szCs w:val="18"/>
        </w:rPr>
      </w:pPr>
    </w:p>
    <w:p w:rsidR="00CD68FB" w:rsidRDefault="00701653">
      <w:pPr>
        <w:ind w:firstLineChars="200" w:firstLine="360"/>
        <w:outlineLvl w:val="1"/>
        <w:rPr>
          <w:rFonts w:asciiTheme="minorEastAsia" w:hAnsiTheme="minorEastAsia" w:cstheme="minorEastAsia"/>
          <w:sz w:val="18"/>
          <w:szCs w:val="18"/>
        </w:rPr>
      </w:pPr>
      <w:bookmarkStart w:id="12" w:name="_Toc66693426"/>
      <w:bookmarkStart w:id="13" w:name="_Toc22852"/>
      <w:r>
        <w:rPr>
          <w:rFonts w:asciiTheme="minorEastAsia" w:hAnsiTheme="minorEastAsia" w:cstheme="minorEastAsia" w:hint="eastAsia"/>
          <w:sz w:val="18"/>
          <w:szCs w:val="18"/>
        </w:rPr>
        <w:lastRenderedPageBreak/>
        <w:t>说明：</w:t>
      </w:r>
      <w:r>
        <w:rPr>
          <w:rFonts w:asciiTheme="minorEastAsia" w:hAnsiTheme="minorEastAsia" w:cstheme="minorEastAsia" w:hint="eastAsia"/>
          <w:sz w:val="18"/>
          <w:szCs w:val="18"/>
        </w:rPr>
        <w:t>1.</w:t>
      </w:r>
      <w:r>
        <w:rPr>
          <w:rFonts w:asciiTheme="minorEastAsia" w:hAnsiTheme="minorEastAsia" w:cstheme="minorEastAsia" w:hint="eastAsia"/>
          <w:sz w:val="18"/>
          <w:szCs w:val="18"/>
        </w:rPr>
        <w:t>统计范围：所有参与北京市企业薪酬调查的企业。</w:t>
      </w:r>
      <w:bookmarkEnd w:id="12"/>
      <w:bookmarkEnd w:id="13"/>
    </w:p>
    <w:p w:rsidR="00CD68FB" w:rsidRDefault="00701653">
      <w:pPr>
        <w:ind w:firstLineChars="500" w:firstLine="900"/>
        <w:outlineLvl w:val="1"/>
        <w:rPr>
          <w:rFonts w:asciiTheme="minorEastAsia" w:hAnsiTheme="minorEastAsia" w:cstheme="minorEastAsia"/>
          <w:sz w:val="18"/>
          <w:szCs w:val="18"/>
        </w:rPr>
      </w:pPr>
      <w:bookmarkStart w:id="14" w:name="_Toc12050"/>
      <w:bookmarkStart w:id="15" w:name="_Toc1280980072"/>
      <w:r>
        <w:rPr>
          <w:rFonts w:asciiTheme="minorEastAsia" w:hAnsiTheme="minorEastAsia" w:cstheme="minorEastAsia" w:hint="eastAsia"/>
          <w:sz w:val="18"/>
          <w:szCs w:val="18"/>
        </w:rPr>
        <w:t>2.</w:t>
      </w:r>
      <w:r>
        <w:rPr>
          <w:rFonts w:asciiTheme="minorEastAsia" w:hAnsiTheme="minorEastAsia" w:cstheme="minorEastAsia" w:hint="eastAsia"/>
          <w:sz w:val="18"/>
          <w:szCs w:val="18"/>
        </w:rPr>
        <w:t>是否为国有企业对应数字编码：</w:t>
      </w:r>
      <w:r>
        <w:rPr>
          <w:rFonts w:asciiTheme="minorEastAsia" w:hAnsiTheme="minorEastAsia" w:cstheme="minorEastAsia" w:hint="eastAsia"/>
          <w:sz w:val="18"/>
          <w:szCs w:val="18"/>
        </w:rPr>
        <w:t>1</w:t>
      </w:r>
      <w:r>
        <w:rPr>
          <w:rFonts w:asciiTheme="minorEastAsia" w:hAnsiTheme="minorEastAsia" w:cstheme="minorEastAsia" w:hint="eastAsia"/>
          <w:sz w:val="18"/>
          <w:szCs w:val="18"/>
        </w:rPr>
        <w:t>是，</w:t>
      </w:r>
      <w:r>
        <w:rPr>
          <w:rFonts w:asciiTheme="minorEastAsia" w:hAnsiTheme="minorEastAsia" w:cstheme="minorEastAsia" w:hint="eastAsia"/>
          <w:sz w:val="18"/>
          <w:szCs w:val="18"/>
        </w:rPr>
        <w:t>2</w:t>
      </w:r>
      <w:r>
        <w:rPr>
          <w:rFonts w:asciiTheme="minorEastAsia" w:hAnsiTheme="minorEastAsia" w:cstheme="minorEastAsia" w:hint="eastAsia"/>
          <w:sz w:val="18"/>
          <w:szCs w:val="18"/>
        </w:rPr>
        <w:t>否</w:t>
      </w:r>
      <w:bookmarkEnd w:id="14"/>
      <w:bookmarkEnd w:id="15"/>
    </w:p>
    <w:p w:rsidR="00CD68FB" w:rsidRDefault="00701653">
      <w:pPr>
        <w:ind w:firstLineChars="500" w:firstLine="900"/>
        <w:outlineLvl w:val="1"/>
        <w:rPr>
          <w:rFonts w:asciiTheme="minorEastAsia" w:hAnsiTheme="minorEastAsia" w:cstheme="minorEastAsia"/>
          <w:sz w:val="18"/>
          <w:szCs w:val="18"/>
        </w:rPr>
      </w:pPr>
      <w:bookmarkStart w:id="16" w:name="_Toc25443"/>
      <w:bookmarkStart w:id="17" w:name="_Toc1153012982"/>
      <w:r>
        <w:rPr>
          <w:rFonts w:asciiTheme="minorEastAsia" w:hAnsiTheme="minorEastAsia" w:cstheme="minorEastAsia" w:hint="eastAsia"/>
          <w:sz w:val="18"/>
          <w:szCs w:val="18"/>
        </w:rPr>
        <w:t>3.</w:t>
      </w:r>
      <w:r>
        <w:rPr>
          <w:rFonts w:asciiTheme="minorEastAsia" w:hAnsiTheme="minorEastAsia" w:cstheme="minorEastAsia" w:hint="eastAsia"/>
          <w:sz w:val="18"/>
          <w:szCs w:val="18"/>
        </w:rPr>
        <w:t>审核关系：</w:t>
      </w:r>
      <w:r>
        <w:rPr>
          <w:rFonts w:asciiTheme="minorEastAsia" w:hAnsiTheme="minorEastAsia" w:cstheme="minorEastAsia" w:hint="eastAsia"/>
          <w:sz w:val="18"/>
          <w:szCs w:val="18"/>
        </w:rPr>
        <w:t>01=02+03+0420=21+22+2318</w:t>
      </w:r>
      <w:r>
        <w:rPr>
          <w:rFonts w:asciiTheme="minorEastAsia" w:hAnsiTheme="minorEastAsia" w:cstheme="minorEastAsia" w:hint="eastAsia"/>
          <w:sz w:val="18"/>
          <w:szCs w:val="18"/>
        </w:rPr>
        <w:t>≥</w:t>
      </w:r>
      <w:r>
        <w:rPr>
          <w:rFonts w:asciiTheme="minorEastAsia" w:hAnsiTheme="minorEastAsia" w:cstheme="minorEastAsia" w:hint="eastAsia"/>
          <w:sz w:val="18"/>
          <w:szCs w:val="18"/>
        </w:rPr>
        <w:t>1919=20+24+25+27+28+29+30+31+32+33+34</w:t>
      </w:r>
      <w:bookmarkEnd w:id="16"/>
      <w:bookmarkEnd w:id="17"/>
    </w:p>
    <w:p w:rsidR="00CD68FB" w:rsidRDefault="00701653">
      <w:pPr>
        <w:ind w:firstLineChars="500" w:firstLine="900"/>
        <w:rPr>
          <w:sz w:val="20"/>
          <w:szCs w:val="20"/>
        </w:rPr>
      </w:pPr>
      <w:r>
        <w:rPr>
          <w:rFonts w:asciiTheme="minorEastAsia" w:hAnsiTheme="minorEastAsia" w:cstheme="minorEastAsia" w:hint="eastAsia"/>
          <w:sz w:val="18"/>
          <w:szCs w:val="18"/>
        </w:rPr>
        <w:t>4.</w:t>
      </w:r>
      <w:r>
        <w:rPr>
          <w:rFonts w:asciiTheme="minorEastAsia" w:hAnsiTheme="minorEastAsia" w:cstheme="minorEastAsia" w:hint="eastAsia"/>
          <w:sz w:val="18"/>
          <w:szCs w:val="18"/>
        </w:rPr>
        <w:t>报送时间及方式：</w:t>
      </w:r>
      <w:hyperlink r:id="rId10" w:history="1">
        <w:r>
          <w:rPr>
            <w:rFonts w:asciiTheme="minorEastAsia" w:hAnsiTheme="minorEastAsia" w:cstheme="minorEastAsia" w:hint="eastAsia"/>
            <w:sz w:val="18"/>
            <w:szCs w:val="18"/>
          </w:rPr>
          <w:t>3</w:t>
        </w:r>
        <w:r>
          <w:rPr>
            <w:rFonts w:asciiTheme="minorEastAsia" w:hAnsiTheme="minorEastAsia" w:cstheme="minorEastAsia" w:hint="eastAsia"/>
            <w:sz w:val="18"/>
            <w:szCs w:val="18"/>
          </w:rPr>
          <w:t>月</w:t>
        </w:r>
        <w:r>
          <w:rPr>
            <w:rFonts w:asciiTheme="minorEastAsia" w:hAnsiTheme="minorEastAsia" w:cstheme="minorEastAsia" w:hint="eastAsia"/>
            <w:sz w:val="18"/>
            <w:szCs w:val="18"/>
          </w:rPr>
          <w:t>20</w:t>
        </w:r>
        <w:r>
          <w:rPr>
            <w:rFonts w:asciiTheme="minorEastAsia" w:hAnsiTheme="minorEastAsia" w:cstheme="minorEastAsia" w:hint="eastAsia"/>
            <w:sz w:val="18"/>
            <w:szCs w:val="18"/>
          </w:rPr>
          <w:t>日之前，各报表单位通过薪酬调查软件上报数据包，报送至</w:t>
        </w:r>
        <w:r>
          <w:rPr>
            <w:rFonts w:asciiTheme="minorEastAsia" w:hAnsiTheme="minorEastAsia" w:cstheme="minorEastAsia" w:hint="eastAsia"/>
            <w:sz w:val="18"/>
            <w:szCs w:val="18"/>
          </w:rPr>
          <w:t>xinchou@rsj.beijing.gov.cn</w:t>
        </w:r>
        <w:r>
          <w:rPr>
            <w:rFonts w:asciiTheme="minorEastAsia" w:hAnsiTheme="minorEastAsia" w:cstheme="minorEastAsia" w:hint="eastAsia"/>
            <w:sz w:val="18"/>
            <w:szCs w:val="18"/>
          </w:rPr>
          <w:t>邮箱。</w:t>
        </w:r>
      </w:hyperlink>
      <w:r>
        <w:rPr>
          <w:sz w:val="20"/>
          <w:szCs w:val="20"/>
        </w:rPr>
        <w:br w:type="page"/>
      </w:r>
    </w:p>
    <w:p w:rsidR="00CD68FB" w:rsidRDefault="00701653">
      <w:pPr>
        <w:spacing w:line="560" w:lineRule="exact"/>
        <w:jc w:val="center"/>
        <w:outlineLvl w:val="1"/>
        <w:rPr>
          <w:bCs/>
          <w:sz w:val="32"/>
          <w:szCs w:val="32"/>
        </w:rPr>
      </w:pPr>
      <w:bookmarkStart w:id="18" w:name="_Toc18099"/>
      <w:bookmarkStart w:id="19" w:name="_Toc167402702"/>
      <w:r>
        <w:rPr>
          <w:rFonts w:hint="eastAsia"/>
          <w:bCs/>
          <w:sz w:val="32"/>
          <w:szCs w:val="32"/>
        </w:rPr>
        <w:lastRenderedPageBreak/>
        <w:t>企业从业人员工资报酬情况</w:t>
      </w:r>
      <w:bookmarkEnd w:id="18"/>
      <w:bookmarkEnd w:id="19"/>
    </w:p>
    <w:p w:rsidR="00CD68FB" w:rsidRDefault="00CD68FB">
      <w:pPr>
        <w:pStyle w:val="a0"/>
        <w:rPr>
          <w:lang w:eastAsia="zh-CN"/>
        </w:rPr>
      </w:pPr>
    </w:p>
    <w:p w:rsidR="00CD68FB" w:rsidRDefault="00701653">
      <w:pPr>
        <w:spacing w:line="560" w:lineRule="exact"/>
        <w:jc w:val="center"/>
      </w:pPr>
      <w:r>
        <w:rPr>
          <w:rFonts w:ascii="宋体" w:hAnsi="宋体" w:cs="宋体" w:hint="eastAsia"/>
          <w:sz w:val="18"/>
          <w:szCs w:val="18"/>
        </w:rPr>
        <w:t>年</w:t>
      </w:r>
      <w:r>
        <w:rPr>
          <w:noProof/>
        </w:rPr>
        <mc:AlternateContent>
          <mc:Choice Requires="wps">
            <w:drawing>
              <wp:anchor distT="0" distB="0" distL="114300" distR="114300" simplePos="0" relativeHeight="251666432" behindDoc="0" locked="0" layoutInCell="1" allowOverlap="1">
                <wp:simplePos x="0" y="0"/>
                <wp:positionH relativeFrom="column">
                  <wp:posOffset>6443345</wp:posOffset>
                </wp:positionH>
                <wp:positionV relativeFrom="paragraph">
                  <wp:posOffset>-88265</wp:posOffset>
                </wp:positionV>
                <wp:extent cx="2302510" cy="923290"/>
                <wp:effectExtent l="0" t="0" r="0" b="0"/>
                <wp:wrapNone/>
                <wp:docPr id="26" name="文本框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2510" cy="923290"/>
                        </a:xfrm>
                        <a:prstGeom prst="rect">
                          <a:avLst/>
                        </a:prstGeom>
                        <a:noFill/>
                        <a:ln>
                          <a:noFill/>
                        </a:ln>
                        <a:effectLst/>
                      </wps:spPr>
                      <wps:txbx>
                        <w:txbxContent>
                          <w:p w:rsidR="00CD68FB" w:rsidRDefault="00701653">
                            <w:pPr>
                              <w:spacing w:line="240" w:lineRule="exact"/>
                              <w:rPr>
                                <w:rFonts w:asciiTheme="minorEastAsia" w:hAnsiTheme="minorEastAsia" w:cstheme="minorEastAsia"/>
                                <w:sz w:val="18"/>
                                <w:szCs w:val="18"/>
                              </w:rPr>
                            </w:pPr>
                            <w:r>
                              <w:rPr>
                                <w:rFonts w:asciiTheme="minorEastAsia" w:hAnsiTheme="minorEastAsia" w:cstheme="minorEastAsia" w:hint="eastAsia"/>
                                <w:sz w:val="18"/>
                                <w:szCs w:val="18"/>
                              </w:rPr>
                              <w:t>表</w:t>
                            </w:r>
                            <w:r>
                              <w:rPr>
                                <w:rFonts w:asciiTheme="minorEastAsia" w:hAnsiTheme="minorEastAsia" w:cstheme="minorEastAsia" w:hint="eastAsia"/>
                                <w:sz w:val="18"/>
                                <w:szCs w:val="18"/>
                              </w:rPr>
                              <w:t xml:space="preserve">    </w:t>
                            </w:r>
                            <w:r>
                              <w:rPr>
                                <w:rFonts w:asciiTheme="minorEastAsia" w:hAnsiTheme="minorEastAsia" w:cstheme="minorEastAsia" w:hint="eastAsia"/>
                                <w:sz w:val="18"/>
                                <w:szCs w:val="18"/>
                              </w:rPr>
                              <w:t>号：京人社统劳</w:t>
                            </w:r>
                            <w:r>
                              <w:rPr>
                                <w:rFonts w:asciiTheme="minorEastAsia" w:hAnsiTheme="minorEastAsia" w:cstheme="minorEastAsia" w:hint="eastAsia"/>
                                <w:sz w:val="18"/>
                                <w:szCs w:val="18"/>
                              </w:rPr>
                              <w:t>2</w:t>
                            </w:r>
                            <w:r>
                              <w:rPr>
                                <w:rFonts w:asciiTheme="minorEastAsia" w:hAnsiTheme="minorEastAsia" w:cstheme="minorEastAsia" w:hint="eastAsia"/>
                                <w:sz w:val="18"/>
                                <w:szCs w:val="18"/>
                              </w:rPr>
                              <w:t>表</w:t>
                            </w:r>
                          </w:p>
                          <w:p w:rsidR="00CD68FB" w:rsidRDefault="00701653">
                            <w:pPr>
                              <w:spacing w:line="240" w:lineRule="exact"/>
                              <w:rPr>
                                <w:rFonts w:asciiTheme="minorEastAsia" w:hAnsiTheme="minorEastAsia" w:cstheme="minorEastAsia"/>
                                <w:sz w:val="18"/>
                                <w:szCs w:val="18"/>
                              </w:rPr>
                            </w:pPr>
                            <w:r>
                              <w:rPr>
                                <w:rFonts w:asciiTheme="minorEastAsia" w:hAnsiTheme="minorEastAsia" w:cstheme="minorEastAsia" w:hint="eastAsia"/>
                                <w:sz w:val="18"/>
                                <w:szCs w:val="18"/>
                              </w:rPr>
                              <w:t>制定机关：北京市人力资源和社会保障局</w:t>
                            </w:r>
                          </w:p>
                          <w:p w:rsidR="00CD68FB" w:rsidRDefault="00701653">
                            <w:pPr>
                              <w:spacing w:line="240" w:lineRule="exact"/>
                              <w:rPr>
                                <w:rFonts w:asciiTheme="minorEastAsia" w:hAnsiTheme="minorEastAsia" w:cstheme="minorEastAsia"/>
                                <w:sz w:val="18"/>
                                <w:szCs w:val="18"/>
                              </w:rPr>
                            </w:pPr>
                            <w:r>
                              <w:rPr>
                                <w:rFonts w:asciiTheme="minorEastAsia" w:hAnsiTheme="minorEastAsia" w:cstheme="minorEastAsia" w:hint="eastAsia"/>
                                <w:sz w:val="18"/>
                                <w:szCs w:val="18"/>
                              </w:rPr>
                              <w:t>批准文号：京统函〔</w:t>
                            </w:r>
                            <w:r>
                              <w:rPr>
                                <w:rFonts w:asciiTheme="minorEastAsia" w:hAnsiTheme="minorEastAsia" w:cstheme="minorEastAsia" w:hint="eastAsia"/>
                                <w:sz w:val="18"/>
                                <w:szCs w:val="18"/>
                              </w:rPr>
                              <w:t>2025</w:t>
                            </w:r>
                            <w:r>
                              <w:rPr>
                                <w:rFonts w:asciiTheme="minorEastAsia" w:hAnsiTheme="minorEastAsia" w:cstheme="minorEastAsia" w:hint="eastAsia"/>
                                <w:sz w:val="18"/>
                                <w:szCs w:val="18"/>
                              </w:rPr>
                              <w:t>〕</w:t>
                            </w:r>
                            <w:r>
                              <w:rPr>
                                <w:rFonts w:asciiTheme="minorEastAsia" w:hAnsiTheme="minorEastAsia" w:cstheme="minorEastAsia" w:hint="eastAsia"/>
                                <w:sz w:val="18"/>
                                <w:szCs w:val="18"/>
                              </w:rPr>
                              <w:t>8</w:t>
                            </w:r>
                            <w:r>
                              <w:rPr>
                                <w:rFonts w:asciiTheme="minorEastAsia" w:hAnsiTheme="minorEastAsia" w:cstheme="minorEastAsia" w:hint="eastAsia"/>
                                <w:sz w:val="18"/>
                                <w:szCs w:val="18"/>
                              </w:rPr>
                              <w:t>号</w:t>
                            </w:r>
                          </w:p>
                          <w:p w:rsidR="00CD68FB" w:rsidRDefault="00701653">
                            <w:pPr>
                              <w:spacing w:line="240" w:lineRule="exact"/>
                              <w:rPr>
                                <w:rFonts w:asciiTheme="minorEastAsia" w:hAnsiTheme="minorEastAsia" w:cstheme="minorEastAsia"/>
                                <w:sz w:val="18"/>
                                <w:szCs w:val="18"/>
                              </w:rPr>
                            </w:pPr>
                            <w:r>
                              <w:rPr>
                                <w:rFonts w:asciiTheme="minorEastAsia" w:hAnsiTheme="minorEastAsia" w:cstheme="minorEastAsia" w:hint="eastAsia"/>
                                <w:sz w:val="18"/>
                                <w:szCs w:val="18"/>
                              </w:rPr>
                              <w:t>有效期至：</w:t>
                            </w:r>
                            <w:r>
                              <w:rPr>
                                <w:rFonts w:asciiTheme="minorEastAsia" w:hAnsiTheme="minorEastAsia" w:cstheme="minorEastAsia" w:hint="eastAsia"/>
                                <w:sz w:val="18"/>
                                <w:szCs w:val="18"/>
                              </w:rPr>
                              <w:t>2027</w:t>
                            </w:r>
                            <w:r>
                              <w:rPr>
                                <w:rFonts w:asciiTheme="minorEastAsia" w:hAnsiTheme="minorEastAsia" w:cstheme="minorEastAsia" w:hint="eastAsia"/>
                                <w:sz w:val="18"/>
                                <w:szCs w:val="18"/>
                              </w:rPr>
                              <w:t>年</w:t>
                            </w:r>
                            <w:r>
                              <w:rPr>
                                <w:rFonts w:asciiTheme="minorEastAsia" w:hAnsiTheme="minorEastAsia" w:cstheme="minorEastAsia" w:hint="eastAsia"/>
                                <w:sz w:val="18"/>
                                <w:szCs w:val="18"/>
                              </w:rPr>
                              <w:t>6</w:t>
                            </w:r>
                            <w:r>
                              <w:rPr>
                                <w:rFonts w:asciiTheme="minorEastAsia" w:hAnsiTheme="minorEastAsia" w:cstheme="minorEastAsia" w:hint="eastAsia"/>
                                <w:sz w:val="18"/>
                                <w:szCs w:val="18"/>
                              </w:rPr>
                              <w:t>月</w:t>
                            </w:r>
                          </w:p>
                          <w:p w:rsidR="00CD68FB" w:rsidRDefault="00701653">
                            <w:pPr>
                              <w:spacing w:line="240" w:lineRule="exact"/>
                              <w:rPr>
                                <w:rFonts w:asciiTheme="minorEastAsia" w:hAnsiTheme="minorEastAsia" w:cstheme="minorEastAsia"/>
                                <w:sz w:val="18"/>
                                <w:szCs w:val="18"/>
                              </w:rPr>
                            </w:pPr>
                            <w:r>
                              <w:rPr>
                                <w:rFonts w:asciiTheme="minorEastAsia" w:hAnsiTheme="minorEastAsia" w:cstheme="minorEastAsia" w:hint="eastAsia"/>
                                <w:sz w:val="18"/>
                                <w:szCs w:val="18"/>
                              </w:rPr>
                              <w:t>计量单位：人、万元、小时</w:t>
                            </w:r>
                            <w:r>
                              <w:rPr>
                                <w:rFonts w:asciiTheme="minorEastAsia" w:hAnsiTheme="minorEastAsia" w:cstheme="minorEastAsia" w:hint="eastAsia"/>
                                <w:sz w:val="18"/>
                                <w:szCs w:val="18"/>
                              </w:rPr>
                              <w:t>/</w:t>
                            </w:r>
                            <w:r>
                              <w:rPr>
                                <w:rFonts w:asciiTheme="minorEastAsia" w:hAnsiTheme="minorEastAsia" w:cstheme="minorEastAsia" w:hint="eastAsia"/>
                                <w:sz w:val="18"/>
                                <w:szCs w:val="18"/>
                              </w:rPr>
                              <w:t>人、周</w:t>
                            </w:r>
                          </w:p>
                        </w:txbxContent>
                      </wps:txbx>
                      <wps:bodyPr rot="0" vert="horz" wrap="square" lIns="91440" tIns="45720" rIns="91440" bIns="45720" anchor="t" anchorCtr="0" upright="1">
                        <a:noAutofit/>
                      </wps:bodyPr>
                    </wps:wsp>
                  </a:graphicData>
                </a:graphic>
              </wp:anchor>
            </w:drawing>
          </mc:Choice>
          <mc:Fallback>
            <w:pict>
              <v:shape id="文本框 26" o:spid="_x0000_s1027" type="#_x0000_t202" style="position:absolute;left:0;text-align:left;margin-left:507.35pt;margin-top:-6.95pt;width:181.3pt;height:72.7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" filled="f" stroked="f">
                <v:textbox>
                  <w:txbxContent>
                    <w:p w:rsidR="00CD68FB" w:rsidRDefault="00701653">
                      <w:pPr>
                        <w:spacing w:line="240" w:lineRule="exact"/>
                        <w:rPr>
                          <w:rFonts w:asciiTheme="minorEastAsia" w:hAnsiTheme="minorEastAsia" w:cstheme="minorEastAsia"/>
                          <w:sz w:val="18"/>
                          <w:szCs w:val="18"/>
                        </w:rPr>
                      </w:pPr>
                      <w:r>
                        <w:rPr>
                          <w:rFonts w:asciiTheme="minorEastAsia" w:hAnsiTheme="minorEastAsia" w:cstheme="minorEastAsia" w:hint="eastAsia"/>
                          <w:sz w:val="18"/>
                          <w:szCs w:val="18"/>
                        </w:rPr>
                        <w:t>表</w:t>
                      </w:r>
                      <w:r>
                        <w:rPr>
                          <w:rFonts w:asciiTheme="minorEastAsia" w:hAnsiTheme="minorEastAsia" w:cstheme="minorEastAsia" w:hint="eastAsia"/>
                          <w:sz w:val="18"/>
                          <w:szCs w:val="18"/>
                        </w:rPr>
                        <w:t xml:space="preserve">    </w:t>
                      </w:r>
                      <w:r>
                        <w:rPr>
                          <w:rFonts w:asciiTheme="minorEastAsia" w:hAnsiTheme="minorEastAsia" w:cstheme="minorEastAsia" w:hint="eastAsia"/>
                          <w:sz w:val="18"/>
                          <w:szCs w:val="18"/>
                        </w:rPr>
                        <w:t>号：京人社统劳</w:t>
                      </w:r>
                      <w:r>
                        <w:rPr>
                          <w:rFonts w:asciiTheme="minorEastAsia" w:hAnsiTheme="minorEastAsia" w:cstheme="minorEastAsia" w:hint="eastAsia"/>
                          <w:sz w:val="18"/>
                          <w:szCs w:val="18"/>
                        </w:rPr>
                        <w:t>2</w:t>
                      </w:r>
                      <w:r>
                        <w:rPr>
                          <w:rFonts w:asciiTheme="minorEastAsia" w:hAnsiTheme="minorEastAsia" w:cstheme="minorEastAsia" w:hint="eastAsia"/>
                          <w:sz w:val="18"/>
                          <w:szCs w:val="18"/>
                        </w:rPr>
                        <w:t>表</w:t>
                      </w:r>
                    </w:p>
                    <w:p w:rsidR="00CD68FB" w:rsidRDefault="00701653">
                      <w:pPr>
                        <w:spacing w:line="240" w:lineRule="exact"/>
                        <w:rPr>
                          <w:rFonts w:asciiTheme="minorEastAsia" w:hAnsiTheme="minorEastAsia" w:cstheme="minorEastAsia"/>
                          <w:sz w:val="18"/>
                          <w:szCs w:val="18"/>
                        </w:rPr>
                      </w:pPr>
                      <w:r>
                        <w:rPr>
                          <w:rFonts w:asciiTheme="minorEastAsia" w:hAnsiTheme="minorEastAsia" w:cstheme="minorEastAsia" w:hint="eastAsia"/>
                          <w:sz w:val="18"/>
                          <w:szCs w:val="18"/>
                        </w:rPr>
                        <w:t>制定机关：北京市人力资源和社会保障局</w:t>
                      </w:r>
                    </w:p>
                    <w:p w:rsidR="00CD68FB" w:rsidRDefault="00701653">
                      <w:pPr>
                        <w:spacing w:line="240" w:lineRule="exact"/>
                        <w:rPr>
                          <w:rFonts w:asciiTheme="minorEastAsia" w:hAnsiTheme="minorEastAsia" w:cstheme="minorEastAsia"/>
                          <w:sz w:val="18"/>
                          <w:szCs w:val="18"/>
                        </w:rPr>
                      </w:pPr>
                      <w:r>
                        <w:rPr>
                          <w:rFonts w:asciiTheme="minorEastAsia" w:hAnsiTheme="minorEastAsia" w:cstheme="minorEastAsia" w:hint="eastAsia"/>
                          <w:sz w:val="18"/>
                          <w:szCs w:val="18"/>
                        </w:rPr>
                        <w:t>批准文号：京统函〔</w:t>
                      </w:r>
                      <w:r>
                        <w:rPr>
                          <w:rFonts w:asciiTheme="minorEastAsia" w:hAnsiTheme="minorEastAsia" w:cstheme="minorEastAsia" w:hint="eastAsia"/>
                          <w:sz w:val="18"/>
                          <w:szCs w:val="18"/>
                        </w:rPr>
                        <w:t>2025</w:t>
                      </w:r>
                      <w:r>
                        <w:rPr>
                          <w:rFonts w:asciiTheme="minorEastAsia" w:hAnsiTheme="minorEastAsia" w:cstheme="minorEastAsia" w:hint="eastAsia"/>
                          <w:sz w:val="18"/>
                          <w:szCs w:val="18"/>
                        </w:rPr>
                        <w:t>〕</w:t>
                      </w:r>
                      <w:r>
                        <w:rPr>
                          <w:rFonts w:asciiTheme="minorEastAsia" w:hAnsiTheme="minorEastAsia" w:cstheme="minorEastAsia" w:hint="eastAsia"/>
                          <w:sz w:val="18"/>
                          <w:szCs w:val="18"/>
                        </w:rPr>
                        <w:t>8</w:t>
                      </w:r>
                      <w:r>
                        <w:rPr>
                          <w:rFonts w:asciiTheme="minorEastAsia" w:hAnsiTheme="minorEastAsia" w:cstheme="minorEastAsia" w:hint="eastAsia"/>
                          <w:sz w:val="18"/>
                          <w:szCs w:val="18"/>
                        </w:rPr>
                        <w:t>号</w:t>
                      </w:r>
                    </w:p>
                    <w:p w:rsidR="00CD68FB" w:rsidRDefault="00701653">
                      <w:pPr>
                        <w:spacing w:line="240" w:lineRule="exact"/>
                        <w:rPr>
                          <w:rFonts w:asciiTheme="minorEastAsia" w:hAnsiTheme="minorEastAsia" w:cstheme="minorEastAsia"/>
                          <w:sz w:val="18"/>
                          <w:szCs w:val="18"/>
                        </w:rPr>
                      </w:pPr>
                      <w:r>
                        <w:rPr>
                          <w:rFonts w:asciiTheme="minorEastAsia" w:hAnsiTheme="minorEastAsia" w:cstheme="minorEastAsia" w:hint="eastAsia"/>
                          <w:sz w:val="18"/>
                          <w:szCs w:val="18"/>
                        </w:rPr>
                        <w:t>有效期至：</w:t>
                      </w:r>
                      <w:r>
                        <w:rPr>
                          <w:rFonts w:asciiTheme="minorEastAsia" w:hAnsiTheme="minorEastAsia" w:cstheme="minorEastAsia" w:hint="eastAsia"/>
                          <w:sz w:val="18"/>
                          <w:szCs w:val="18"/>
                        </w:rPr>
                        <w:t>2027</w:t>
                      </w:r>
                      <w:r>
                        <w:rPr>
                          <w:rFonts w:asciiTheme="minorEastAsia" w:hAnsiTheme="minorEastAsia" w:cstheme="minorEastAsia" w:hint="eastAsia"/>
                          <w:sz w:val="18"/>
                          <w:szCs w:val="18"/>
                        </w:rPr>
                        <w:t>年</w:t>
                      </w:r>
                      <w:r>
                        <w:rPr>
                          <w:rFonts w:asciiTheme="minorEastAsia" w:hAnsiTheme="minorEastAsia" w:cstheme="minorEastAsia" w:hint="eastAsia"/>
                          <w:sz w:val="18"/>
                          <w:szCs w:val="18"/>
                        </w:rPr>
                        <w:t>6</w:t>
                      </w:r>
                      <w:r>
                        <w:rPr>
                          <w:rFonts w:asciiTheme="minorEastAsia" w:hAnsiTheme="minorEastAsia" w:cstheme="minorEastAsia" w:hint="eastAsia"/>
                          <w:sz w:val="18"/>
                          <w:szCs w:val="18"/>
                        </w:rPr>
                        <w:t>月</w:t>
                      </w:r>
                    </w:p>
                    <w:p w:rsidR="00CD68FB" w:rsidRDefault="00701653">
                      <w:pPr>
                        <w:spacing w:line="240" w:lineRule="exact"/>
                        <w:rPr>
                          <w:rFonts w:asciiTheme="minorEastAsia" w:hAnsiTheme="minorEastAsia" w:cstheme="minorEastAsia"/>
                          <w:sz w:val="18"/>
                          <w:szCs w:val="18"/>
                        </w:rPr>
                      </w:pPr>
                      <w:r>
                        <w:rPr>
                          <w:rFonts w:asciiTheme="minorEastAsia" w:hAnsiTheme="minorEastAsia" w:cstheme="minorEastAsia" w:hint="eastAsia"/>
                          <w:sz w:val="18"/>
                          <w:szCs w:val="18"/>
                        </w:rPr>
                        <w:t>计量单位：人、万元、小时</w:t>
                      </w:r>
                      <w:r>
                        <w:rPr>
                          <w:rFonts w:asciiTheme="minorEastAsia" w:hAnsiTheme="minorEastAsia" w:cstheme="minorEastAsia" w:hint="eastAsia"/>
                          <w:sz w:val="18"/>
                          <w:szCs w:val="18"/>
                        </w:rPr>
                        <w:t>/</w:t>
                      </w:r>
                      <w:r>
                        <w:rPr>
                          <w:rFonts w:asciiTheme="minorEastAsia" w:hAnsiTheme="minorEastAsia" w:cstheme="minorEastAsia" w:hint="eastAsia"/>
                          <w:sz w:val="18"/>
                          <w:szCs w:val="18"/>
                        </w:rPr>
                        <w:t>人、周</w:t>
                      </w:r>
                    </w:p>
                  </w:txbxContent>
                </v:textbox>
              </v:shape>
            </w:pict>
          </mc:Fallback>
        </mc:AlternateContent>
      </w:r>
    </w:p>
    <w:p w:rsidR="00CD68FB" w:rsidRDefault="00CD68FB">
      <w:pPr>
        <w:spacing w:line="560" w:lineRule="exact"/>
      </w:pPr>
    </w:p>
    <w:p w:rsidR="00CD68FB" w:rsidRDefault="00701653">
      <w:pPr>
        <w:spacing w:line="560" w:lineRule="exact"/>
        <w:jc w:val="center"/>
        <w:rPr>
          <w:rFonts w:ascii="宋体" w:hAnsi="宋体" w:cs="宋体"/>
          <w:sz w:val="18"/>
          <w:szCs w:val="18"/>
        </w:rPr>
      </w:pPr>
      <w:r>
        <w:rPr>
          <w:rFonts w:ascii="宋体" w:hAnsi="宋体" w:cs="宋体" w:hint="eastAsia"/>
          <w:noProof/>
          <w:sz w:val="18"/>
          <w:szCs w:val="18"/>
        </w:rPr>
        <mc:AlternateContent>
          <mc:Choice Requires="wps">
            <w:drawing>
              <wp:anchor distT="0" distB="0" distL="114300" distR="114300" simplePos="0" relativeHeight="251665408" behindDoc="0" locked="0" layoutInCell="1" allowOverlap="1">
                <wp:simplePos x="0" y="0"/>
                <wp:positionH relativeFrom="column">
                  <wp:posOffset>-438150</wp:posOffset>
                </wp:positionH>
                <wp:positionV relativeFrom="paragraph">
                  <wp:posOffset>351155</wp:posOffset>
                </wp:positionV>
                <wp:extent cx="9658350" cy="9525"/>
                <wp:effectExtent l="0" t="0" r="0" b="0"/>
                <wp:wrapNone/>
                <wp:docPr id="17" name="直接连接符 17"/>
                <wp:cNvGraphicFramePr/>
                <a:graphic xmlns:a="http://schemas.openxmlformats.org/drawingml/2006/main">
                  <a:graphicData uri="http://schemas.microsoft.com/office/word/2010/wordprocessingShape">
                    <wps:wsp>
                      <wps:cNvCnPr/>
                      <wps:spPr>
                        <a:xfrm flipV="1">
                          <a:off x="0" y="0"/>
                          <a:ext cx="9658350" cy="9525"/>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psCustomData="http://www.wps.cn/officeDocument/2013/wpsCustomData"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flip:y;margin-left:-34.5pt;margin-top:27.65pt;height:0.75pt;width:760.5pt;z-index:251665408;mso-width-relative:page;mso-height-relative:page;" filled="f" stroked="t" coordsize="21600,21600" o:gfxdata="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2k/lNgAAAAKAQAADwAAAAAAAAABACAAAAAiAAAAZHJzL2Rvd25y&#10;ZXYueG1sUEsBAhQAFAAAAAgAh07iQKW4n0f+AQAA4gMAAA4AAAAAAAAAAQAgAAAAJwEAAGRycy9l&#10;Mm9Eb2MueG1sUEsFBgAAAAAGAAYAWQEAAJcFAAAAAA==&#10;">
                <v:fill on="f" focussize="0,0"/>
                <v:stroke weight="0.5pt" color="#000000" miterlimit="8" joinstyle="miter"/>
                <v:imagedata o:title=""/>
                <o:lock v:ext="edit" aspectratio="f"/>
              </v:line>
            </w:pict>
          </mc:Fallback>
        </mc:AlternateContent>
      </w:r>
      <w:r>
        <w:rPr>
          <w:rFonts w:ascii="宋体" w:hAnsi="宋体" w:cs="宋体" w:hint="eastAsia"/>
          <w:sz w:val="18"/>
          <w:szCs w:val="18"/>
        </w:rPr>
        <w:t xml:space="preserve">   </w:t>
      </w:r>
    </w:p>
    <w:p w:rsidR="00CD68FB" w:rsidRDefault="00701653">
      <w:pPr>
        <w:spacing w:beforeLines="50" w:before="156"/>
        <w:outlineLvl w:val="1"/>
        <w:rPr>
          <w:rFonts w:ascii="宋体" w:hAnsi="宋体" w:cs="宋体"/>
          <w:sz w:val="18"/>
          <w:szCs w:val="18"/>
        </w:rPr>
      </w:pPr>
      <w:bookmarkStart w:id="20" w:name="_Toc30633"/>
      <w:bookmarkStart w:id="21" w:name="_Toc707183086"/>
      <w:r>
        <w:rPr>
          <w:rFonts w:ascii="宋体" w:hAnsi="宋体" w:cs="宋体" w:hint="eastAsia"/>
          <w:sz w:val="18"/>
          <w:szCs w:val="18"/>
        </w:rPr>
        <w:t>一、企业基本情况</w:t>
      </w:r>
      <w:bookmarkEnd w:id="20"/>
      <w:bookmarkEnd w:id="21"/>
    </w:p>
    <w:p w:rsidR="00CD68FB" w:rsidRDefault="00701653">
      <w:pPr>
        <w:rPr>
          <w:rFonts w:ascii="宋体" w:eastAsia="宋体" w:hAnsi="宋体" w:cs="宋体"/>
          <w:sz w:val="18"/>
          <w:szCs w:val="18"/>
        </w:rPr>
      </w:pPr>
      <w:r>
        <w:rPr>
          <w:rFonts w:ascii="宋体" w:hAnsi="宋体" w:cs="宋体" w:hint="eastAsia"/>
          <w:sz w:val="18"/>
          <w:szCs w:val="18"/>
        </w:rPr>
        <w:t>01</w:t>
      </w:r>
      <w:r>
        <w:rPr>
          <w:rFonts w:ascii="宋体" w:hAnsi="宋体" w:cs="宋体" w:hint="eastAsia"/>
          <w:sz w:val="18"/>
          <w:szCs w:val="18"/>
        </w:rPr>
        <w:t>统一社会信用代码：□□□□□□□□□□□□□□□□□□</w:t>
      </w:r>
      <w:r>
        <w:rPr>
          <w:rFonts w:ascii="宋体" w:hAnsi="宋体" w:cs="宋体" w:hint="eastAsia"/>
          <w:sz w:val="18"/>
          <w:szCs w:val="18"/>
        </w:rPr>
        <w:tab/>
        <w:t>02</w:t>
      </w:r>
      <w:r>
        <w:rPr>
          <w:rFonts w:ascii="宋体" w:hAnsi="宋体" w:cs="宋体" w:hint="eastAsia"/>
          <w:sz w:val="18"/>
          <w:szCs w:val="18"/>
        </w:rPr>
        <w:t>法人单位名称：</w:t>
      </w:r>
    </w:p>
    <w:p w:rsidR="00CD68FB" w:rsidRDefault="00701653">
      <w:pPr>
        <w:rPr>
          <w:rFonts w:ascii="宋体" w:eastAsia="宋体" w:hAnsi="宋体" w:cs="宋体"/>
          <w:sz w:val="18"/>
          <w:szCs w:val="18"/>
        </w:rPr>
      </w:pPr>
      <w:r>
        <w:rPr>
          <w:rFonts w:ascii="宋体" w:hAnsi="宋体" w:cs="宋体" w:hint="eastAsia"/>
          <w:sz w:val="18"/>
          <w:szCs w:val="18"/>
        </w:rPr>
        <w:t>03</w:t>
      </w:r>
      <w:r>
        <w:rPr>
          <w:rFonts w:ascii="宋体" w:hAnsi="宋体" w:cs="宋体" w:hint="eastAsia"/>
          <w:sz w:val="18"/>
          <w:szCs w:val="18"/>
        </w:rPr>
        <w:t>法定代表人（单位负责人）：</w:t>
      </w:r>
      <w:r>
        <w:rPr>
          <w:rFonts w:ascii="宋体" w:hAnsi="宋体" w:cs="宋体" w:hint="eastAsia"/>
          <w:sz w:val="18"/>
          <w:szCs w:val="18"/>
        </w:rPr>
        <w:tab/>
        <w:t xml:space="preserve">                            04</w:t>
      </w:r>
      <w:r>
        <w:rPr>
          <w:rFonts w:ascii="宋体" w:hAnsi="宋体" w:cs="宋体" w:hint="eastAsia"/>
          <w:sz w:val="18"/>
          <w:szCs w:val="18"/>
        </w:rPr>
        <w:t>联系方式（固定电话、移动电话）：</w:t>
      </w:r>
    </w:p>
    <w:p w:rsidR="00CD68FB" w:rsidRDefault="00701653">
      <w:pPr>
        <w:rPr>
          <w:rFonts w:ascii="宋体" w:hAnsi="宋体" w:cs="宋体"/>
          <w:sz w:val="18"/>
          <w:szCs w:val="18"/>
        </w:rPr>
      </w:pPr>
      <w:r>
        <w:rPr>
          <w:rFonts w:ascii="宋体" w:hAnsi="宋体" w:cs="宋体" w:hint="eastAsia"/>
          <w:sz w:val="18"/>
          <w:szCs w:val="18"/>
        </w:rPr>
        <w:t>05</w:t>
      </w:r>
      <w:r>
        <w:rPr>
          <w:rFonts w:ascii="宋体" w:hAnsi="宋体" w:cs="宋体" w:hint="eastAsia"/>
          <w:sz w:val="18"/>
          <w:szCs w:val="18"/>
        </w:rPr>
        <w:t>企业所在地行政区划（实际经营地）：□□□□□□</w:t>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t>06</w:t>
      </w:r>
      <w:r>
        <w:rPr>
          <w:rFonts w:ascii="宋体" w:hAnsi="宋体" w:cs="宋体" w:hint="eastAsia"/>
          <w:sz w:val="18"/>
          <w:szCs w:val="18"/>
        </w:rPr>
        <w:t>上级单位代码：□□□□□□□□□□□□□□□□□□</w:t>
      </w:r>
    </w:p>
    <w:p w:rsidR="00CD68FB" w:rsidRDefault="00701653">
      <w:pPr>
        <w:rPr>
          <w:rFonts w:ascii="宋体" w:hAnsi="宋体" w:cs="宋体"/>
          <w:sz w:val="18"/>
          <w:szCs w:val="18"/>
        </w:rPr>
      </w:pPr>
      <w:r>
        <w:rPr>
          <w:rFonts w:ascii="宋体" w:hAnsi="宋体" w:cs="宋体" w:hint="eastAsia"/>
          <w:sz w:val="18"/>
          <w:szCs w:val="18"/>
        </w:rPr>
        <w:t>07</w:t>
      </w:r>
      <w:r>
        <w:rPr>
          <w:rFonts w:ascii="宋体" w:hAnsi="宋体" w:cs="宋体" w:hint="eastAsia"/>
          <w:sz w:val="18"/>
          <w:szCs w:val="18"/>
        </w:rPr>
        <w:t>单位隶属关系：□□</w:t>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t>08</w:t>
      </w:r>
      <w:r>
        <w:rPr>
          <w:rFonts w:ascii="宋体" w:hAnsi="宋体" w:cs="宋体" w:hint="eastAsia"/>
          <w:sz w:val="18"/>
          <w:szCs w:val="18"/>
        </w:rPr>
        <w:t>行业类别：□□□□□</w:t>
      </w:r>
    </w:p>
    <w:p w:rsidR="00CD68FB" w:rsidRDefault="00701653">
      <w:pPr>
        <w:rPr>
          <w:rFonts w:ascii="宋体" w:hAnsi="宋体" w:cs="宋体"/>
          <w:sz w:val="18"/>
          <w:szCs w:val="18"/>
        </w:rPr>
      </w:pPr>
      <w:r>
        <w:rPr>
          <w:rFonts w:ascii="宋体" w:hAnsi="宋体" w:cs="宋体" w:hint="eastAsia"/>
          <w:sz w:val="18"/>
          <w:szCs w:val="18"/>
        </w:rPr>
        <w:t>09</w:t>
      </w:r>
      <w:r>
        <w:rPr>
          <w:rFonts w:ascii="宋体" w:hAnsi="宋体" w:cs="宋体" w:hint="eastAsia"/>
          <w:sz w:val="18"/>
          <w:szCs w:val="18"/>
        </w:rPr>
        <w:t>企业规模：□</w:t>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t>10.</w:t>
      </w:r>
      <w:r>
        <w:rPr>
          <w:rFonts w:ascii="宋体" w:hAnsi="宋体" w:cs="宋体" w:hint="eastAsia"/>
          <w:sz w:val="18"/>
          <w:szCs w:val="18"/>
        </w:rPr>
        <w:t>登记注册统计类别：□□□</w:t>
      </w:r>
    </w:p>
    <w:p w:rsidR="00CD68FB" w:rsidRDefault="00701653">
      <w:pPr>
        <w:outlineLvl w:val="2"/>
      </w:pPr>
      <w:bookmarkStart w:id="22" w:name="_Toc407520602"/>
      <w:r>
        <w:rPr>
          <w:rFonts w:ascii="宋体" w:hAnsi="宋体" w:cs="宋体" w:hint="eastAsia"/>
          <w:sz w:val="18"/>
          <w:szCs w:val="18"/>
        </w:rPr>
        <w:t>11</w:t>
      </w:r>
      <w:r>
        <w:rPr>
          <w:rFonts w:ascii="宋体" w:hAnsi="宋体" w:cs="宋体" w:hint="eastAsia"/>
          <w:sz w:val="18"/>
          <w:szCs w:val="18"/>
        </w:rPr>
        <w:t>劳务派遣经营许可证编号：□□□□□</w:t>
      </w:r>
      <w:bookmarkEnd w:id="22"/>
    </w:p>
    <w:p w:rsidR="00CD68FB" w:rsidRDefault="00701653">
      <w:pPr>
        <w:numPr>
          <w:ilvl w:val="0"/>
          <w:numId w:val="2"/>
        </w:numPr>
        <w:spacing w:line="560" w:lineRule="exact"/>
        <w:rPr>
          <w:rFonts w:ascii="宋体" w:hAnsi="宋体" w:cs="宋体"/>
          <w:sz w:val="18"/>
          <w:szCs w:val="18"/>
        </w:rPr>
      </w:pPr>
      <w:r>
        <w:rPr>
          <w:rFonts w:ascii="宋体" w:hAnsi="宋体" w:cs="宋体" w:hint="eastAsia"/>
          <w:noProof/>
          <w:sz w:val="18"/>
          <w:szCs w:val="18"/>
        </w:rPr>
        <mc:AlternateContent>
          <mc:Choice Requires="wps">
            <w:drawing>
              <wp:anchor distT="0" distB="0" distL="114300" distR="114300" simplePos="0" relativeHeight="251664384" behindDoc="0" locked="0" layoutInCell="1" allowOverlap="1">
                <wp:simplePos x="0" y="0"/>
                <wp:positionH relativeFrom="column">
                  <wp:posOffset>-421005</wp:posOffset>
                </wp:positionH>
                <wp:positionV relativeFrom="paragraph">
                  <wp:posOffset>6985</wp:posOffset>
                </wp:positionV>
                <wp:extent cx="9703435" cy="9525"/>
                <wp:effectExtent l="0" t="0" r="0" b="0"/>
                <wp:wrapNone/>
                <wp:docPr id="28" name="直接连接符 28"/>
                <wp:cNvGraphicFramePr/>
                <a:graphic xmlns:a="http://schemas.openxmlformats.org/drawingml/2006/main">
                  <a:graphicData uri="http://schemas.microsoft.com/office/word/2010/wordprocessingShape">
                    <wps:wsp>
                      <wps:cNvCnPr/>
                      <wps:spPr>
                        <a:xfrm flipV="1">
                          <a:off x="0" y="0"/>
                          <a:ext cx="9703435" cy="9525"/>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psCustomData="http://www.wps.cn/officeDocument/2013/wpsCustomData"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flip:y;margin-left:-33.15pt;margin-top:0.55pt;height:0.75pt;width:764.05pt;z-index:251664384;mso-width-relative:page;mso-height-relative:page;" filled="f" stroked="t" coordsize="21600,21600" o:gfxdata="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e4FZUdUAAAAIAQAADwAAAAAAAAABACAAAAAiAAAAZHJzL2Rvd25y&#10;ZXYueG1sUEsBAhQAFAAAAAgAh07iQIz52hoBAgAA4gMAAA4AAAAAAAAAAQAgAAAAJAEAAGRycy9l&#10;Mm9Eb2MueG1sUEsFBgAAAAAGAAYAWQEAAJcFAAAAAA==&#10;">
                <v:fill on="f" focussize="0,0"/>
                <v:stroke weight="0.5pt" color="#000000" miterlimit="8" joinstyle="miter"/>
                <v:imagedata o:title=""/>
                <o:lock v:ext="edit" aspectratio="f"/>
              </v:line>
            </w:pict>
          </mc:Fallback>
        </mc:AlternateContent>
      </w:r>
      <w:r>
        <w:rPr>
          <w:rFonts w:ascii="宋体" w:hAnsi="宋体" w:cs="宋体" w:hint="eastAsia"/>
          <w:sz w:val="18"/>
          <w:szCs w:val="18"/>
        </w:rPr>
        <w:t>企业从业人员情况及工资报酬情况</w:t>
      </w:r>
    </w:p>
    <w:tbl>
      <w:tblPr>
        <w:tblW w:w="5000" w:type="pct"/>
        <w:tblLayout w:type="fixed"/>
        <w:tblLook w:val="04A0" w:firstRow="1" w:lastRow="0" w:firstColumn="1" w:lastColumn="0" w:noHBand="0" w:noVBand="1"/>
      </w:tblPr>
      <w:tblGrid>
        <w:gridCol w:w="279"/>
        <w:gridCol w:w="279"/>
        <w:gridCol w:w="237"/>
        <w:gridCol w:w="262"/>
        <w:gridCol w:w="285"/>
        <w:gridCol w:w="285"/>
        <w:gridCol w:w="285"/>
        <w:gridCol w:w="285"/>
        <w:gridCol w:w="285"/>
        <w:gridCol w:w="285"/>
        <w:gridCol w:w="285"/>
        <w:gridCol w:w="285"/>
        <w:gridCol w:w="285"/>
        <w:gridCol w:w="285"/>
        <w:gridCol w:w="285"/>
        <w:gridCol w:w="285"/>
        <w:gridCol w:w="285"/>
        <w:gridCol w:w="285"/>
        <w:gridCol w:w="285"/>
        <w:gridCol w:w="285"/>
        <w:gridCol w:w="284"/>
        <w:gridCol w:w="284"/>
        <w:gridCol w:w="284"/>
        <w:gridCol w:w="284"/>
        <w:gridCol w:w="284"/>
        <w:gridCol w:w="355"/>
        <w:gridCol w:w="284"/>
        <w:gridCol w:w="284"/>
        <w:gridCol w:w="318"/>
        <w:gridCol w:w="284"/>
        <w:gridCol w:w="355"/>
        <w:gridCol w:w="355"/>
        <w:gridCol w:w="355"/>
        <w:gridCol w:w="427"/>
        <w:gridCol w:w="284"/>
        <w:gridCol w:w="284"/>
        <w:gridCol w:w="284"/>
        <w:gridCol w:w="284"/>
        <w:gridCol w:w="284"/>
        <w:gridCol w:w="284"/>
        <w:gridCol w:w="284"/>
        <w:gridCol w:w="284"/>
        <w:gridCol w:w="284"/>
        <w:gridCol w:w="284"/>
        <w:gridCol w:w="284"/>
        <w:gridCol w:w="304"/>
        <w:gridCol w:w="284"/>
        <w:gridCol w:w="284"/>
        <w:gridCol w:w="284"/>
      </w:tblGrid>
      <w:tr w:rsidR="00CD68FB">
        <w:trPr>
          <w:trHeight w:val="300"/>
        </w:trPr>
        <w:tc>
          <w:tcPr>
            <w:tcW w:w="97"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职工代码</w:t>
            </w:r>
          </w:p>
        </w:tc>
        <w:tc>
          <w:tcPr>
            <w:tcW w:w="97"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姓名</w:t>
            </w:r>
          </w:p>
        </w:tc>
        <w:tc>
          <w:tcPr>
            <w:tcW w:w="81" w:type="pct"/>
            <w:vMerge w:val="restart"/>
            <w:tcBorders>
              <w:top w:val="single" w:sz="4" w:space="0" w:color="000000"/>
              <w:left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身份证号码</w:t>
            </w:r>
          </w:p>
        </w:tc>
        <w:tc>
          <w:tcPr>
            <w:tcW w:w="91"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劳务派遣企业用工形式</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用工单位统一社会信用代码</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用工单位名称</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性别</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户籍性质</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出生年份</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学历</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初次就业年份</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职业</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管理岗位</w:t>
            </w:r>
            <w:r>
              <w:rPr>
                <w:rFonts w:ascii="宋体" w:eastAsia="宋体" w:hAnsi="宋体" w:cs="宋体" w:hint="eastAsia"/>
                <w:kern w:val="0"/>
                <w:sz w:val="18"/>
                <w:szCs w:val="18"/>
                <w:lang w:bidi="ar"/>
              </w:rPr>
              <w:t>/</w:t>
            </w:r>
            <w:r>
              <w:rPr>
                <w:rFonts w:ascii="宋体" w:eastAsia="宋体" w:hAnsi="宋体" w:cs="宋体" w:hint="eastAsia"/>
                <w:kern w:val="0"/>
                <w:sz w:val="18"/>
                <w:szCs w:val="18"/>
                <w:lang w:bidi="ar"/>
              </w:rPr>
              <w:t>专业技术职称</w:t>
            </w:r>
            <w:r>
              <w:rPr>
                <w:rFonts w:ascii="宋体" w:eastAsia="宋体" w:hAnsi="宋体" w:cs="宋体" w:hint="eastAsia"/>
                <w:kern w:val="0"/>
                <w:sz w:val="18"/>
                <w:szCs w:val="18"/>
                <w:lang w:bidi="ar"/>
              </w:rPr>
              <w:t>/</w:t>
            </w:r>
            <w:r>
              <w:rPr>
                <w:rFonts w:ascii="宋体" w:eastAsia="宋体" w:hAnsi="宋体" w:cs="宋体" w:hint="eastAsia"/>
                <w:kern w:val="0"/>
                <w:sz w:val="18"/>
                <w:szCs w:val="18"/>
                <w:lang w:bidi="ar"/>
              </w:rPr>
              <w:t>职业技能等级</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职业名称</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职称等级评选方式</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其他评选方式</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职称级证书类型</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b/>
                <w:sz w:val="18"/>
                <w:szCs w:val="18"/>
              </w:rPr>
            </w:pPr>
            <w:r>
              <w:rPr>
                <w:rStyle w:val="font01"/>
                <w:rFonts w:hint="default"/>
                <w:color w:val="auto"/>
                <w:lang w:bidi="ar"/>
              </w:rPr>
              <w:t>是否不定工时</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b/>
                <w:sz w:val="18"/>
                <w:szCs w:val="18"/>
              </w:rPr>
            </w:pPr>
            <w:r>
              <w:rPr>
                <w:rStyle w:val="font01"/>
                <w:rFonts w:hint="default"/>
                <w:color w:val="auto"/>
                <w:lang w:bidi="ar"/>
              </w:rPr>
              <w:t>不定工时人员类型</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用工形式</w:t>
            </w:r>
          </w:p>
        </w:tc>
        <w:tc>
          <w:tcPr>
            <w:tcW w:w="99" w:type="pct"/>
            <w:tcBorders>
              <w:top w:val="single" w:sz="4" w:space="0" w:color="000000"/>
              <w:left w:val="single" w:sz="4" w:space="0" w:color="000000"/>
              <w:bottom w:val="nil"/>
              <w:right w:val="nil"/>
            </w:tcBorders>
            <w:vAlign w:val="center"/>
          </w:tcPr>
          <w:p w:rsidR="00CD68FB" w:rsidRDefault="00CD68FB">
            <w:pPr>
              <w:spacing w:line="180" w:lineRule="exact"/>
              <w:rPr>
                <w:rFonts w:ascii="宋体" w:eastAsia="宋体" w:hAnsi="宋体" w:cs="宋体"/>
                <w:sz w:val="18"/>
                <w:szCs w:val="18"/>
              </w:rPr>
            </w:pPr>
          </w:p>
        </w:tc>
        <w:tc>
          <w:tcPr>
            <w:tcW w:w="99" w:type="pct"/>
            <w:tcBorders>
              <w:top w:val="single" w:sz="4" w:space="0" w:color="000000"/>
              <w:left w:val="nil"/>
              <w:bottom w:val="nil"/>
              <w:right w:val="nil"/>
            </w:tcBorders>
            <w:vAlign w:val="center"/>
          </w:tcPr>
          <w:p w:rsidR="00CD68FB" w:rsidRDefault="00CD68FB">
            <w:pPr>
              <w:spacing w:line="180" w:lineRule="exact"/>
              <w:rPr>
                <w:rFonts w:ascii="宋体" w:eastAsia="宋体" w:hAnsi="宋体" w:cs="宋体"/>
                <w:sz w:val="18"/>
                <w:szCs w:val="18"/>
              </w:rPr>
            </w:pPr>
          </w:p>
        </w:tc>
        <w:tc>
          <w:tcPr>
            <w:tcW w:w="99" w:type="pct"/>
            <w:tcBorders>
              <w:top w:val="single" w:sz="4" w:space="0" w:color="000000"/>
              <w:left w:val="nil"/>
              <w:bottom w:val="nil"/>
              <w:right w:val="nil"/>
            </w:tcBorders>
            <w:vAlign w:val="center"/>
          </w:tcPr>
          <w:p w:rsidR="00CD68FB" w:rsidRDefault="00CD68FB">
            <w:pPr>
              <w:spacing w:line="180" w:lineRule="exact"/>
              <w:rPr>
                <w:rFonts w:ascii="宋体" w:eastAsia="宋体" w:hAnsi="宋体" w:cs="宋体"/>
                <w:sz w:val="18"/>
                <w:szCs w:val="18"/>
              </w:rPr>
            </w:pPr>
          </w:p>
        </w:tc>
        <w:tc>
          <w:tcPr>
            <w:tcW w:w="99" w:type="pct"/>
            <w:tcBorders>
              <w:top w:val="single" w:sz="4" w:space="0" w:color="000000"/>
              <w:left w:val="single" w:sz="4" w:space="0" w:color="000000"/>
              <w:bottom w:val="nil"/>
              <w:right w:val="nil"/>
            </w:tcBorders>
            <w:vAlign w:val="center"/>
          </w:tcPr>
          <w:p w:rsidR="00CD68FB" w:rsidRDefault="00CD68FB">
            <w:pPr>
              <w:spacing w:line="180" w:lineRule="exact"/>
              <w:rPr>
                <w:rFonts w:ascii="宋体" w:eastAsia="宋体" w:hAnsi="宋体" w:cs="宋体"/>
                <w:sz w:val="18"/>
                <w:szCs w:val="18"/>
              </w:rPr>
            </w:pPr>
          </w:p>
        </w:tc>
        <w:tc>
          <w:tcPr>
            <w:tcW w:w="99" w:type="pct"/>
            <w:tcBorders>
              <w:top w:val="single" w:sz="4" w:space="0" w:color="000000"/>
              <w:left w:val="nil"/>
              <w:bottom w:val="nil"/>
              <w:right w:val="nil"/>
            </w:tcBorders>
            <w:vAlign w:val="center"/>
          </w:tcPr>
          <w:p w:rsidR="00CD68FB" w:rsidRDefault="00CD68FB">
            <w:pPr>
              <w:spacing w:line="180" w:lineRule="exact"/>
              <w:rPr>
                <w:rFonts w:ascii="宋体" w:eastAsia="宋体" w:hAnsi="宋体" w:cs="宋体"/>
                <w:sz w:val="18"/>
                <w:szCs w:val="18"/>
              </w:rPr>
            </w:pPr>
          </w:p>
        </w:tc>
        <w:tc>
          <w:tcPr>
            <w:tcW w:w="124" w:type="pct"/>
            <w:tcBorders>
              <w:top w:val="single" w:sz="4" w:space="0" w:color="000000"/>
              <w:left w:val="nil"/>
              <w:bottom w:val="nil"/>
              <w:right w:val="nil"/>
            </w:tcBorders>
            <w:vAlign w:val="center"/>
          </w:tcPr>
          <w:p w:rsidR="00CD68FB" w:rsidRDefault="00CD68FB">
            <w:pPr>
              <w:spacing w:line="180" w:lineRule="exact"/>
              <w:rPr>
                <w:rFonts w:ascii="宋体" w:eastAsia="宋体" w:hAnsi="宋体" w:cs="宋体"/>
                <w:sz w:val="18"/>
                <w:szCs w:val="18"/>
              </w:rPr>
            </w:pPr>
          </w:p>
        </w:tc>
        <w:tc>
          <w:tcPr>
            <w:tcW w:w="99" w:type="pct"/>
            <w:tcBorders>
              <w:top w:val="single" w:sz="4" w:space="0" w:color="000000"/>
              <w:left w:val="nil"/>
              <w:bottom w:val="nil"/>
              <w:right w:val="nil"/>
            </w:tcBorders>
            <w:vAlign w:val="center"/>
          </w:tcPr>
          <w:p w:rsidR="00CD68FB" w:rsidRDefault="00CD68FB">
            <w:pPr>
              <w:spacing w:line="180" w:lineRule="exact"/>
              <w:rPr>
                <w:rFonts w:ascii="宋体" w:eastAsia="宋体" w:hAnsi="宋体" w:cs="宋体"/>
                <w:sz w:val="18"/>
                <w:szCs w:val="18"/>
              </w:rPr>
            </w:pPr>
          </w:p>
        </w:tc>
        <w:tc>
          <w:tcPr>
            <w:tcW w:w="99" w:type="pct"/>
            <w:tcBorders>
              <w:top w:val="single" w:sz="4" w:space="0" w:color="000000"/>
              <w:left w:val="nil"/>
              <w:bottom w:val="nil"/>
              <w:right w:val="nil"/>
            </w:tcBorders>
            <w:vAlign w:val="center"/>
          </w:tcPr>
          <w:p w:rsidR="00CD68FB" w:rsidRDefault="00CD68FB">
            <w:pPr>
              <w:spacing w:line="180" w:lineRule="exact"/>
              <w:rPr>
                <w:rFonts w:ascii="宋体" w:eastAsia="宋体" w:hAnsi="宋体" w:cs="宋体"/>
                <w:sz w:val="18"/>
                <w:szCs w:val="18"/>
              </w:rPr>
            </w:pPr>
          </w:p>
        </w:tc>
        <w:tc>
          <w:tcPr>
            <w:tcW w:w="111"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全年周平均工作小时数</w:t>
            </w:r>
            <w:r>
              <w:rPr>
                <w:rFonts w:ascii="宋体" w:eastAsia="宋体" w:hAnsi="宋体" w:cs="宋体" w:hint="eastAsia"/>
                <w:kern w:val="0"/>
                <w:sz w:val="18"/>
                <w:szCs w:val="18"/>
                <w:lang w:bidi="ar"/>
              </w:rPr>
              <w:t>(</w:t>
            </w:r>
            <w:r>
              <w:rPr>
                <w:rFonts w:ascii="宋体" w:eastAsia="宋体" w:hAnsi="宋体" w:cs="宋体" w:hint="eastAsia"/>
                <w:kern w:val="0"/>
                <w:sz w:val="18"/>
                <w:szCs w:val="18"/>
                <w:lang w:bidi="ar"/>
              </w:rPr>
              <w:t>小时</w:t>
            </w:r>
            <w:r>
              <w:rPr>
                <w:rFonts w:ascii="宋体" w:eastAsia="宋体" w:hAnsi="宋体" w:cs="宋体" w:hint="eastAsia"/>
                <w:kern w:val="0"/>
                <w:sz w:val="18"/>
                <w:szCs w:val="18"/>
                <w:lang w:bidi="ar"/>
              </w:rPr>
              <w:t>)</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是否工会会员</w:t>
            </w:r>
          </w:p>
        </w:tc>
        <w:tc>
          <w:tcPr>
            <w:tcW w:w="124" w:type="pct"/>
            <w:tcBorders>
              <w:top w:val="single" w:sz="4" w:space="0" w:color="000000"/>
              <w:left w:val="single" w:sz="4" w:space="0" w:color="000000"/>
              <w:bottom w:val="nil"/>
              <w:right w:val="nil"/>
            </w:tcBorders>
            <w:vAlign w:val="center"/>
          </w:tcPr>
          <w:p w:rsidR="00CD68FB" w:rsidRDefault="00CD68FB">
            <w:pPr>
              <w:spacing w:line="180" w:lineRule="exact"/>
              <w:rPr>
                <w:rFonts w:ascii="宋体" w:eastAsia="宋体" w:hAnsi="宋体" w:cs="宋体"/>
                <w:sz w:val="18"/>
                <w:szCs w:val="18"/>
              </w:rPr>
            </w:pPr>
          </w:p>
        </w:tc>
        <w:tc>
          <w:tcPr>
            <w:tcW w:w="1592" w:type="pct"/>
            <w:gridSpan w:val="15"/>
            <w:tcBorders>
              <w:top w:val="single" w:sz="4" w:space="0" w:color="000000"/>
              <w:left w:val="nil"/>
              <w:bottom w:val="nil"/>
              <w:right w:val="nil"/>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nil"/>
              <w:bottom w:val="single" w:sz="4" w:space="0" w:color="000000"/>
              <w:right w:val="single" w:sz="4" w:space="0" w:color="000000"/>
            </w:tcBorders>
            <w:vAlign w:val="center"/>
          </w:tcPr>
          <w:p w:rsidR="00CD68FB" w:rsidRDefault="00CD68FB">
            <w:pPr>
              <w:spacing w:line="180" w:lineRule="exact"/>
              <w:rPr>
                <w:rFonts w:ascii="宋体" w:eastAsia="宋体" w:hAnsi="宋体" w:cs="宋体"/>
                <w:sz w:val="18"/>
                <w:szCs w:val="18"/>
              </w:rPr>
            </w:pP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岗位描述</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工</w:t>
            </w:r>
            <w:r>
              <w:rPr>
                <w:rStyle w:val="font21"/>
                <w:rFonts w:hint="default"/>
                <w:color w:val="auto"/>
                <w:lang w:bidi="ar"/>
              </w:rPr>
              <w:t>资报酬合计原因</w:t>
            </w:r>
          </w:p>
        </w:tc>
      </w:tr>
      <w:tr w:rsidR="00CD68FB">
        <w:trPr>
          <w:trHeight w:val="300"/>
        </w:trPr>
        <w:tc>
          <w:tcPr>
            <w:tcW w:w="97"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7"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81" w:type="pct"/>
            <w:vMerge/>
            <w:tcBorders>
              <w:left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1"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b/>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b/>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val="restart"/>
            <w:tcBorders>
              <w:top w:val="nil"/>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劳动合同类型</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劳动合同起时间</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劳动合同止时间</w:t>
            </w:r>
          </w:p>
        </w:tc>
        <w:tc>
          <w:tcPr>
            <w:tcW w:w="99" w:type="pct"/>
            <w:vMerge w:val="restart"/>
            <w:tcBorders>
              <w:top w:val="nil"/>
              <w:left w:val="nil"/>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是否解除劳动合同</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解除劳动合同时间</w:t>
            </w:r>
          </w:p>
        </w:tc>
        <w:tc>
          <w:tcPr>
            <w:tcW w:w="124"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经济补偿金</w:t>
            </w:r>
            <w:r>
              <w:rPr>
                <w:rFonts w:ascii="宋体" w:eastAsia="宋体" w:hAnsi="宋体" w:cs="宋体" w:hint="eastAsia"/>
                <w:kern w:val="0"/>
                <w:sz w:val="18"/>
                <w:szCs w:val="18"/>
                <w:lang w:bidi="ar"/>
              </w:rPr>
              <w:t>(</w:t>
            </w:r>
            <w:r>
              <w:rPr>
                <w:rFonts w:ascii="宋体" w:eastAsia="宋体" w:hAnsi="宋体" w:cs="宋体" w:hint="eastAsia"/>
                <w:kern w:val="0"/>
                <w:sz w:val="18"/>
                <w:szCs w:val="18"/>
                <w:lang w:bidi="ar"/>
              </w:rPr>
              <w:t>元</w:t>
            </w:r>
            <w:r>
              <w:rPr>
                <w:rFonts w:ascii="宋体" w:eastAsia="宋体" w:hAnsi="宋体" w:cs="宋体" w:hint="eastAsia"/>
                <w:kern w:val="0"/>
                <w:sz w:val="18"/>
                <w:szCs w:val="18"/>
                <w:lang w:bidi="ar"/>
              </w:rPr>
              <w:t>)</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解除劳动合同原因</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解除劳动合同原因的说明</w:t>
            </w:r>
          </w:p>
        </w:tc>
        <w:tc>
          <w:tcPr>
            <w:tcW w:w="111"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124" w:type="pct"/>
            <w:vMerge w:val="restart"/>
            <w:tcBorders>
              <w:top w:val="nil"/>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全年工资报酬合计</w:t>
            </w:r>
            <w:r>
              <w:rPr>
                <w:rFonts w:ascii="宋体" w:eastAsia="宋体" w:hAnsi="宋体" w:cs="宋体" w:hint="eastAsia"/>
                <w:kern w:val="0"/>
                <w:sz w:val="18"/>
                <w:szCs w:val="18"/>
                <w:lang w:bidi="ar"/>
              </w:rPr>
              <w:t>(</w:t>
            </w:r>
            <w:r>
              <w:rPr>
                <w:rFonts w:ascii="宋体" w:eastAsia="宋体" w:hAnsi="宋体" w:cs="宋体" w:hint="eastAsia"/>
                <w:kern w:val="0"/>
                <w:sz w:val="18"/>
                <w:szCs w:val="18"/>
                <w:lang w:bidi="ar"/>
              </w:rPr>
              <w:t>元</w:t>
            </w:r>
            <w:r>
              <w:rPr>
                <w:rFonts w:ascii="宋体" w:eastAsia="宋体" w:hAnsi="宋体" w:cs="宋体" w:hint="eastAsia"/>
                <w:kern w:val="0"/>
                <w:sz w:val="18"/>
                <w:szCs w:val="18"/>
                <w:lang w:bidi="ar"/>
              </w:rPr>
              <w:t>)</w:t>
            </w:r>
          </w:p>
        </w:tc>
        <w:tc>
          <w:tcPr>
            <w:tcW w:w="124"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基本工资</w:t>
            </w:r>
            <w:r>
              <w:rPr>
                <w:rFonts w:ascii="宋体" w:eastAsia="宋体" w:hAnsi="宋体" w:cs="宋体" w:hint="eastAsia"/>
                <w:kern w:val="0"/>
                <w:sz w:val="18"/>
                <w:szCs w:val="18"/>
                <w:lang w:bidi="ar"/>
              </w:rPr>
              <w:t>(</w:t>
            </w:r>
            <w:r>
              <w:rPr>
                <w:rFonts w:ascii="宋体" w:eastAsia="宋体" w:hAnsi="宋体" w:cs="宋体" w:hint="eastAsia"/>
                <w:kern w:val="0"/>
                <w:sz w:val="18"/>
                <w:szCs w:val="18"/>
                <w:lang w:bidi="ar"/>
              </w:rPr>
              <w:t>类</w:t>
            </w:r>
            <w:r>
              <w:rPr>
                <w:rFonts w:ascii="宋体" w:eastAsia="宋体" w:hAnsi="宋体" w:cs="宋体" w:hint="eastAsia"/>
                <w:kern w:val="0"/>
                <w:sz w:val="18"/>
                <w:szCs w:val="18"/>
                <w:lang w:bidi="ar"/>
              </w:rPr>
              <w:t>)</w:t>
            </w:r>
          </w:p>
        </w:tc>
        <w:tc>
          <w:tcPr>
            <w:tcW w:w="124"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绩效工资</w:t>
            </w:r>
            <w:r>
              <w:rPr>
                <w:rFonts w:ascii="宋体" w:eastAsia="宋体" w:hAnsi="宋体" w:cs="宋体" w:hint="eastAsia"/>
                <w:kern w:val="0"/>
                <w:sz w:val="18"/>
                <w:szCs w:val="18"/>
                <w:lang w:bidi="ar"/>
              </w:rPr>
              <w:t>(</w:t>
            </w:r>
            <w:r>
              <w:rPr>
                <w:rFonts w:ascii="宋体" w:eastAsia="宋体" w:hAnsi="宋体" w:cs="宋体" w:hint="eastAsia"/>
                <w:kern w:val="0"/>
                <w:sz w:val="18"/>
                <w:szCs w:val="18"/>
                <w:lang w:bidi="ar"/>
              </w:rPr>
              <w:t>类</w:t>
            </w:r>
            <w:r>
              <w:rPr>
                <w:rFonts w:ascii="宋体" w:eastAsia="宋体" w:hAnsi="宋体" w:cs="宋体" w:hint="eastAsia"/>
                <w:kern w:val="0"/>
                <w:sz w:val="18"/>
                <w:szCs w:val="18"/>
                <w:lang w:bidi="ar"/>
              </w:rPr>
              <w:t>)</w:t>
            </w:r>
          </w:p>
        </w:tc>
        <w:tc>
          <w:tcPr>
            <w:tcW w:w="149" w:type="pct"/>
            <w:tcBorders>
              <w:top w:val="single" w:sz="4" w:space="0" w:color="000000"/>
              <w:left w:val="single" w:sz="4" w:space="0" w:color="000000"/>
              <w:bottom w:val="nil"/>
              <w:right w:val="nil"/>
            </w:tcBorders>
            <w:vAlign w:val="center"/>
          </w:tcPr>
          <w:p w:rsidR="00CD68FB" w:rsidRDefault="00CD68FB">
            <w:pPr>
              <w:spacing w:line="180" w:lineRule="exact"/>
              <w:rPr>
                <w:rFonts w:ascii="宋体" w:eastAsia="宋体" w:hAnsi="宋体" w:cs="宋体"/>
                <w:sz w:val="18"/>
                <w:szCs w:val="18"/>
              </w:rPr>
            </w:pPr>
          </w:p>
        </w:tc>
        <w:tc>
          <w:tcPr>
            <w:tcW w:w="1194" w:type="pct"/>
            <w:gridSpan w:val="12"/>
            <w:tcBorders>
              <w:top w:val="single" w:sz="4" w:space="0" w:color="000000"/>
              <w:left w:val="nil"/>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val="restart"/>
            <w:tcBorders>
              <w:top w:val="single" w:sz="4" w:space="0" w:color="000000"/>
              <w:left w:val="nil"/>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加班加点工资</w:t>
            </w: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r>
      <w:tr w:rsidR="00CD68FB">
        <w:trPr>
          <w:trHeight w:val="1210"/>
        </w:trPr>
        <w:tc>
          <w:tcPr>
            <w:tcW w:w="97"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7"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81" w:type="pct"/>
            <w:vMerge/>
            <w:tcBorders>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1"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b/>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b/>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nil"/>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nil"/>
              <w:left w:val="nil"/>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124"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111"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124" w:type="pct"/>
            <w:vMerge/>
            <w:tcBorders>
              <w:top w:val="nil"/>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124"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124"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149" w:type="pct"/>
            <w:tcBorders>
              <w:top w:val="nil"/>
              <w:left w:val="single" w:sz="4" w:space="0" w:color="000000"/>
              <w:bottom w:val="single" w:sz="4" w:space="0" w:color="000000"/>
              <w:right w:val="single" w:sz="4" w:space="0" w:color="000000"/>
            </w:tcBorders>
            <w:vAlign w:val="center"/>
          </w:tcPr>
          <w:p w:rsidR="00CD68FB" w:rsidRDefault="00701653">
            <w:pPr>
              <w:widowControl/>
              <w:spacing w:line="180" w:lineRule="exact"/>
              <w:jc w:val="left"/>
              <w:textAlignment w:val="center"/>
              <w:rPr>
                <w:rFonts w:ascii="宋体" w:eastAsia="宋体" w:hAnsi="宋体" w:cs="宋体"/>
                <w:sz w:val="18"/>
                <w:szCs w:val="18"/>
              </w:rPr>
            </w:pPr>
            <w:r>
              <w:rPr>
                <w:rFonts w:ascii="宋体" w:eastAsia="宋体" w:hAnsi="宋体" w:cs="宋体" w:hint="eastAsia"/>
                <w:kern w:val="0"/>
                <w:sz w:val="18"/>
                <w:szCs w:val="18"/>
                <w:lang w:bidi="ar"/>
              </w:rPr>
              <w:t>津补贴（类）</w:t>
            </w: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艰苦环境作业津贴</w:t>
            </w: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技能津贴</w:t>
            </w: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班组长津贴</w:t>
            </w: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师带徒津贴</w:t>
            </w: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交通津贴</w:t>
            </w: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通讯津贴</w:t>
            </w: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膳食津贴</w:t>
            </w: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住房津贴</w:t>
            </w: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过节费</w:t>
            </w: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高温补贴</w:t>
            </w: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取暖费</w:t>
            </w:r>
          </w:p>
        </w:tc>
        <w:tc>
          <w:tcPr>
            <w:tcW w:w="102" w:type="pc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其他津贴</w:t>
            </w:r>
          </w:p>
        </w:tc>
        <w:tc>
          <w:tcPr>
            <w:tcW w:w="99" w:type="pct"/>
            <w:vMerge/>
            <w:tcBorders>
              <w:top w:val="single" w:sz="4" w:space="0" w:color="000000"/>
              <w:left w:val="nil"/>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r>
      <w:tr w:rsidR="00CD68FB">
        <w:trPr>
          <w:trHeight w:val="706"/>
        </w:trPr>
        <w:tc>
          <w:tcPr>
            <w:tcW w:w="97"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lastRenderedPageBreak/>
              <w:t>1</w:t>
            </w:r>
          </w:p>
        </w:tc>
        <w:tc>
          <w:tcPr>
            <w:tcW w:w="97"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2</w:t>
            </w:r>
          </w:p>
        </w:tc>
        <w:tc>
          <w:tcPr>
            <w:tcW w:w="81"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3</w:t>
            </w:r>
          </w:p>
        </w:tc>
        <w:tc>
          <w:tcPr>
            <w:tcW w:w="91"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4</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5</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6</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7</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8</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9</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10</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11</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12</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13</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14</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15</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16</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17</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18</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19</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20</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21</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22</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23</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24</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25</w:t>
            </w:r>
          </w:p>
        </w:tc>
        <w:tc>
          <w:tcPr>
            <w:tcW w:w="124"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26</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27</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28</w:t>
            </w:r>
          </w:p>
        </w:tc>
        <w:tc>
          <w:tcPr>
            <w:tcW w:w="111"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29</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30</w:t>
            </w:r>
          </w:p>
        </w:tc>
        <w:tc>
          <w:tcPr>
            <w:tcW w:w="124"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31</w:t>
            </w:r>
          </w:p>
        </w:tc>
        <w:tc>
          <w:tcPr>
            <w:tcW w:w="124"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32</w:t>
            </w:r>
          </w:p>
        </w:tc>
        <w:tc>
          <w:tcPr>
            <w:tcW w:w="124"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33</w:t>
            </w:r>
          </w:p>
        </w:tc>
        <w:tc>
          <w:tcPr>
            <w:tcW w:w="14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3</w:t>
            </w:r>
          </w:p>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4</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35</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36</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37</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38</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39</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40</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41</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42</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43</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44</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45</w:t>
            </w:r>
          </w:p>
        </w:tc>
        <w:tc>
          <w:tcPr>
            <w:tcW w:w="102"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46</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47</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48</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49</w:t>
            </w:r>
          </w:p>
        </w:tc>
      </w:tr>
      <w:tr w:rsidR="00CD68FB">
        <w:trPr>
          <w:trHeight w:val="256"/>
        </w:trPr>
        <w:tc>
          <w:tcPr>
            <w:tcW w:w="97"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7"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81"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1"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rPr>
                <w:rFonts w:ascii="宋体" w:eastAsia="宋体" w:hAnsi="宋体" w:cs="宋体"/>
                <w:sz w:val="18"/>
                <w:szCs w:val="18"/>
                <w:lang w:val="en"/>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124"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111"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124"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124"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124"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14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102"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noWrap/>
            <w:vAlign w:val="center"/>
          </w:tcPr>
          <w:p w:rsidR="00CD68FB" w:rsidRDefault="00CD68FB">
            <w:pPr>
              <w:spacing w:line="180" w:lineRule="exact"/>
              <w:jc w:val="center"/>
              <w:rPr>
                <w:rFonts w:ascii="宋体" w:eastAsia="宋体" w:hAnsi="宋体" w:cs="宋体"/>
                <w:sz w:val="22"/>
              </w:rPr>
            </w:pPr>
          </w:p>
        </w:tc>
      </w:tr>
    </w:tbl>
    <w:p w:rsidR="00CD68FB" w:rsidRDefault="00701653">
      <w:pPr>
        <w:rPr>
          <w:rFonts w:ascii="宋体" w:hAnsi="宋体" w:cs="宋体"/>
          <w:sz w:val="18"/>
          <w:szCs w:val="18"/>
        </w:rPr>
      </w:pPr>
      <w:r>
        <w:rPr>
          <w:rFonts w:ascii="宋体" w:hAnsi="宋体" w:cs="宋体" w:hint="eastAsia"/>
          <w:sz w:val="18"/>
          <w:szCs w:val="18"/>
        </w:rPr>
        <w:t>单位负责人签章：</w:t>
      </w:r>
      <w:r>
        <w:rPr>
          <w:rFonts w:ascii="宋体" w:hAnsi="宋体" w:cs="宋体" w:hint="eastAsia"/>
          <w:sz w:val="18"/>
          <w:szCs w:val="18"/>
        </w:rPr>
        <w:t xml:space="preserve">                 </w:t>
      </w:r>
      <w:r>
        <w:rPr>
          <w:rFonts w:ascii="宋体" w:hAnsi="宋体" w:cs="宋体" w:hint="eastAsia"/>
          <w:sz w:val="18"/>
          <w:szCs w:val="18"/>
        </w:rPr>
        <w:t>处（科）室负责人签章：</w:t>
      </w:r>
      <w:r>
        <w:rPr>
          <w:rFonts w:ascii="宋体" w:hAnsi="宋体" w:cs="宋体" w:hint="eastAsia"/>
          <w:sz w:val="18"/>
          <w:szCs w:val="18"/>
        </w:rPr>
        <w:t xml:space="preserve">             </w:t>
      </w:r>
      <w:r>
        <w:rPr>
          <w:rFonts w:ascii="宋体" w:hAnsi="宋体" w:cs="宋体" w:hint="eastAsia"/>
          <w:sz w:val="18"/>
          <w:szCs w:val="18"/>
        </w:rPr>
        <w:t>制表人签章：</w:t>
      </w:r>
      <w:r>
        <w:rPr>
          <w:rFonts w:ascii="宋体" w:hAnsi="宋体" w:cs="宋体" w:hint="eastAsia"/>
          <w:sz w:val="18"/>
          <w:szCs w:val="18"/>
        </w:rPr>
        <w:t xml:space="preserve">          </w:t>
      </w:r>
      <w:r>
        <w:rPr>
          <w:rFonts w:ascii="宋体" w:hAnsi="宋体" w:cs="宋体" w:hint="eastAsia"/>
          <w:sz w:val="18"/>
          <w:szCs w:val="18"/>
        </w:rPr>
        <w:t>电话：</w:t>
      </w:r>
      <w:r>
        <w:rPr>
          <w:rFonts w:ascii="宋体" w:hAnsi="宋体" w:cs="宋体" w:hint="eastAsia"/>
          <w:sz w:val="18"/>
          <w:szCs w:val="18"/>
        </w:rPr>
        <w:t xml:space="preserve">               </w:t>
      </w:r>
      <w:r>
        <w:rPr>
          <w:rFonts w:ascii="宋体" w:hAnsi="宋体" w:cs="宋体" w:hint="eastAsia"/>
          <w:sz w:val="18"/>
          <w:szCs w:val="18"/>
        </w:rPr>
        <w:t>报送日期：</w:t>
      </w:r>
      <w:r>
        <w:rPr>
          <w:rFonts w:ascii="宋体" w:hAnsi="宋体" w:cs="宋体" w:hint="eastAsia"/>
          <w:sz w:val="18"/>
          <w:szCs w:val="18"/>
        </w:rPr>
        <w:t xml:space="preserve">       </w:t>
      </w:r>
      <w:r>
        <w:rPr>
          <w:rFonts w:ascii="宋体" w:hAnsi="宋体" w:cs="宋体" w:hint="eastAsia"/>
          <w:sz w:val="18"/>
          <w:szCs w:val="18"/>
        </w:rPr>
        <w:t>年</w:t>
      </w:r>
      <w:r>
        <w:rPr>
          <w:rFonts w:ascii="宋体" w:hAnsi="宋体" w:cs="宋体" w:hint="eastAsia"/>
          <w:sz w:val="18"/>
          <w:szCs w:val="18"/>
        </w:rPr>
        <w:t xml:space="preserve">   </w:t>
      </w:r>
      <w:r>
        <w:rPr>
          <w:rFonts w:ascii="宋体" w:hAnsi="宋体" w:cs="宋体" w:hint="eastAsia"/>
          <w:sz w:val="18"/>
          <w:szCs w:val="18"/>
        </w:rPr>
        <w:t>月</w:t>
      </w:r>
      <w:r>
        <w:rPr>
          <w:rFonts w:ascii="宋体" w:hAnsi="宋体" w:cs="宋体" w:hint="eastAsia"/>
          <w:sz w:val="18"/>
          <w:szCs w:val="18"/>
        </w:rPr>
        <w:t xml:space="preserve">   </w:t>
      </w:r>
      <w:r>
        <w:rPr>
          <w:rFonts w:ascii="宋体" w:hAnsi="宋体" w:cs="宋体" w:hint="eastAsia"/>
          <w:sz w:val="18"/>
          <w:szCs w:val="18"/>
        </w:rPr>
        <w:t>日</w:t>
      </w:r>
    </w:p>
    <w:p w:rsidR="00CD68FB" w:rsidRDefault="00CD68FB">
      <w:pPr>
        <w:rPr>
          <w:rFonts w:ascii="宋体" w:hAnsi="宋体" w:cs="宋体"/>
          <w:sz w:val="18"/>
          <w:szCs w:val="18"/>
        </w:rPr>
      </w:pPr>
    </w:p>
    <w:p w:rsidR="00CD68FB" w:rsidRDefault="00701653">
      <w:pPr>
        <w:rPr>
          <w:rFonts w:ascii="宋体" w:hAnsi="宋体" w:cs="宋体"/>
          <w:sz w:val="18"/>
          <w:szCs w:val="18"/>
        </w:rPr>
      </w:pPr>
      <w:r>
        <w:rPr>
          <w:rFonts w:ascii="宋体" w:hAnsi="宋体" w:cs="宋体" w:hint="eastAsia"/>
          <w:sz w:val="18"/>
          <w:szCs w:val="18"/>
        </w:rPr>
        <w:t>说明：</w:t>
      </w:r>
      <w:r>
        <w:rPr>
          <w:rFonts w:ascii="宋体" w:hAnsi="宋体" w:cs="宋体" w:hint="eastAsia"/>
          <w:sz w:val="18"/>
          <w:szCs w:val="18"/>
        </w:rPr>
        <w:t>1.</w:t>
      </w:r>
      <w:r>
        <w:rPr>
          <w:rFonts w:ascii="宋体" w:hAnsi="宋体" w:cs="宋体" w:hint="eastAsia"/>
          <w:sz w:val="18"/>
          <w:szCs w:val="18"/>
        </w:rPr>
        <w:t>统计范围：</w:t>
      </w:r>
      <w:r>
        <w:rPr>
          <w:rFonts w:hint="eastAsia"/>
          <w:sz w:val="18"/>
          <w:szCs w:val="18"/>
        </w:rPr>
        <w:t>所有参与北京</w:t>
      </w:r>
      <w:r>
        <w:rPr>
          <w:sz w:val="18"/>
          <w:szCs w:val="18"/>
        </w:rPr>
        <w:t>市企业薪酬</w:t>
      </w:r>
      <w:r>
        <w:rPr>
          <w:rFonts w:hint="eastAsia"/>
          <w:sz w:val="18"/>
          <w:szCs w:val="18"/>
        </w:rPr>
        <w:t>调查的企业</w:t>
      </w:r>
      <w:r>
        <w:rPr>
          <w:rFonts w:ascii="宋体" w:hAnsi="宋体" w:cs="宋体" w:hint="eastAsia"/>
          <w:sz w:val="18"/>
          <w:szCs w:val="18"/>
        </w:rPr>
        <w:t>。</w:t>
      </w:r>
    </w:p>
    <w:p w:rsidR="00CD68FB" w:rsidRDefault="00701653">
      <w:pPr>
        <w:ind w:firstLineChars="300" w:firstLine="540"/>
        <w:rPr>
          <w:rFonts w:eastAsia="宋体"/>
          <w:sz w:val="18"/>
          <w:szCs w:val="18"/>
        </w:rPr>
      </w:pPr>
      <w:r>
        <w:rPr>
          <w:rFonts w:ascii="宋体" w:hAnsi="宋体" w:cs="宋体" w:hint="eastAsia"/>
          <w:sz w:val="18"/>
          <w:szCs w:val="18"/>
        </w:rPr>
        <w:t>2.</w:t>
      </w:r>
      <w:r>
        <w:rPr>
          <w:rFonts w:ascii="宋体" w:hAnsi="宋体" w:cs="宋体" w:hint="eastAsia"/>
          <w:sz w:val="18"/>
          <w:szCs w:val="18"/>
        </w:rPr>
        <w:t>报送时间及方式：</w:t>
      </w:r>
      <w:hyperlink r:id="rId11" w:history="1">
        <w:r>
          <w:rPr>
            <w:rFonts w:eastAsia="宋体" w:hint="eastAsia"/>
            <w:sz w:val="18"/>
            <w:szCs w:val="18"/>
          </w:rPr>
          <w:t>3</w:t>
        </w:r>
        <w:r>
          <w:rPr>
            <w:rFonts w:eastAsia="宋体" w:hint="eastAsia"/>
            <w:sz w:val="18"/>
            <w:szCs w:val="18"/>
          </w:rPr>
          <w:t>月</w:t>
        </w:r>
        <w:r>
          <w:rPr>
            <w:rFonts w:eastAsia="宋体" w:hint="eastAsia"/>
            <w:sz w:val="18"/>
            <w:szCs w:val="18"/>
          </w:rPr>
          <w:t>20</w:t>
        </w:r>
        <w:r>
          <w:rPr>
            <w:rFonts w:eastAsia="宋体" w:hint="eastAsia"/>
            <w:sz w:val="18"/>
            <w:szCs w:val="18"/>
          </w:rPr>
          <w:t>日前，各报表单位通过薪酬调查软件上报数据包，报送至</w:t>
        </w:r>
        <w:r>
          <w:rPr>
            <w:rFonts w:eastAsia="宋体" w:hint="eastAsia"/>
            <w:sz w:val="18"/>
            <w:szCs w:val="18"/>
          </w:rPr>
          <w:t>xinchou@rsj.beijing.gov.cn</w:t>
        </w:r>
        <w:r>
          <w:rPr>
            <w:rFonts w:eastAsia="宋体" w:hint="eastAsia"/>
            <w:sz w:val="18"/>
            <w:szCs w:val="18"/>
          </w:rPr>
          <w:t>邮箱。</w:t>
        </w:r>
      </w:hyperlink>
    </w:p>
    <w:p w:rsidR="00CD68FB" w:rsidRDefault="00701653">
      <w:pPr>
        <w:pStyle w:val="2"/>
        <w:numPr>
          <w:ilvl w:val="0"/>
          <w:numId w:val="0"/>
        </w:numPr>
        <w:spacing w:line="560" w:lineRule="exact"/>
        <w:jc w:val="center"/>
        <w:rPr>
          <w:bCs/>
          <w:sz w:val="32"/>
          <w:szCs w:val="32"/>
        </w:rPr>
      </w:pPr>
      <w:r>
        <w:rPr>
          <w:sz w:val="20"/>
          <w:szCs w:val="20"/>
        </w:rPr>
        <w:br w:type="page"/>
      </w:r>
      <w:r>
        <w:rPr>
          <w:noProof/>
          <w:sz w:val="32"/>
          <w:szCs w:val="32"/>
        </w:rPr>
        <w:lastRenderedPageBreak/>
        <mc:AlternateContent>
          <mc:Choice Requires="wps">
            <w:drawing>
              <wp:anchor distT="0" distB="0" distL="114300" distR="114300" simplePos="0" relativeHeight="251669504" behindDoc="0" locked="0" layoutInCell="1" allowOverlap="1">
                <wp:simplePos x="0" y="0"/>
                <wp:positionH relativeFrom="column">
                  <wp:posOffset>6379845</wp:posOffset>
                </wp:positionH>
                <wp:positionV relativeFrom="paragraph">
                  <wp:posOffset>401320</wp:posOffset>
                </wp:positionV>
                <wp:extent cx="2302510" cy="923290"/>
                <wp:effectExtent l="0" t="0" r="0" b="0"/>
                <wp:wrapNone/>
                <wp:docPr id="27" name="文本框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2510" cy="923290"/>
                        </a:xfrm>
                        <a:prstGeom prst="rect">
                          <a:avLst/>
                        </a:prstGeom>
                        <a:noFill/>
                        <a:ln>
                          <a:noFill/>
                        </a:ln>
                        <a:effectLst/>
                      </wps:spPr>
                      <wps:txbx>
                        <w:txbxContent>
                          <w:p w:rsidR="00CD68FB" w:rsidRDefault="00701653">
                            <w:pPr>
                              <w:spacing w:line="240" w:lineRule="exact"/>
                              <w:rPr>
                                <w:rFonts w:ascii="宋体" w:hAnsi="宋体" w:cs="宋体"/>
                                <w:sz w:val="18"/>
                                <w:szCs w:val="18"/>
                              </w:rPr>
                            </w:pPr>
                            <w:r>
                              <w:rPr>
                                <w:rFonts w:ascii="宋体" w:hAnsi="宋体" w:cs="宋体" w:hint="eastAsia"/>
                                <w:sz w:val="18"/>
                                <w:szCs w:val="18"/>
                              </w:rPr>
                              <w:t>表</w:t>
                            </w:r>
                            <w:r>
                              <w:rPr>
                                <w:rFonts w:ascii="宋体" w:hAnsi="宋体" w:cs="宋体" w:hint="eastAsia"/>
                                <w:sz w:val="18"/>
                                <w:szCs w:val="18"/>
                              </w:rPr>
                              <w:t xml:space="preserve">    </w:t>
                            </w:r>
                            <w:r>
                              <w:rPr>
                                <w:rFonts w:ascii="宋体" w:hAnsi="宋体" w:cs="宋体" w:hint="eastAsia"/>
                                <w:sz w:val="18"/>
                                <w:szCs w:val="18"/>
                              </w:rPr>
                              <w:t>号：京人社统劳</w:t>
                            </w:r>
                            <w:r>
                              <w:rPr>
                                <w:rFonts w:ascii="宋体" w:hAnsi="宋体" w:cs="宋体" w:hint="eastAsia"/>
                                <w:sz w:val="18"/>
                                <w:szCs w:val="18"/>
                              </w:rPr>
                              <w:t>3</w:t>
                            </w:r>
                            <w:r>
                              <w:rPr>
                                <w:rFonts w:ascii="宋体" w:hAnsi="宋体" w:cs="宋体" w:hint="eastAsia"/>
                                <w:sz w:val="18"/>
                                <w:szCs w:val="18"/>
                              </w:rPr>
                              <w:t>表</w:t>
                            </w:r>
                          </w:p>
                          <w:p w:rsidR="00CD68FB" w:rsidRDefault="00701653">
                            <w:pPr>
                              <w:spacing w:line="240" w:lineRule="exact"/>
                              <w:rPr>
                                <w:rFonts w:ascii="宋体" w:hAnsi="宋体" w:cs="宋体"/>
                                <w:sz w:val="18"/>
                                <w:szCs w:val="18"/>
                              </w:rPr>
                            </w:pPr>
                            <w:r>
                              <w:rPr>
                                <w:rFonts w:ascii="宋体" w:hAnsi="宋体" w:cs="宋体" w:hint="eastAsia"/>
                                <w:sz w:val="18"/>
                                <w:szCs w:val="18"/>
                              </w:rPr>
                              <w:t>制定机关：北京市人力资源和社会保障局</w:t>
                            </w:r>
                          </w:p>
                          <w:p w:rsidR="00CD68FB" w:rsidRDefault="00701653">
                            <w:pPr>
                              <w:spacing w:line="240" w:lineRule="exact"/>
                              <w:rPr>
                                <w:rFonts w:ascii="宋体" w:eastAsia="宋体" w:hAnsi="宋体" w:cs="宋体"/>
                                <w:sz w:val="18"/>
                                <w:szCs w:val="18"/>
                              </w:rPr>
                            </w:pPr>
                            <w:r>
                              <w:rPr>
                                <w:rFonts w:ascii="宋体" w:hAnsi="宋体" w:cs="宋体" w:hint="eastAsia"/>
                                <w:sz w:val="18"/>
                                <w:szCs w:val="18"/>
                              </w:rPr>
                              <w:t>批准文号：京统函〔</w:t>
                            </w:r>
                            <w:r>
                              <w:rPr>
                                <w:rFonts w:ascii="宋体" w:hAnsi="宋体" w:cs="宋体" w:hint="eastAsia"/>
                                <w:sz w:val="18"/>
                                <w:szCs w:val="18"/>
                              </w:rPr>
                              <w:t>2025</w:t>
                            </w:r>
                            <w:r>
                              <w:rPr>
                                <w:rFonts w:ascii="宋体" w:hAnsi="宋体" w:cs="宋体" w:hint="eastAsia"/>
                                <w:sz w:val="18"/>
                                <w:szCs w:val="18"/>
                              </w:rPr>
                              <w:t>〕</w:t>
                            </w:r>
                            <w:r>
                              <w:rPr>
                                <w:rFonts w:ascii="宋体" w:hAnsi="宋体" w:cs="宋体" w:hint="eastAsia"/>
                                <w:sz w:val="18"/>
                                <w:szCs w:val="18"/>
                              </w:rPr>
                              <w:t>8</w:t>
                            </w:r>
                            <w:r>
                              <w:rPr>
                                <w:rFonts w:ascii="宋体" w:hAnsi="宋体" w:cs="宋体" w:hint="eastAsia"/>
                                <w:sz w:val="18"/>
                                <w:szCs w:val="18"/>
                              </w:rPr>
                              <w:t>号</w:t>
                            </w:r>
                          </w:p>
                          <w:p w:rsidR="00CD68FB" w:rsidRDefault="00701653">
                            <w:pPr>
                              <w:spacing w:line="240" w:lineRule="exact"/>
                              <w:rPr>
                                <w:rFonts w:ascii="宋体" w:hAnsi="宋体" w:cs="宋体"/>
                                <w:sz w:val="18"/>
                                <w:szCs w:val="18"/>
                              </w:rPr>
                            </w:pPr>
                            <w:r>
                              <w:rPr>
                                <w:rFonts w:ascii="宋体" w:hAnsi="宋体" w:cs="宋体" w:hint="eastAsia"/>
                                <w:sz w:val="18"/>
                                <w:szCs w:val="18"/>
                              </w:rPr>
                              <w:t>有效期至：</w:t>
                            </w:r>
                            <w:r>
                              <w:rPr>
                                <w:rFonts w:ascii="宋体" w:hAnsi="宋体" w:cs="宋体" w:hint="eastAsia"/>
                                <w:sz w:val="18"/>
                                <w:szCs w:val="18"/>
                              </w:rPr>
                              <w:t>2027</w:t>
                            </w:r>
                            <w:r>
                              <w:rPr>
                                <w:rFonts w:ascii="宋体" w:hAnsi="宋体" w:cs="宋体" w:hint="eastAsia"/>
                                <w:sz w:val="18"/>
                                <w:szCs w:val="18"/>
                              </w:rPr>
                              <w:t>年</w:t>
                            </w:r>
                            <w:r>
                              <w:rPr>
                                <w:rFonts w:ascii="宋体" w:hAnsi="宋体" w:cs="宋体" w:hint="eastAsia"/>
                                <w:sz w:val="18"/>
                                <w:szCs w:val="18"/>
                              </w:rPr>
                              <w:t>6</w:t>
                            </w:r>
                            <w:r>
                              <w:rPr>
                                <w:rFonts w:ascii="宋体" w:hAnsi="宋体" w:cs="宋体" w:hint="eastAsia"/>
                                <w:sz w:val="18"/>
                                <w:szCs w:val="18"/>
                              </w:rPr>
                              <w:t>月</w:t>
                            </w:r>
                          </w:p>
                          <w:p w:rsidR="00CD68FB" w:rsidRDefault="00701653">
                            <w:pPr>
                              <w:spacing w:line="240" w:lineRule="exact"/>
                              <w:rPr>
                                <w:rFonts w:ascii="宋体" w:hAnsi="宋体" w:cs="宋体"/>
                                <w:sz w:val="18"/>
                                <w:szCs w:val="18"/>
                              </w:rPr>
                            </w:pPr>
                            <w:r>
                              <w:rPr>
                                <w:rFonts w:ascii="宋体" w:hAnsi="宋体" w:cs="宋体" w:hint="eastAsia"/>
                                <w:sz w:val="18"/>
                                <w:szCs w:val="18"/>
                              </w:rPr>
                              <w:t>计量单位：人、万元、小时</w:t>
                            </w:r>
                            <w:r>
                              <w:rPr>
                                <w:rFonts w:ascii="宋体" w:hAnsi="宋体" w:cs="宋体" w:hint="eastAsia"/>
                                <w:sz w:val="18"/>
                                <w:szCs w:val="18"/>
                              </w:rPr>
                              <w:t>/</w:t>
                            </w:r>
                            <w:r>
                              <w:rPr>
                                <w:rFonts w:ascii="宋体" w:hAnsi="宋体" w:cs="宋体" w:hint="eastAsia"/>
                                <w:sz w:val="18"/>
                                <w:szCs w:val="18"/>
                              </w:rPr>
                              <w:t>人、周</w:t>
                            </w:r>
                          </w:p>
                        </w:txbxContent>
                      </wps:txbx>
                      <wps:bodyPr rot="0" vert="horz" wrap="square" lIns="91440" tIns="45720" rIns="91440" bIns="45720" anchor="t" anchorCtr="0" upright="1">
                        <a:noAutofit/>
                      </wps:bodyPr>
                    </wps:wsp>
                  </a:graphicData>
                </a:graphic>
              </wp:anchor>
            </w:drawing>
          </mc:Choice>
          <mc:Fallback>
            <w:pict>
              <v:shape id="文本框 27" o:spid="_x0000_s1028" type="#_x0000_t202" style="position:absolute;left:0;text-align:left;margin-left:502.35pt;margin-top:31.6pt;width:181.3pt;height:72.7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" filled="f" stroked="f">
                <v:textbox>
                  <w:txbxContent>
                    <w:p w:rsidR="00CD68FB" w:rsidRDefault="00701653">
                      <w:pPr>
                        <w:spacing w:line="240" w:lineRule="exact"/>
                        <w:rPr>
                          <w:rFonts w:ascii="宋体" w:hAnsi="宋体" w:cs="宋体"/>
                          <w:sz w:val="18"/>
                          <w:szCs w:val="18"/>
                        </w:rPr>
                      </w:pPr>
                      <w:r>
                        <w:rPr>
                          <w:rFonts w:ascii="宋体" w:hAnsi="宋体" w:cs="宋体" w:hint="eastAsia"/>
                          <w:sz w:val="18"/>
                          <w:szCs w:val="18"/>
                        </w:rPr>
                        <w:t>表</w:t>
                      </w:r>
                      <w:r>
                        <w:rPr>
                          <w:rFonts w:ascii="宋体" w:hAnsi="宋体" w:cs="宋体" w:hint="eastAsia"/>
                          <w:sz w:val="18"/>
                          <w:szCs w:val="18"/>
                        </w:rPr>
                        <w:t xml:space="preserve">    </w:t>
                      </w:r>
                      <w:r>
                        <w:rPr>
                          <w:rFonts w:ascii="宋体" w:hAnsi="宋体" w:cs="宋体" w:hint="eastAsia"/>
                          <w:sz w:val="18"/>
                          <w:szCs w:val="18"/>
                        </w:rPr>
                        <w:t>号：京人社统劳</w:t>
                      </w:r>
                      <w:r>
                        <w:rPr>
                          <w:rFonts w:ascii="宋体" w:hAnsi="宋体" w:cs="宋体" w:hint="eastAsia"/>
                          <w:sz w:val="18"/>
                          <w:szCs w:val="18"/>
                        </w:rPr>
                        <w:t>3</w:t>
                      </w:r>
                      <w:r>
                        <w:rPr>
                          <w:rFonts w:ascii="宋体" w:hAnsi="宋体" w:cs="宋体" w:hint="eastAsia"/>
                          <w:sz w:val="18"/>
                          <w:szCs w:val="18"/>
                        </w:rPr>
                        <w:t>表</w:t>
                      </w:r>
                    </w:p>
                    <w:p w:rsidR="00CD68FB" w:rsidRDefault="00701653">
                      <w:pPr>
                        <w:spacing w:line="240" w:lineRule="exact"/>
                        <w:rPr>
                          <w:rFonts w:ascii="宋体" w:hAnsi="宋体" w:cs="宋体"/>
                          <w:sz w:val="18"/>
                          <w:szCs w:val="18"/>
                        </w:rPr>
                      </w:pPr>
                      <w:r>
                        <w:rPr>
                          <w:rFonts w:ascii="宋体" w:hAnsi="宋体" w:cs="宋体" w:hint="eastAsia"/>
                          <w:sz w:val="18"/>
                          <w:szCs w:val="18"/>
                        </w:rPr>
                        <w:t>制定机关：北京市人力资源和社会保障局</w:t>
                      </w:r>
                    </w:p>
                    <w:p w:rsidR="00CD68FB" w:rsidRDefault="00701653">
                      <w:pPr>
                        <w:spacing w:line="240" w:lineRule="exact"/>
                        <w:rPr>
                          <w:rFonts w:ascii="宋体" w:eastAsia="宋体" w:hAnsi="宋体" w:cs="宋体"/>
                          <w:sz w:val="18"/>
                          <w:szCs w:val="18"/>
                        </w:rPr>
                      </w:pPr>
                      <w:r>
                        <w:rPr>
                          <w:rFonts w:ascii="宋体" w:hAnsi="宋体" w:cs="宋体" w:hint="eastAsia"/>
                          <w:sz w:val="18"/>
                          <w:szCs w:val="18"/>
                        </w:rPr>
                        <w:t>批准文号：京统函〔</w:t>
                      </w:r>
                      <w:r>
                        <w:rPr>
                          <w:rFonts w:ascii="宋体" w:hAnsi="宋体" w:cs="宋体" w:hint="eastAsia"/>
                          <w:sz w:val="18"/>
                          <w:szCs w:val="18"/>
                        </w:rPr>
                        <w:t>2025</w:t>
                      </w:r>
                      <w:r>
                        <w:rPr>
                          <w:rFonts w:ascii="宋体" w:hAnsi="宋体" w:cs="宋体" w:hint="eastAsia"/>
                          <w:sz w:val="18"/>
                          <w:szCs w:val="18"/>
                        </w:rPr>
                        <w:t>〕</w:t>
                      </w:r>
                      <w:r>
                        <w:rPr>
                          <w:rFonts w:ascii="宋体" w:hAnsi="宋体" w:cs="宋体" w:hint="eastAsia"/>
                          <w:sz w:val="18"/>
                          <w:szCs w:val="18"/>
                        </w:rPr>
                        <w:t>8</w:t>
                      </w:r>
                      <w:r>
                        <w:rPr>
                          <w:rFonts w:ascii="宋体" w:hAnsi="宋体" w:cs="宋体" w:hint="eastAsia"/>
                          <w:sz w:val="18"/>
                          <w:szCs w:val="18"/>
                        </w:rPr>
                        <w:t>号</w:t>
                      </w:r>
                    </w:p>
                    <w:p w:rsidR="00CD68FB" w:rsidRDefault="00701653">
                      <w:pPr>
                        <w:spacing w:line="240" w:lineRule="exact"/>
                        <w:rPr>
                          <w:rFonts w:ascii="宋体" w:hAnsi="宋体" w:cs="宋体"/>
                          <w:sz w:val="18"/>
                          <w:szCs w:val="18"/>
                        </w:rPr>
                      </w:pPr>
                      <w:r>
                        <w:rPr>
                          <w:rFonts w:ascii="宋体" w:hAnsi="宋体" w:cs="宋体" w:hint="eastAsia"/>
                          <w:sz w:val="18"/>
                          <w:szCs w:val="18"/>
                        </w:rPr>
                        <w:t>有效期至：</w:t>
                      </w:r>
                      <w:r>
                        <w:rPr>
                          <w:rFonts w:ascii="宋体" w:hAnsi="宋体" w:cs="宋体" w:hint="eastAsia"/>
                          <w:sz w:val="18"/>
                          <w:szCs w:val="18"/>
                        </w:rPr>
                        <w:t>2027</w:t>
                      </w:r>
                      <w:r>
                        <w:rPr>
                          <w:rFonts w:ascii="宋体" w:hAnsi="宋体" w:cs="宋体" w:hint="eastAsia"/>
                          <w:sz w:val="18"/>
                          <w:szCs w:val="18"/>
                        </w:rPr>
                        <w:t>年</w:t>
                      </w:r>
                      <w:r>
                        <w:rPr>
                          <w:rFonts w:ascii="宋体" w:hAnsi="宋体" w:cs="宋体" w:hint="eastAsia"/>
                          <w:sz w:val="18"/>
                          <w:szCs w:val="18"/>
                        </w:rPr>
                        <w:t>6</w:t>
                      </w:r>
                      <w:r>
                        <w:rPr>
                          <w:rFonts w:ascii="宋体" w:hAnsi="宋体" w:cs="宋体" w:hint="eastAsia"/>
                          <w:sz w:val="18"/>
                          <w:szCs w:val="18"/>
                        </w:rPr>
                        <w:t>月</w:t>
                      </w:r>
                    </w:p>
                    <w:p w:rsidR="00CD68FB" w:rsidRDefault="00701653">
                      <w:pPr>
                        <w:spacing w:line="240" w:lineRule="exact"/>
                        <w:rPr>
                          <w:rFonts w:ascii="宋体" w:hAnsi="宋体" w:cs="宋体"/>
                          <w:sz w:val="18"/>
                          <w:szCs w:val="18"/>
                        </w:rPr>
                      </w:pPr>
                      <w:r>
                        <w:rPr>
                          <w:rFonts w:ascii="宋体" w:hAnsi="宋体" w:cs="宋体" w:hint="eastAsia"/>
                          <w:sz w:val="18"/>
                          <w:szCs w:val="18"/>
                        </w:rPr>
                        <w:t>计量单位：人、万元、小时</w:t>
                      </w:r>
                      <w:r>
                        <w:rPr>
                          <w:rFonts w:ascii="宋体" w:hAnsi="宋体" w:cs="宋体" w:hint="eastAsia"/>
                          <w:sz w:val="18"/>
                          <w:szCs w:val="18"/>
                        </w:rPr>
                        <w:t>/</w:t>
                      </w:r>
                      <w:r>
                        <w:rPr>
                          <w:rFonts w:ascii="宋体" w:hAnsi="宋体" w:cs="宋体" w:hint="eastAsia"/>
                          <w:sz w:val="18"/>
                          <w:szCs w:val="18"/>
                        </w:rPr>
                        <w:t>人、周</w:t>
                      </w:r>
                    </w:p>
                  </w:txbxContent>
                </v:textbox>
              </v:shape>
            </w:pict>
          </mc:Fallback>
        </mc:AlternateContent>
      </w:r>
      <w:r>
        <w:rPr>
          <w:rFonts w:hint="eastAsia"/>
          <w:bCs/>
          <w:sz w:val="32"/>
          <w:szCs w:val="32"/>
        </w:rPr>
        <w:t>新毕业生工资报酬情况</w:t>
      </w:r>
    </w:p>
    <w:p w:rsidR="00CD68FB" w:rsidRDefault="00CD68FB"/>
    <w:p w:rsidR="00CD68FB" w:rsidRDefault="00701653">
      <w:pPr>
        <w:jc w:val="center"/>
      </w:pPr>
      <w:r>
        <w:rPr>
          <w:rFonts w:ascii="宋体" w:hAnsi="宋体" w:cs="宋体" w:hint="eastAsia"/>
          <w:sz w:val="18"/>
          <w:szCs w:val="18"/>
        </w:rPr>
        <w:t>年</w:t>
      </w:r>
    </w:p>
    <w:p w:rsidR="00CD68FB" w:rsidRDefault="00CD68FB">
      <w:pPr>
        <w:spacing w:line="560" w:lineRule="exact"/>
      </w:pPr>
    </w:p>
    <w:p w:rsidR="00CD68FB" w:rsidRDefault="00701653">
      <w:pPr>
        <w:spacing w:line="560" w:lineRule="exact"/>
        <w:jc w:val="center"/>
        <w:outlineLvl w:val="0"/>
        <w:rPr>
          <w:rFonts w:ascii="宋体" w:hAnsi="宋体" w:cs="宋体"/>
          <w:sz w:val="18"/>
          <w:szCs w:val="18"/>
        </w:rPr>
      </w:pPr>
      <w:bookmarkStart w:id="23" w:name="_Toc1851847060"/>
      <w:r>
        <w:rPr>
          <w:rFonts w:ascii="宋体" w:hAnsi="宋体" w:cs="宋体" w:hint="eastAsia"/>
          <w:sz w:val="18"/>
          <w:szCs w:val="18"/>
        </w:rPr>
        <w:t xml:space="preserve">  </w:t>
      </w:r>
      <w:bookmarkEnd w:id="23"/>
    </w:p>
    <w:p w:rsidR="00CD68FB" w:rsidRDefault="00701653">
      <w:pPr>
        <w:spacing w:beforeLines="50" w:before="156"/>
        <w:rPr>
          <w:rFonts w:ascii="宋体" w:hAnsi="宋体" w:cs="宋体"/>
          <w:sz w:val="18"/>
          <w:szCs w:val="18"/>
        </w:rPr>
      </w:pPr>
      <w:r>
        <w:rPr>
          <w:rFonts w:ascii="宋体" w:hAnsi="宋体" w:cs="宋体" w:hint="eastAsia"/>
          <w:noProof/>
          <w:sz w:val="18"/>
          <w:szCs w:val="18"/>
        </w:rPr>
        <mc:AlternateContent>
          <mc:Choice Requires="wps">
            <w:drawing>
              <wp:anchor distT="0" distB="0" distL="114300" distR="114300" simplePos="0" relativeHeight="251668480" behindDoc="0" locked="0" layoutInCell="1" allowOverlap="1">
                <wp:simplePos x="0" y="0"/>
                <wp:positionH relativeFrom="column">
                  <wp:posOffset>-525780</wp:posOffset>
                </wp:positionH>
                <wp:positionV relativeFrom="paragraph">
                  <wp:posOffset>35560</wp:posOffset>
                </wp:positionV>
                <wp:extent cx="9658350" cy="9525"/>
                <wp:effectExtent l="0" t="0" r="0" b="0"/>
                <wp:wrapNone/>
                <wp:docPr id="29" name="直接连接符 29"/>
                <wp:cNvGraphicFramePr/>
                <a:graphic xmlns:a="http://schemas.openxmlformats.org/drawingml/2006/main">
                  <a:graphicData uri="http://schemas.microsoft.com/office/word/2010/wordprocessingShape">
                    <wps:wsp>
                      <wps:cNvCnPr/>
                      <wps:spPr>
                        <a:xfrm flipV="1">
                          <a:off x="0" y="0"/>
                          <a:ext cx="9658350" cy="9525"/>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psCustomData="http://www.wps.cn/officeDocument/2013/wpsCustomData"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flip:y;margin-left:-41.4pt;margin-top:2.8pt;height:0.75pt;width:760.5pt;z-index:251668480;mso-width-relative:page;mso-height-relative:page;" filled="f" stroked="t" coordsize="21600,21600" o:gfxdata="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b5um+1wAAAAgBAAAPAAAAAAAAAAEAIAAAACIAAABkcnMvZG93bnJl&#10;di54bWxQSwECFAAUAAAACACHTuJAulUS7f4BAADiAwAADgAAAAAAAAABACAAAAAmAQAAZHJzL2Uy&#10;b0RvYy54bWxQSwUGAAAAAAYABgBZAQAAlgUAAAAA&#10;">
                <v:fill on="f" focussize="0,0"/>
                <v:stroke weight="0.5pt" color="#000000" miterlimit="8" joinstyle="miter"/>
                <v:imagedata o:title=""/>
                <o:lock v:ext="edit" aspectratio="f"/>
              </v:line>
            </w:pict>
          </mc:Fallback>
        </mc:AlternateContent>
      </w:r>
      <w:r>
        <w:rPr>
          <w:rFonts w:ascii="宋体" w:hAnsi="宋体" w:cs="宋体" w:hint="eastAsia"/>
          <w:sz w:val="18"/>
          <w:szCs w:val="18"/>
        </w:rPr>
        <w:t>一、企业基本情况</w:t>
      </w:r>
    </w:p>
    <w:p w:rsidR="00CD68FB" w:rsidRDefault="00701653">
      <w:pPr>
        <w:rPr>
          <w:rFonts w:ascii="宋体" w:eastAsia="宋体" w:hAnsi="宋体" w:cs="宋体"/>
          <w:sz w:val="18"/>
          <w:szCs w:val="18"/>
        </w:rPr>
      </w:pPr>
      <w:r>
        <w:rPr>
          <w:rFonts w:ascii="宋体" w:hAnsi="宋体" w:cs="宋体" w:hint="eastAsia"/>
          <w:sz w:val="18"/>
          <w:szCs w:val="18"/>
        </w:rPr>
        <w:t>01</w:t>
      </w:r>
      <w:r>
        <w:rPr>
          <w:rFonts w:ascii="宋体" w:hAnsi="宋体" w:cs="宋体" w:hint="eastAsia"/>
          <w:sz w:val="18"/>
          <w:szCs w:val="18"/>
        </w:rPr>
        <w:t>统一社会信用代码：□□□□□□□□□□□□□□□□□□</w:t>
      </w:r>
      <w:r>
        <w:rPr>
          <w:rFonts w:ascii="宋体" w:hAnsi="宋体" w:cs="宋体" w:hint="eastAsia"/>
          <w:sz w:val="18"/>
          <w:szCs w:val="18"/>
        </w:rPr>
        <w:tab/>
        <w:t>02</w:t>
      </w:r>
      <w:r>
        <w:rPr>
          <w:rFonts w:ascii="宋体" w:hAnsi="宋体" w:cs="宋体" w:hint="eastAsia"/>
          <w:sz w:val="18"/>
          <w:szCs w:val="18"/>
        </w:rPr>
        <w:t>法人单位名称：</w:t>
      </w:r>
    </w:p>
    <w:p w:rsidR="00CD68FB" w:rsidRDefault="00701653">
      <w:pPr>
        <w:rPr>
          <w:rFonts w:ascii="宋体" w:eastAsia="宋体" w:hAnsi="宋体" w:cs="宋体"/>
          <w:sz w:val="18"/>
          <w:szCs w:val="18"/>
        </w:rPr>
      </w:pPr>
      <w:r>
        <w:rPr>
          <w:rFonts w:ascii="宋体" w:hAnsi="宋体" w:cs="宋体" w:hint="eastAsia"/>
          <w:sz w:val="18"/>
          <w:szCs w:val="18"/>
        </w:rPr>
        <w:t>03</w:t>
      </w:r>
      <w:r>
        <w:rPr>
          <w:rFonts w:ascii="宋体" w:hAnsi="宋体" w:cs="宋体" w:hint="eastAsia"/>
          <w:sz w:val="18"/>
          <w:szCs w:val="18"/>
        </w:rPr>
        <w:t>法定代表人（单位负责人）：</w:t>
      </w:r>
      <w:r>
        <w:rPr>
          <w:rFonts w:ascii="宋体" w:hAnsi="宋体" w:cs="宋体" w:hint="eastAsia"/>
          <w:sz w:val="18"/>
          <w:szCs w:val="18"/>
        </w:rPr>
        <w:tab/>
        <w:t xml:space="preserve">                            04</w:t>
      </w:r>
      <w:r>
        <w:rPr>
          <w:rFonts w:ascii="宋体" w:hAnsi="宋体" w:cs="宋体" w:hint="eastAsia"/>
          <w:sz w:val="18"/>
          <w:szCs w:val="18"/>
        </w:rPr>
        <w:t>联系方式（固定电话、移动电话）：</w:t>
      </w:r>
    </w:p>
    <w:p w:rsidR="00CD68FB" w:rsidRDefault="00701653">
      <w:pPr>
        <w:rPr>
          <w:rFonts w:ascii="宋体" w:hAnsi="宋体" w:cs="宋体"/>
          <w:sz w:val="18"/>
          <w:szCs w:val="18"/>
        </w:rPr>
      </w:pPr>
      <w:r>
        <w:rPr>
          <w:rFonts w:ascii="宋体" w:hAnsi="宋体" w:cs="宋体" w:hint="eastAsia"/>
          <w:sz w:val="18"/>
          <w:szCs w:val="18"/>
        </w:rPr>
        <w:t>05</w:t>
      </w:r>
      <w:r>
        <w:rPr>
          <w:rFonts w:ascii="宋体" w:hAnsi="宋体" w:cs="宋体" w:hint="eastAsia"/>
          <w:sz w:val="18"/>
          <w:szCs w:val="18"/>
        </w:rPr>
        <w:t>企业所在地行政区划（实际经营地）：□□□□□□</w:t>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t>06</w:t>
      </w:r>
      <w:r>
        <w:rPr>
          <w:rFonts w:ascii="宋体" w:hAnsi="宋体" w:cs="宋体" w:hint="eastAsia"/>
          <w:sz w:val="18"/>
          <w:szCs w:val="18"/>
        </w:rPr>
        <w:t>上级单位代码：□□□□□□□□□□□□□□□□□□</w:t>
      </w:r>
    </w:p>
    <w:p w:rsidR="00CD68FB" w:rsidRDefault="00701653">
      <w:pPr>
        <w:rPr>
          <w:rFonts w:ascii="宋体" w:hAnsi="宋体" w:cs="宋体"/>
          <w:sz w:val="18"/>
          <w:szCs w:val="18"/>
        </w:rPr>
      </w:pPr>
      <w:r>
        <w:rPr>
          <w:rFonts w:ascii="宋体" w:hAnsi="宋体" w:cs="宋体" w:hint="eastAsia"/>
          <w:sz w:val="18"/>
          <w:szCs w:val="18"/>
        </w:rPr>
        <w:t>07</w:t>
      </w:r>
      <w:r>
        <w:rPr>
          <w:rFonts w:ascii="宋体" w:hAnsi="宋体" w:cs="宋体" w:hint="eastAsia"/>
          <w:sz w:val="18"/>
          <w:szCs w:val="18"/>
        </w:rPr>
        <w:t>单位隶属关系：□□</w:t>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t>08</w:t>
      </w:r>
      <w:r>
        <w:rPr>
          <w:rFonts w:ascii="宋体" w:hAnsi="宋体" w:cs="宋体" w:hint="eastAsia"/>
          <w:sz w:val="18"/>
          <w:szCs w:val="18"/>
        </w:rPr>
        <w:t>行业类别：□□□□□</w:t>
      </w:r>
    </w:p>
    <w:p w:rsidR="00CD68FB" w:rsidRDefault="00701653">
      <w:pPr>
        <w:rPr>
          <w:rFonts w:ascii="宋体" w:hAnsi="宋体" w:cs="宋体"/>
          <w:sz w:val="18"/>
          <w:szCs w:val="18"/>
        </w:rPr>
      </w:pPr>
      <w:r>
        <w:rPr>
          <w:rFonts w:ascii="宋体" w:hAnsi="宋体" w:cs="宋体" w:hint="eastAsia"/>
          <w:sz w:val="18"/>
          <w:szCs w:val="18"/>
        </w:rPr>
        <w:t>09</w:t>
      </w:r>
      <w:r>
        <w:rPr>
          <w:rFonts w:ascii="宋体" w:hAnsi="宋体" w:cs="宋体" w:hint="eastAsia"/>
          <w:sz w:val="18"/>
          <w:szCs w:val="18"/>
        </w:rPr>
        <w:t>企业规模：□</w:t>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t xml:space="preserve">    10.</w:t>
      </w:r>
      <w:r>
        <w:rPr>
          <w:rFonts w:ascii="宋体" w:hAnsi="宋体" w:cs="宋体" w:hint="eastAsia"/>
          <w:sz w:val="18"/>
          <w:szCs w:val="18"/>
        </w:rPr>
        <w:t>登记注册统计类别：□□□</w:t>
      </w:r>
    </w:p>
    <w:p w:rsidR="00CD68FB" w:rsidRDefault="00701653">
      <w:pPr>
        <w:outlineLvl w:val="0"/>
        <w:rPr>
          <w:rFonts w:ascii="宋体" w:hAnsi="宋体" w:cs="宋体"/>
          <w:sz w:val="18"/>
          <w:szCs w:val="18"/>
        </w:rPr>
      </w:pPr>
      <w:bookmarkStart w:id="24" w:name="_Toc566095278"/>
      <w:bookmarkStart w:id="25" w:name="_Toc260"/>
      <w:r>
        <w:rPr>
          <w:rFonts w:ascii="宋体" w:hAnsi="宋体" w:cs="宋体" w:hint="eastAsia"/>
          <w:sz w:val="18"/>
          <w:szCs w:val="18"/>
        </w:rPr>
        <w:t>11</w:t>
      </w:r>
      <w:r>
        <w:rPr>
          <w:rFonts w:ascii="宋体" w:hAnsi="宋体" w:cs="宋体" w:hint="eastAsia"/>
          <w:sz w:val="18"/>
          <w:szCs w:val="18"/>
        </w:rPr>
        <w:t>劳务派遣经营许可证编号：□□□□□</w:t>
      </w:r>
      <w:bookmarkEnd w:id="24"/>
      <w:bookmarkEnd w:id="25"/>
    </w:p>
    <w:p w:rsidR="00CD68FB" w:rsidRDefault="00701653">
      <w:pPr>
        <w:numPr>
          <w:ilvl w:val="0"/>
          <w:numId w:val="3"/>
        </w:numPr>
        <w:spacing w:beforeLines="50" w:before="156" w:line="560" w:lineRule="exact"/>
        <w:rPr>
          <w:rFonts w:ascii="宋体" w:hAnsi="宋体" w:cs="宋体"/>
          <w:sz w:val="18"/>
          <w:szCs w:val="18"/>
        </w:rPr>
      </w:pPr>
      <w:r>
        <w:rPr>
          <w:rFonts w:ascii="宋体" w:hAnsi="宋体" w:cs="宋体" w:hint="eastAsia"/>
          <w:noProof/>
          <w:sz w:val="18"/>
          <w:szCs w:val="18"/>
        </w:rPr>
        <mc:AlternateContent>
          <mc:Choice Requires="wps">
            <w:drawing>
              <wp:anchor distT="0" distB="0" distL="114300" distR="114300" simplePos="0" relativeHeight="251667456" behindDoc="0" locked="0" layoutInCell="1" allowOverlap="1">
                <wp:simplePos x="0" y="0"/>
                <wp:positionH relativeFrom="column">
                  <wp:posOffset>-511810</wp:posOffset>
                </wp:positionH>
                <wp:positionV relativeFrom="paragraph">
                  <wp:posOffset>48895</wp:posOffset>
                </wp:positionV>
                <wp:extent cx="9703435" cy="9525"/>
                <wp:effectExtent l="0" t="0" r="0" b="0"/>
                <wp:wrapNone/>
                <wp:docPr id="30" name="直接连接符 30"/>
                <wp:cNvGraphicFramePr/>
                <a:graphic xmlns:a="http://schemas.openxmlformats.org/drawingml/2006/main">
                  <a:graphicData uri="http://schemas.microsoft.com/office/word/2010/wordprocessingShape">
                    <wps:wsp>
                      <wps:cNvCnPr/>
                      <wps:spPr>
                        <a:xfrm flipV="1">
                          <a:off x="0" y="0"/>
                          <a:ext cx="9703435" cy="9525"/>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psCustomData="http://www.wps.cn/officeDocument/2013/wpsCustomData"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flip:y;margin-left:-40.3pt;margin-top:3.85pt;height:0.75pt;width:764.05pt;z-index:251667456;mso-width-relative:page;mso-height-relative:page;" filled="f" stroked="t" coordsize="21600,21600" o:gfxdata="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CMn7P1wAAAAgBAAAPAAAAAAAAAAEAIAAAACIAAABkcnMvZG93&#10;bnJldi54bWxQSwECFAAUAAAACACHTuJAoIOsigECAADiAwAADgAAAAAAAAABACAAAAAmAQAAZHJz&#10;L2Uyb0RvYy54bWxQSwUGAAAAAAYABgBZAQAAmQUAAAAA&#10;">
                <v:fill on="f" focussize="0,0"/>
                <v:stroke weight="0.5pt" color="#000000" miterlimit="8" joinstyle="miter"/>
                <v:imagedata o:title=""/>
                <o:lock v:ext="edit" aspectratio="f"/>
              </v:line>
            </w:pict>
          </mc:Fallback>
        </mc:AlternateContent>
      </w:r>
      <w:r>
        <w:rPr>
          <w:rFonts w:ascii="宋体" w:hAnsi="宋体" w:cs="宋体" w:hint="eastAsia"/>
          <w:sz w:val="18"/>
          <w:szCs w:val="18"/>
        </w:rPr>
        <w:t>新毕业生工资</w:t>
      </w:r>
      <w:r>
        <w:rPr>
          <w:rFonts w:ascii="宋体" w:hAnsi="宋体" w:cs="宋体" w:hint="eastAsia"/>
          <w:sz w:val="18"/>
          <w:szCs w:val="18"/>
        </w:rPr>
        <w:t>报酬情况</w:t>
      </w:r>
    </w:p>
    <w:tbl>
      <w:tblPr>
        <w:tblW w:w="5000" w:type="pct"/>
        <w:tblLayout w:type="fixed"/>
        <w:tblLook w:val="04A0" w:firstRow="1" w:lastRow="0" w:firstColumn="1" w:lastColumn="0" w:noHBand="0" w:noVBand="1"/>
      </w:tblPr>
      <w:tblGrid>
        <w:gridCol w:w="285"/>
        <w:gridCol w:w="285"/>
        <w:gridCol w:w="285"/>
        <w:gridCol w:w="285"/>
        <w:gridCol w:w="285"/>
        <w:gridCol w:w="285"/>
        <w:gridCol w:w="285"/>
        <w:gridCol w:w="285"/>
        <w:gridCol w:w="285"/>
        <w:gridCol w:w="285"/>
        <w:gridCol w:w="285"/>
        <w:gridCol w:w="285"/>
        <w:gridCol w:w="285"/>
        <w:gridCol w:w="285"/>
        <w:gridCol w:w="285"/>
        <w:gridCol w:w="285"/>
        <w:gridCol w:w="285"/>
        <w:gridCol w:w="285"/>
        <w:gridCol w:w="285"/>
        <w:gridCol w:w="285"/>
        <w:gridCol w:w="285"/>
        <w:gridCol w:w="285"/>
        <w:gridCol w:w="285"/>
        <w:gridCol w:w="285"/>
        <w:gridCol w:w="285"/>
        <w:gridCol w:w="328"/>
        <w:gridCol w:w="284"/>
        <w:gridCol w:w="284"/>
        <w:gridCol w:w="304"/>
        <w:gridCol w:w="284"/>
        <w:gridCol w:w="327"/>
        <w:gridCol w:w="327"/>
        <w:gridCol w:w="327"/>
        <w:gridCol w:w="433"/>
        <w:gridCol w:w="284"/>
        <w:gridCol w:w="284"/>
        <w:gridCol w:w="284"/>
        <w:gridCol w:w="284"/>
        <w:gridCol w:w="284"/>
        <w:gridCol w:w="284"/>
        <w:gridCol w:w="284"/>
        <w:gridCol w:w="284"/>
        <w:gridCol w:w="284"/>
        <w:gridCol w:w="284"/>
        <w:gridCol w:w="284"/>
        <w:gridCol w:w="335"/>
        <w:gridCol w:w="284"/>
        <w:gridCol w:w="284"/>
        <w:gridCol w:w="284"/>
      </w:tblGrid>
      <w:tr w:rsidR="00CD68FB">
        <w:trPr>
          <w:trHeight w:val="300"/>
        </w:trPr>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职工代码</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姓名</w:t>
            </w:r>
          </w:p>
        </w:tc>
        <w:tc>
          <w:tcPr>
            <w:tcW w:w="99" w:type="pct"/>
            <w:vMerge w:val="restart"/>
            <w:tcBorders>
              <w:top w:val="single" w:sz="4" w:space="0" w:color="000000"/>
              <w:left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身份证号码</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劳务派遣企业用工形式</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用工单位统一社会信用代码</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用工单位名称</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性别</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户籍性质</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出生年份</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学历</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初次就业年份</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职业</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管理岗位</w:t>
            </w:r>
            <w:r>
              <w:rPr>
                <w:rFonts w:ascii="宋体" w:eastAsia="宋体" w:hAnsi="宋体" w:cs="宋体" w:hint="eastAsia"/>
                <w:kern w:val="0"/>
                <w:sz w:val="18"/>
                <w:szCs w:val="18"/>
                <w:lang w:bidi="ar"/>
              </w:rPr>
              <w:t>/</w:t>
            </w:r>
            <w:r>
              <w:rPr>
                <w:rFonts w:ascii="宋体" w:eastAsia="宋体" w:hAnsi="宋体" w:cs="宋体" w:hint="eastAsia"/>
                <w:kern w:val="0"/>
                <w:sz w:val="18"/>
                <w:szCs w:val="18"/>
                <w:lang w:bidi="ar"/>
              </w:rPr>
              <w:t>专业技术职称</w:t>
            </w:r>
            <w:r>
              <w:rPr>
                <w:rFonts w:ascii="宋体" w:eastAsia="宋体" w:hAnsi="宋体" w:cs="宋体" w:hint="eastAsia"/>
                <w:kern w:val="0"/>
                <w:sz w:val="18"/>
                <w:szCs w:val="18"/>
                <w:lang w:bidi="ar"/>
              </w:rPr>
              <w:t>/</w:t>
            </w:r>
            <w:r>
              <w:rPr>
                <w:rFonts w:ascii="宋体" w:eastAsia="宋体" w:hAnsi="宋体" w:cs="宋体" w:hint="eastAsia"/>
                <w:kern w:val="0"/>
                <w:sz w:val="18"/>
                <w:szCs w:val="18"/>
                <w:lang w:bidi="ar"/>
              </w:rPr>
              <w:t>职业技能等级</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职业名称</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职称等级评选方式</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其他评选方式</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职称等级证书类型</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b/>
                <w:sz w:val="18"/>
                <w:szCs w:val="18"/>
              </w:rPr>
            </w:pPr>
            <w:r>
              <w:rPr>
                <w:rStyle w:val="font01"/>
                <w:rFonts w:asciiTheme="minorEastAsia" w:eastAsiaTheme="minorEastAsia" w:hAnsiTheme="minorEastAsia" w:cstheme="minorEastAsia" w:hint="default"/>
                <w:color w:val="auto"/>
                <w:lang w:bidi="ar"/>
              </w:rPr>
              <w:t>是否不定工时</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b/>
                <w:sz w:val="18"/>
                <w:szCs w:val="18"/>
              </w:rPr>
            </w:pPr>
            <w:r>
              <w:rPr>
                <w:rStyle w:val="font01"/>
                <w:rFonts w:asciiTheme="minorEastAsia" w:eastAsiaTheme="minorEastAsia" w:hAnsiTheme="minorEastAsia" w:cstheme="minorEastAsia" w:hint="default"/>
                <w:color w:val="auto"/>
                <w:lang w:bidi="ar"/>
              </w:rPr>
              <w:t>不定工时人员类型</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用工形式</w:t>
            </w:r>
          </w:p>
        </w:tc>
        <w:tc>
          <w:tcPr>
            <w:tcW w:w="99" w:type="pct"/>
            <w:tcBorders>
              <w:top w:val="single" w:sz="4" w:space="0" w:color="000000"/>
              <w:left w:val="single" w:sz="4" w:space="0" w:color="000000"/>
              <w:bottom w:val="nil"/>
              <w:right w:val="nil"/>
            </w:tcBorders>
            <w:vAlign w:val="center"/>
          </w:tcPr>
          <w:p w:rsidR="00CD68FB" w:rsidRDefault="00CD68FB">
            <w:pPr>
              <w:spacing w:line="180" w:lineRule="exact"/>
              <w:rPr>
                <w:rFonts w:ascii="宋体" w:eastAsia="宋体" w:hAnsi="宋体" w:cs="宋体"/>
                <w:sz w:val="18"/>
                <w:szCs w:val="18"/>
              </w:rPr>
            </w:pPr>
          </w:p>
        </w:tc>
        <w:tc>
          <w:tcPr>
            <w:tcW w:w="99" w:type="pct"/>
            <w:tcBorders>
              <w:top w:val="single" w:sz="4" w:space="0" w:color="000000"/>
              <w:left w:val="nil"/>
              <w:bottom w:val="nil"/>
              <w:right w:val="nil"/>
            </w:tcBorders>
            <w:vAlign w:val="center"/>
          </w:tcPr>
          <w:p w:rsidR="00CD68FB" w:rsidRDefault="00CD68FB">
            <w:pPr>
              <w:spacing w:line="180" w:lineRule="exact"/>
              <w:rPr>
                <w:rFonts w:ascii="宋体" w:eastAsia="宋体" w:hAnsi="宋体" w:cs="宋体"/>
                <w:sz w:val="18"/>
                <w:szCs w:val="18"/>
              </w:rPr>
            </w:pPr>
          </w:p>
        </w:tc>
        <w:tc>
          <w:tcPr>
            <w:tcW w:w="99" w:type="pct"/>
            <w:tcBorders>
              <w:top w:val="single" w:sz="4" w:space="0" w:color="000000"/>
              <w:left w:val="nil"/>
              <w:bottom w:val="nil"/>
              <w:right w:val="nil"/>
            </w:tcBorders>
            <w:vAlign w:val="center"/>
          </w:tcPr>
          <w:p w:rsidR="00CD68FB" w:rsidRDefault="00CD68FB">
            <w:pPr>
              <w:spacing w:line="180" w:lineRule="exact"/>
              <w:rPr>
                <w:rFonts w:ascii="宋体" w:eastAsia="宋体" w:hAnsi="宋体" w:cs="宋体"/>
                <w:sz w:val="18"/>
                <w:szCs w:val="18"/>
              </w:rPr>
            </w:pPr>
          </w:p>
        </w:tc>
        <w:tc>
          <w:tcPr>
            <w:tcW w:w="99" w:type="pct"/>
            <w:tcBorders>
              <w:top w:val="single" w:sz="4" w:space="0" w:color="000000"/>
              <w:left w:val="single" w:sz="4" w:space="0" w:color="000000"/>
              <w:bottom w:val="nil"/>
              <w:right w:val="nil"/>
            </w:tcBorders>
            <w:vAlign w:val="center"/>
          </w:tcPr>
          <w:p w:rsidR="00CD68FB" w:rsidRDefault="00CD68FB">
            <w:pPr>
              <w:spacing w:line="180" w:lineRule="exact"/>
              <w:rPr>
                <w:rFonts w:ascii="宋体" w:eastAsia="宋体" w:hAnsi="宋体" w:cs="宋体"/>
                <w:sz w:val="18"/>
                <w:szCs w:val="18"/>
              </w:rPr>
            </w:pPr>
          </w:p>
        </w:tc>
        <w:tc>
          <w:tcPr>
            <w:tcW w:w="99" w:type="pct"/>
            <w:tcBorders>
              <w:top w:val="single" w:sz="4" w:space="0" w:color="000000"/>
              <w:left w:val="nil"/>
              <w:bottom w:val="nil"/>
              <w:right w:val="nil"/>
            </w:tcBorders>
            <w:vAlign w:val="center"/>
          </w:tcPr>
          <w:p w:rsidR="00CD68FB" w:rsidRDefault="00CD68FB">
            <w:pPr>
              <w:spacing w:line="180" w:lineRule="exact"/>
              <w:rPr>
                <w:rFonts w:ascii="宋体" w:eastAsia="宋体" w:hAnsi="宋体" w:cs="宋体"/>
                <w:sz w:val="18"/>
                <w:szCs w:val="18"/>
              </w:rPr>
            </w:pPr>
          </w:p>
        </w:tc>
        <w:tc>
          <w:tcPr>
            <w:tcW w:w="114" w:type="pct"/>
            <w:tcBorders>
              <w:top w:val="single" w:sz="4" w:space="0" w:color="000000"/>
              <w:left w:val="nil"/>
              <w:bottom w:val="nil"/>
              <w:right w:val="nil"/>
            </w:tcBorders>
            <w:vAlign w:val="center"/>
          </w:tcPr>
          <w:p w:rsidR="00CD68FB" w:rsidRDefault="00CD68FB">
            <w:pPr>
              <w:spacing w:line="180" w:lineRule="exact"/>
              <w:rPr>
                <w:rFonts w:ascii="宋体" w:eastAsia="宋体" w:hAnsi="宋体" w:cs="宋体"/>
                <w:sz w:val="18"/>
                <w:szCs w:val="18"/>
              </w:rPr>
            </w:pPr>
          </w:p>
        </w:tc>
        <w:tc>
          <w:tcPr>
            <w:tcW w:w="99" w:type="pct"/>
            <w:tcBorders>
              <w:top w:val="single" w:sz="4" w:space="0" w:color="000000"/>
              <w:left w:val="nil"/>
              <w:bottom w:val="nil"/>
              <w:right w:val="nil"/>
            </w:tcBorders>
            <w:vAlign w:val="center"/>
          </w:tcPr>
          <w:p w:rsidR="00CD68FB" w:rsidRDefault="00CD68FB">
            <w:pPr>
              <w:spacing w:line="180" w:lineRule="exact"/>
              <w:rPr>
                <w:rFonts w:ascii="宋体" w:eastAsia="宋体" w:hAnsi="宋体" w:cs="宋体"/>
                <w:sz w:val="18"/>
                <w:szCs w:val="18"/>
              </w:rPr>
            </w:pPr>
          </w:p>
        </w:tc>
        <w:tc>
          <w:tcPr>
            <w:tcW w:w="99" w:type="pct"/>
            <w:tcBorders>
              <w:top w:val="single" w:sz="4" w:space="0" w:color="000000"/>
              <w:left w:val="nil"/>
              <w:bottom w:val="nil"/>
              <w:right w:val="nil"/>
            </w:tcBorders>
            <w:vAlign w:val="center"/>
          </w:tcPr>
          <w:p w:rsidR="00CD68FB" w:rsidRDefault="00CD68FB">
            <w:pPr>
              <w:spacing w:line="180" w:lineRule="exact"/>
              <w:rPr>
                <w:rFonts w:ascii="宋体" w:eastAsia="宋体" w:hAnsi="宋体" w:cs="宋体"/>
                <w:sz w:val="18"/>
                <w:szCs w:val="18"/>
              </w:rPr>
            </w:pPr>
          </w:p>
        </w:tc>
        <w:tc>
          <w:tcPr>
            <w:tcW w:w="106"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全年周平均工作小时数</w:t>
            </w:r>
            <w:r>
              <w:rPr>
                <w:rFonts w:ascii="宋体" w:eastAsia="宋体" w:hAnsi="宋体" w:cs="宋体" w:hint="eastAsia"/>
                <w:kern w:val="0"/>
                <w:sz w:val="18"/>
                <w:szCs w:val="18"/>
                <w:lang w:bidi="ar"/>
              </w:rPr>
              <w:t>(</w:t>
            </w:r>
            <w:r>
              <w:rPr>
                <w:rFonts w:ascii="宋体" w:eastAsia="宋体" w:hAnsi="宋体" w:cs="宋体" w:hint="eastAsia"/>
                <w:kern w:val="0"/>
                <w:sz w:val="18"/>
                <w:szCs w:val="18"/>
                <w:lang w:bidi="ar"/>
              </w:rPr>
              <w:t>小时</w:t>
            </w:r>
            <w:r>
              <w:rPr>
                <w:rFonts w:ascii="宋体" w:eastAsia="宋体" w:hAnsi="宋体" w:cs="宋体" w:hint="eastAsia"/>
                <w:kern w:val="0"/>
                <w:sz w:val="18"/>
                <w:szCs w:val="18"/>
                <w:lang w:bidi="ar"/>
              </w:rPr>
              <w:t>)</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是否工会会员</w:t>
            </w:r>
          </w:p>
        </w:tc>
        <w:tc>
          <w:tcPr>
            <w:tcW w:w="114" w:type="pct"/>
            <w:tcBorders>
              <w:top w:val="single" w:sz="4" w:space="0" w:color="000000"/>
              <w:left w:val="single" w:sz="4" w:space="0" w:color="000000"/>
              <w:bottom w:val="nil"/>
              <w:right w:val="nil"/>
            </w:tcBorders>
            <w:vAlign w:val="center"/>
          </w:tcPr>
          <w:p w:rsidR="00CD68FB" w:rsidRDefault="00CD68FB">
            <w:pPr>
              <w:spacing w:line="180" w:lineRule="exact"/>
              <w:rPr>
                <w:rFonts w:ascii="宋体" w:eastAsia="宋体" w:hAnsi="宋体" w:cs="宋体"/>
                <w:sz w:val="18"/>
                <w:szCs w:val="18"/>
              </w:rPr>
            </w:pPr>
          </w:p>
        </w:tc>
        <w:tc>
          <w:tcPr>
            <w:tcW w:w="1585" w:type="pct"/>
            <w:gridSpan w:val="15"/>
            <w:tcBorders>
              <w:top w:val="single" w:sz="4" w:space="0" w:color="000000"/>
              <w:left w:val="nil"/>
              <w:bottom w:val="nil"/>
              <w:right w:val="nil"/>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nil"/>
              <w:bottom w:val="single" w:sz="4" w:space="0" w:color="000000"/>
              <w:right w:val="single" w:sz="4" w:space="0" w:color="000000"/>
            </w:tcBorders>
            <w:vAlign w:val="center"/>
          </w:tcPr>
          <w:p w:rsidR="00CD68FB" w:rsidRDefault="00CD68FB">
            <w:pPr>
              <w:spacing w:line="180" w:lineRule="exact"/>
              <w:rPr>
                <w:rFonts w:ascii="宋体" w:eastAsia="宋体" w:hAnsi="宋体" w:cs="宋体"/>
                <w:sz w:val="18"/>
                <w:szCs w:val="18"/>
              </w:rPr>
            </w:pP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岗位描述</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工</w:t>
            </w:r>
            <w:r>
              <w:rPr>
                <w:rStyle w:val="font21"/>
                <w:rFonts w:hint="default"/>
                <w:color w:val="auto"/>
                <w:lang w:bidi="ar"/>
              </w:rPr>
              <w:t>资报酬合计原因</w:t>
            </w:r>
          </w:p>
        </w:tc>
      </w:tr>
      <w:tr w:rsidR="00CD68FB">
        <w:trPr>
          <w:trHeight w:val="300"/>
        </w:trPr>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left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b/>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b/>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val="restart"/>
            <w:tcBorders>
              <w:top w:val="nil"/>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劳动合同类型</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劳动合同起时间</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劳动合同止时间</w:t>
            </w:r>
          </w:p>
        </w:tc>
        <w:tc>
          <w:tcPr>
            <w:tcW w:w="99" w:type="pct"/>
            <w:vMerge w:val="restart"/>
            <w:tcBorders>
              <w:top w:val="nil"/>
              <w:left w:val="nil"/>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是否解除劳动合同</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解除劳动合同时间</w:t>
            </w:r>
          </w:p>
        </w:tc>
        <w:tc>
          <w:tcPr>
            <w:tcW w:w="114"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经济补偿金</w:t>
            </w:r>
            <w:r>
              <w:rPr>
                <w:rFonts w:ascii="宋体" w:eastAsia="宋体" w:hAnsi="宋体" w:cs="宋体" w:hint="eastAsia"/>
                <w:kern w:val="0"/>
                <w:sz w:val="18"/>
                <w:szCs w:val="18"/>
                <w:lang w:bidi="ar"/>
              </w:rPr>
              <w:t>(</w:t>
            </w:r>
            <w:r>
              <w:rPr>
                <w:rFonts w:ascii="宋体" w:eastAsia="宋体" w:hAnsi="宋体" w:cs="宋体" w:hint="eastAsia"/>
                <w:kern w:val="0"/>
                <w:sz w:val="18"/>
                <w:szCs w:val="18"/>
                <w:lang w:bidi="ar"/>
              </w:rPr>
              <w:t>元</w:t>
            </w:r>
            <w:r>
              <w:rPr>
                <w:rFonts w:ascii="宋体" w:eastAsia="宋体" w:hAnsi="宋体" w:cs="宋体" w:hint="eastAsia"/>
                <w:kern w:val="0"/>
                <w:sz w:val="18"/>
                <w:szCs w:val="18"/>
                <w:lang w:bidi="ar"/>
              </w:rPr>
              <w:t>)</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解除劳动合同原因</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解除劳动合同原因的说明</w:t>
            </w:r>
          </w:p>
        </w:tc>
        <w:tc>
          <w:tcPr>
            <w:tcW w:w="106"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114" w:type="pct"/>
            <w:vMerge w:val="restart"/>
            <w:tcBorders>
              <w:top w:val="nil"/>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全年工资报酬合计</w:t>
            </w:r>
            <w:r>
              <w:rPr>
                <w:rFonts w:ascii="宋体" w:eastAsia="宋体" w:hAnsi="宋体" w:cs="宋体" w:hint="eastAsia"/>
                <w:kern w:val="0"/>
                <w:sz w:val="18"/>
                <w:szCs w:val="18"/>
                <w:lang w:bidi="ar"/>
              </w:rPr>
              <w:t>(</w:t>
            </w:r>
            <w:r>
              <w:rPr>
                <w:rFonts w:ascii="宋体" w:eastAsia="宋体" w:hAnsi="宋体" w:cs="宋体" w:hint="eastAsia"/>
                <w:kern w:val="0"/>
                <w:sz w:val="18"/>
                <w:szCs w:val="18"/>
                <w:lang w:bidi="ar"/>
              </w:rPr>
              <w:t>元</w:t>
            </w:r>
            <w:r>
              <w:rPr>
                <w:rFonts w:ascii="宋体" w:eastAsia="宋体" w:hAnsi="宋体" w:cs="宋体" w:hint="eastAsia"/>
                <w:kern w:val="0"/>
                <w:sz w:val="18"/>
                <w:szCs w:val="18"/>
                <w:lang w:bidi="ar"/>
              </w:rPr>
              <w:t>)</w:t>
            </w:r>
          </w:p>
        </w:tc>
        <w:tc>
          <w:tcPr>
            <w:tcW w:w="114"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基本工资</w:t>
            </w:r>
            <w:r>
              <w:rPr>
                <w:rFonts w:ascii="宋体" w:eastAsia="宋体" w:hAnsi="宋体" w:cs="宋体" w:hint="eastAsia"/>
                <w:kern w:val="0"/>
                <w:sz w:val="18"/>
                <w:szCs w:val="18"/>
                <w:lang w:bidi="ar"/>
              </w:rPr>
              <w:t>(</w:t>
            </w:r>
            <w:r>
              <w:rPr>
                <w:rFonts w:ascii="宋体" w:eastAsia="宋体" w:hAnsi="宋体" w:cs="宋体" w:hint="eastAsia"/>
                <w:kern w:val="0"/>
                <w:sz w:val="18"/>
                <w:szCs w:val="18"/>
                <w:lang w:bidi="ar"/>
              </w:rPr>
              <w:t>类</w:t>
            </w:r>
            <w:r>
              <w:rPr>
                <w:rFonts w:ascii="宋体" w:eastAsia="宋体" w:hAnsi="宋体" w:cs="宋体" w:hint="eastAsia"/>
                <w:kern w:val="0"/>
                <w:sz w:val="18"/>
                <w:szCs w:val="18"/>
                <w:lang w:bidi="ar"/>
              </w:rPr>
              <w:t>)</w:t>
            </w:r>
          </w:p>
        </w:tc>
        <w:tc>
          <w:tcPr>
            <w:tcW w:w="114"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绩效工资</w:t>
            </w:r>
            <w:r>
              <w:rPr>
                <w:rFonts w:ascii="宋体" w:eastAsia="宋体" w:hAnsi="宋体" w:cs="宋体" w:hint="eastAsia"/>
                <w:kern w:val="0"/>
                <w:sz w:val="18"/>
                <w:szCs w:val="18"/>
                <w:lang w:bidi="ar"/>
              </w:rPr>
              <w:t>(</w:t>
            </w:r>
            <w:r>
              <w:rPr>
                <w:rFonts w:ascii="宋体" w:eastAsia="宋体" w:hAnsi="宋体" w:cs="宋体" w:hint="eastAsia"/>
                <w:kern w:val="0"/>
                <w:sz w:val="18"/>
                <w:szCs w:val="18"/>
                <w:lang w:bidi="ar"/>
              </w:rPr>
              <w:t>类</w:t>
            </w:r>
            <w:r>
              <w:rPr>
                <w:rFonts w:ascii="宋体" w:eastAsia="宋体" w:hAnsi="宋体" w:cs="宋体" w:hint="eastAsia"/>
                <w:kern w:val="0"/>
                <w:sz w:val="18"/>
                <w:szCs w:val="18"/>
                <w:lang w:bidi="ar"/>
              </w:rPr>
              <w:t>)</w:t>
            </w:r>
          </w:p>
        </w:tc>
        <w:tc>
          <w:tcPr>
            <w:tcW w:w="151" w:type="pct"/>
            <w:tcBorders>
              <w:top w:val="single" w:sz="4" w:space="0" w:color="000000"/>
              <w:left w:val="single" w:sz="4" w:space="0" w:color="000000"/>
              <w:bottom w:val="nil"/>
              <w:right w:val="nil"/>
            </w:tcBorders>
            <w:vAlign w:val="center"/>
          </w:tcPr>
          <w:p w:rsidR="00CD68FB" w:rsidRDefault="00CD68FB">
            <w:pPr>
              <w:spacing w:line="180" w:lineRule="exact"/>
              <w:rPr>
                <w:rFonts w:ascii="宋体" w:eastAsia="宋体" w:hAnsi="宋体" w:cs="宋体"/>
                <w:sz w:val="18"/>
                <w:szCs w:val="18"/>
              </w:rPr>
            </w:pPr>
          </w:p>
        </w:tc>
        <w:tc>
          <w:tcPr>
            <w:tcW w:w="1205" w:type="pct"/>
            <w:gridSpan w:val="12"/>
            <w:tcBorders>
              <w:top w:val="single" w:sz="4" w:space="0" w:color="000000"/>
              <w:left w:val="nil"/>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val="restart"/>
            <w:tcBorders>
              <w:top w:val="single" w:sz="4" w:space="0" w:color="000000"/>
              <w:left w:val="nil"/>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加班加点工资</w:t>
            </w: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r>
      <w:tr w:rsidR="00CD68FB">
        <w:trPr>
          <w:trHeight w:val="1210"/>
        </w:trPr>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b/>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b/>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nil"/>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nil"/>
              <w:left w:val="nil"/>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114"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106"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114" w:type="pct"/>
            <w:vMerge/>
            <w:tcBorders>
              <w:top w:val="nil"/>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114"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114"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151" w:type="pct"/>
            <w:tcBorders>
              <w:top w:val="nil"/>
              <w:left w:val="single" w:sz="4" w:space="0" w:color="000000"/>
              <w:bottom w:val="single" w:sz="4" w:space="0" w:color="000000"/>
              <w:right w:val="single" w:sz="4" w:space="0" w:color="000000"/>
            </w:tcBorders>
            <w:vAlign w:val="center"/>
          </w:tcPr>
          <w:p w:rsidR="00CD68FB" w:rsidRDefault="00701653">
            <w:pPr>
              <w:widowControl/>
              <w:spacing w:line="180" w:lineRule="exact"/>
              <w:jc w:val="left"/>
              <w:textAlignment w:val="center"/>
              <w:rPr>
                <w:rFonts w:ascii="宋体" w:eastAsia="宋体" w:hAnsi="宋体" w:cs="宋体"/>
                <w:sz w:val="18"/>
                <w:szCs w:val="18"/>
              </w:rPr>
            </w:pPr>
            <w:r>
              <w:rPr>
                <w:rFonts w:ascii="宋体" w:eastAsia="宋体" w:hAnsi="宋体" w:cs="宋体" w:hint="eastAsia"/>
                <w:kern w:val="0"/>
                <w:sz w:val="18"/>
                <w:szCs w:val="18"/>
                <w:lang w:bidi="ar"/>
              </w:rPr>
              <w:t>津补贴（类）</w:t>
            </w: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艰苦环境作业津贴</w:t>
            </w: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技能津贴</w:t>
            </w: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班组长津贴</w:t>
            </w: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师带徒津贴</w:t>
            </w: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交通津贴</w:t>
            </w: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通讯津贴</w:t>
            </w: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膳食津贴</w:t>
            </w: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住房津贴</w:t>
            </w: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过节费</w:t>
            </w: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高温补贴</w:t>
            </w: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取暖费</w:t>
            </w:r>
          </w:p>
        </w:tc>
        <w:tc>
          <w:tcPr>
            <w:tcW w:w="109" w:type="pc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其他津贴</w:t>
            </w:r>
          </w:p>
        </w:tc>
        <w:tc>
          <w:tcPr>
            <w:tcW w:w="99" w:type="pct"/>
            <w:vMerge/>
            <w:tcBorders>
              <w:top w:val="single" w:sz="4" w:space="0" w:color="000000"/>
              <w:left w:val="nil"/>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r>
      <w:tr w:rsidR="00CD68FB">
        <w:trPr>
          <w:trHeight w:val="706"/>
        </w:trPr>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lastRenderedPageBreak/>
              <w:t>1</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2</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3</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4</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5</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6</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7</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8</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9</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10</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11</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12</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13</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14</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15</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16</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17</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18</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19</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20</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21</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22</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23</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24</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25</w:t>
            </w:r>
          </w:p>
        </w:tc>
        <w:tc>
          <w:tcPr>
            <w:tcW w:w="114"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26</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27</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28</w:t>
            </w:r>
          </w:p>
        </w:tc>
        <w:tc>
          <w:tcPr>
            <w:tcW w:w="106"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29</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30</w:t>
            </w:r>
          </w:p>
        </w:tc>
        <w:tc>
          <w:tcPr>
            <w:tcW w:w="114"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31</w:t>
            </w:r>
          </w:p>
        </w:tc>
        <w:tc>
          <w:tcPr>
            <w:tcW w:w="114"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32</w:t>
            </w:r>
          </w:p>
        </w:tc>
        <w:tc>
          <w:tcPr>
            <w:tcW w:w="114"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33</w:t>
            </w:r>
          </w:p>
        </w:tc>
        <w:tc>
          <w:tcPr>
            <w:tcW w:w="151"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3</w:t>
            </w:r>
          </w:p>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4</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35</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36</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37</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38</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39</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40</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41</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42</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43</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44</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45</w:t>
            </w:r>
          </w:p>
        </w:tc>
        <w:tc>
          <w:tcPr>
            <w:tcW w:w="10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46</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47</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48</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49</w:t>
            </w:r>
          </w:p>
        </w:tc>
      </w:tr>
      <w:tr w:rsidR="00CD68FB">
        <w:trPr>
          <w:trHeight w:val="256"/>
        </w:trPr>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rPr>
                <w:rFonts w:ascii="宋体" w:eastAsia="宋体" w:hAnsi="宋体" w:cs="宋体"/>
                <w:sz w:val="18"/>
                <w:szCs w:val="18"/>
                <w:lang w:val="en"/>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lang w:val="en"/>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114"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106"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114"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114"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114"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151"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10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noWrap/>
            <w:vAlign w:val="center"/>
          </w:tcPr>
          <w:p w:rsidR="00CD68FB" w:rsidRDefault="00CD68FB">
            <w:pPr>
              <w:spacing w:line="180" w:lineRule="exact"/>
              <w:jc w:val="center"/>
              <w:rPr>
                <w:rFonts w:ascii="宋体" w:eastAsia="宋体" w:hAnsi="宋体" w:cs="宋体"/>
                <w:sz w:val="22"/>
              </w:rPr>
            </w:pPr>
          </w:p>
        </w:tc>
      </w:tr>
    </w:tbl>
    <w:p w:rsidR="00CD68FB" w:rsidRDefault="00701653">
      <w:pPr>
        <w:rPr>
          <w:rFonts w:ascii="宋体" w:hAnsi="宋体" w:cs="宋体"/>
          <w:sz w:val="18"/>
          <w:szCs w:val="18"/>
        </w:rPr>
      </w:pPr>
      <w:r>
        <w:rPr>
          <w:rFonts w:ascii="宋体" w:hAnsi="宋体" w:cs="宋体" w:hint="eastAsia"/>
          <w:sz w:val="18"/>
          <w:szCs w:val="18"/>
        </w:rPr>
        <w:t>单位负责人签章：</w:t>
      </w:r>
      <w:r>
        <w:rPr>
          <w:rFonts w:ascii="宋体" w:hAnsi="宋体" w:cs="宋体" w:hint="eastAsia"/>
          <w:sz w:val="18"/>
          <w:szCs w:val="18"/>
        </w:rPr>
        <w:t xml:space="preserve">               </w:t>
      </w:r>
      <w:r>
        <w:rPr>
          <w:rFonts w:ascii="宋体" w:hAnsi="宋体" w:cs="宋体" w:hint="eastAsia"/>
          <w:sz w:val="18"/>
          <w:szCs w:val="18"/>
        </w:rPr>
        <w:t>处（科）室负责人签章：</w:t>
      </w:r>
      <w:r>
        <w:rPr>
          <w:rFonts w:ascii="宋体" w:hAnsi="宋体" w:cs="宋体" w:hint="eastAsia"/>
          <w:sz w:val="18"/>
          <w:szCs w:val="18"/>
        </w:rPr>
        <w:t xml:space="preserve">              </w:t>
      </w:r>
      <w:r>
        <w:rPr>
          <w:rFonts w:ascii="宋体" w:hAnsi="宋体" w:cs="宋体" w:hint="eastAsia"/>
          <w:sz w:val="18"/>
          <w:szCs w:val="18"/>
        </w:rPr>
        <w:t>制表人签章：</w:t>
      </w:r>
      <w:r>
        <w:rPr>
          <w:rFonts w:ascii="宋体" w:hAnsi="宋体" w:cs="宋体" w:hint="eastAsia"/>
          <w:sz w:val="18"/>
          <w:szCs w:val="18"/>
        </w:rPr>
        <w:t xml:space="preserve">             </w:t>
      </w:r>
      <w:r>
        <w:rPr>
          <w:rFonts w:ascii="宋体" w:hAnsi="宋体" w:cs="宋体" w:hint="eastAsia"/>
          <w:sz w:val="18"/>
          <w:szCs w:val="18"/>
        </w:rPr>
        <w:t>电话：</w:t>
      </w:r>
      <w:r>
        <w:rPr>
          <w:rFonts w:ascii="宋体" w:hAnsi="宋体" w:cs="宋体" w:hint="eastAsia"/>
          <w:sz w:val="18"/>
          <w:szCs w:val="18"/>
        </w:rPr>
        <w:t xml:space="preserve">                </w:t>
      </w:r>
      <w:r>
        <w:rPr>
          <w:rFonts w:ascii="宋体" w:hAnsi="宋体" w:cs="宋体" w:hint="eastAsia"/>
          <w:sz w:val="18"/>
          <w:szCs w:val="18"/>
        </w:rPr>
        <w:t>报送日期：</w:t>
      </w:r>
      <w:r>
        <w:rPr>
          <w:rFonts w:ascii="宋体" w:hAnsi="宋体" w:cs="宋体" w:hint="eastAsia"/>
          <w:sz w:val="18"/>
          <w:szCs w:val="18"/>
        </w:rPr>
        <w:t xml:space="preserve">      </w:t>
      </w:r>
      <w:r>
        <w:rPr>
          <w:rFonts w:ascii="宋体" w:hAnsi="宋体" w:cs="宋体" w:hint="eastAsia"/>
          <w:sz w:val="18"/>
          <w:szCs w:val="18"/>
        </w:rPr>
        <w:t>年</w:t>
      </w:r>
      <w:r>
        <w:rPr>
          <w:rFonts w:ascii="宋体" w:hAnsi="宋体" w:cs="宋体" w:hint="eastAsia"/>
          <w:sz w:val="18"/>
          <w:szCs w:val="18"/>
        </w:rPr>
        <w:t xml:space="preserve">  </w:t>
      </w:r>
      <w:r>
        <w:rPr>
          <w:rFonts w:ascii="宋体" w:hAnsi="宋体" w:cs="宋体" w:hint="eastAsia"/>
          <w:sz w:val="18"/>
          <w:szCs w:val="18"/>
        </w:rPr>
        <w:t>月</w:t>
      </w:r>
      <w:r>
        <w:rPr>
          <w:rFonts w:ascii="宋体" w:hAnsi="宋体" w:cs="宋体" w:hint="eastAsia"/>
          <w:sz w:val="18"/>
          <w:szCs w:val="18"/>
        </w:rPr>
        <w:t xml:space="preserve">  </w:t>
      </w:r>
      <w:r>
        <w:rPr>
          <w:rFonts w:ascii="宋体" w:hAnsi="宋体" w:cs="宋体" w:hint="eastAsia"/>
          <w:sz w:val="18"/>
          <w:szCs w:val="18"/>
        </w:rPr>
        <w:t>日</w:t>
      </w:r>
    </w:p>
    <w:p w:rsidR="00CD68FB" w:rsidRDefault="00CD68FB">
      <w:pPr>
        <w:rPr>
          <w:rFonts w:ascii="宋体" w:hAnsi="宋体" w:cs="宋体"/>
          <w:sz w:val="18"/>
          <w:szCs w:val="18"/>
        </w:rPr>
      </w:pPr>
    </w:p>
    <w:p w:rsidR="00CD68FB" w:rsidRDefault="00701653">
      <w:pPr>
        <w:rPr>
          <w:rFonts w:ascii="宋体" w:hAnsi="宋体" w:cs="宋体"/>
          <w:sz w:val="18"/>
          <w:szCs w:val="18"/>
        </w:rPr>
      </w:pPr>
      <w:r>
        <w:rPr>
          <w:rFonts w:ascii="宋体" w:hAnsi="宋体" w:cs="宋体" w:hint="eastAsia"/>
          <w:sz w:val="18"/>
          <w:szCs w:val="18"/>
        </w:rPr>
        <w:t>说明：</w:t>
      </w:r>
      <w:r>
        <w:rPr>
          <w:rFonts w:ascii="宋体" w:hAnsi="宋体" w:cs="宋体" w:hint="eastAsia"/>
          <w:sz w:val="18"/>
          <w:szCs w:val="18"/>
        </w:rPr>
        <w:t>1.</w:t>
      </w:r>
      <w:r>
        <w:rPr>
          <w:rFonts w:ascii="宋体" w:hAnsi="宋体" w:cs="宋体" w:hint="eastAsia"/>
          <w:sz w:val="18"/>
          <w:szCs w:val="18"/>
        </w:rPr>
        <w:t>统计范围：</w:t>
      </w:r>
      <w:r>
        <w:rPr>
          <w:rFonts w:hint="eastAsia"/>
          <w:sz w:val="18"/>
          <w:szCs w:val="18"/>
        </w:rPr>
        <w:t>所有参与北京</w:t>
      </w:r>
      <w:r>
        <w:rPr>
          <w:sz w:val="18"/>
          <w:szCs w:val="18"/>
        </w:rPr>
        <w:t>市企业薪酬</w:t>
      </w:r>
      <w:r>
        <w:rPr>
          <w:rFonts w:hint="eastAsia"/>
          <w:sz w:val="18"/>
          <w:szCs w:val="18"/>
        </w:rPr>
        <w:t>调查的企业</w:t>
      </w:r>
      <w:r>
        <w:rPr>
          <w:rFonts w:ascii="宋体" w:hAnsi="宋体" w:cs="宋体" w:hint="eastAsia"/>
          <w:sz w:val="18"/>
          <w:szCs w:val="18"/>
        </w:rPr>
        <w:t>。</w:t>
      </w:r>
    </w:p>
    <w:p w:rsidR="00CD68FB" w:rsidRDefault="00701653">
      <w:pPr>
        <w:ind w:firstLineChars="300" w:firstLine="540"/>
      </w:pPr>
      <w:r>
        <w:rPr>
          <w:rFonts w:ascii="宋体" w:hAnsi="宋体" w:cs="宋体" w:hint="eastAsia"/>
          <w:sz w:val="18"/>
          <w:szCs w:val="18"/>
        </w:rPr>
        <w:t>2.</w:t>
      </w:r>
      <w:r>
        <w:rPr>
          <w:rFonts w:ascii="宋体" w:hAnsi="宋体" w:cs="宋体" w:hint="eastAsia"/>
          <w:sz w:val="18"/>
          <w:szCs w:val="18"/>
        </w:rPr>
        <w:t>报送时间及方式：</w:t>
      </w:r>
      <w:hyperlink r:id="rId12" w:history="1">
        <w:r>
          <w:rPr>
            <w:rFonts w:eastAsia="宋体" w:hint="eastAsia"/>
            <w:sz w:val="18"/>
            <w:szCs w:val="18"/>
          </w:rPr>
          <w:t>3</w:t>
        </w:r>
        <w:r>
          <w:rPr>
            <w:rFonts w:eastAsia="宋体" w:hint="eastAsia"/>
            <w:sz w:val="18"/>
            <w:szCs w:val="18"/>
          </w:rPr>
          <w:t>月</w:t>
        </w:r>
        <w:r>
          <w:rPr>
            <w:rFonts w:eastAsia="宋体" w:hint="eastAsia"/>
            <w:sz w:val="18"/>
            <w:szCs w:val="18"/>
          </w:rPr>
          <w:t>20</w:t>
        </w:r>
        <w:r>
          <w:rPr>
            <w:rFonts w:eastAsia="宋体" w:hint="eastAsia"/>
            <w:sz w:val="18"/>
            <w:szCs w:val="18"/>
          </w:rPr>
          <w:t>日前，各报表单位通过薪酬调查软件上报数据包，报送至</w:t>
        </w:r>
        <w:r>
          <w:rPr>
            <w:rFonts w:eastAsia="宋体" w:hint="eastAsia"/>
            <w:sz w:val="18"/>
            <w:szCs w:val="18"/>
          </w:rPr>
          <w:t>xinchou@rsj.beijing.gov.cn</w:t>
        </w:r>
        <w:r>
          <w:rPr>
            <w:rFonts w:eastAsia="宋体" w:hint="eastAsia"/>
            <w:sz w:val="18"/>
            <w:szCs w:val="18"/>
          </w:rPr>
          <w:t>邮箱。</w:t>
        </w:r>
      </w:hyperlink>
    </w:p>
    <w:p w:rsidR="00CD68FB" w:rsidRDefault="00CD68FB"/>
    <w:p w:rsidR="00CD68FB" w:rsidRDefault="00CD68FB">
      <w:pPr>
        <w:pStyle w:val="2"/>
        <w:sectPr w:rsidR="00CD68FB">
          <w:pgSz w:w="16838" w:h="11906" w:orient="landscape"/>
          <w:pgMar w:top="1417" w:right="1247" w:bottom="1247" w:left="1247" w:header="851" w:footer="992" w:gutter="0"/>
          <w:cols w:space="720"/>
          <w:docGrid w:type="lines" w:linePitch="312"/>
        </w:sectPr>
      </w:pPr>
    </w:p>
    <w:p w:rsidR="00CD68FB" w:rsidRDefault="00701653">
      <w:pPr>
        <w:spacing w:line="560" w:lineRule="exact"/>
        <w:jc w:val="center"/>
        <w:rPr>
          <w:bCs/>
          <w:sz w:val="32"/>
          <w:szCs w:val="32"/>
        </w:rPr>
      </w:pPr>
      <w:r>
        <w:rPr>
          <w:rFonts w:hint="eastAsia"/>
          <w:bCs/>
          <w:sz w:val="32"/>
          <w:szCs w:val="32"/>
        </w:rPr>
        <w:lastRenderedPageBreak/>
        <w:t>劳务</w:t>
      </w:r>
      <w:r>
        <w:rPr>
          <w:bCs/>
          <w:sz w:val="32"/>
          <w:szCs w:val="32"/>
        </w:rPr>
        <w:t>派遣</w:t>
      </w:r>
      <w:r>
        <w:rPr>
          <w:rFonts w:hint="eastAsia"/>
          <w:bCs/>
          <w:sz w:val="32"/>
          <w:szCs w:val="32"/>
        </w:rPr>
        <w:t>人员工资报酬情况</w:t>
      </w:r>
    </w:p>
    <w:p w:rsidR="00CD68FB" w:rsidRDefault="00701653">
      <w:pPr>
        <w:pStyle w:val="a0"/>
        <w:spacing w:line="520" w:lineRule="exact"/>
        <w:rPr>
          <w:bCs/>
          <w:sz w:val="32"/>
          <w:szCs w:val="32"/>
          <w:lang w:eastAsia="zh-CN"/>
        </w:rPr>
      </w:pPr>
      <w:r>
        <w:rPr>
          <w:noProof/>
          <w:lang w:eastAsia="zh-CN"/>
        </w:rPr>
        <mc:AlternateContent>
          <mc:Choice Requires="wps">
            <w:drawing>
              <wp:anchor distT="0" distB="0" distL="114300" distR="114300" simplePos="0" relativeHeight="251670528" behindDoc="0" locked="0" layoutInCell="1" allowOverlap="1">
                <wp:simplePos x="0" y="0"/>
                <wp:positionH relativeFrom="column">
                  <wp:posOffset>6402070</wp:posOffset>
                </wp:positionH>
                <wp:positionV relativeFrom="paragraph">
                  <wp:posOffset>192405</wp:posOffset>
                </wp:positionV>
                <wp:extent cx="2302510" cy="923290"/>
                <wp:effectExtent l="0" t="0" r="0" b="0"/>
                <wp:wrapNone/>
                <wp:docPr id="31" name="文本框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2510" cy="923290"/>
                        </a:xfrm>
                        <a:prstGeom prst="rect">
                          <a:avLst/>
                        </a:prstGeom>
                        <a:noFill/>
                        <a:ln>
                          <a:noFill/>
                        </a:ln>
                        <a:effectLst/>
                      </wps:spPr>
                      <wps:txbx>
                        <w:txbxContent>
                          <w:p w:rsidR="00CD68FB" w:rsidRDefault="00701653">
                            <w:pPr>
                              <w:spacing w:line="240" w:lineRule="exact"/>
                              <w:rPr>
                                <w:rFonts w:ascii="宋体" w:hAnsi="宋体" w:cs="宋体"/>
                                <w:sz w:val="18"/>
                                <w:szCs w:val="18"/>
                              </w:rPr>
                            </w:pPr>
                            <w:r>
                              <w:rPr>
                                <w:rFonts w:ascii="宋体" w:hAnsi="宋体" w:cs="宋体" w:hint="eastAsia"/>
                                <w:sz w:val="18"/>
                                <w:szCs w:val="18"/>
                              </w:rPr>
                              <w:t>表</w:t>
                            </w:r>
                            <w:r>
                              <w:rPr>
                                <w:rFonts w:ascii="宋体" w:hAnsi="宋体" w:cs="宋体" w:hint="eastAsia"/>
                                <w:sz w:val="18"/>
                                <w:szCs w:val="18"/>
                              </w:rPr>
                              <w:t xml:space="preserve">    </w:t>
                            </w:r>
                            <w:r>
                              <w:rPr>
                                <w:rFonts w:ascii="宋体" w:hAnsi="宋体" w:cs="宋体" w:hint="eastAsia"/>
                                <w:sz w:val="18"/>
                                <w:szCs w:val="18"/>
                              </w:rPr>
                              <w:t>号：京人社统劳</w:t>
                            </w:r>
                            <w:r>
                              <w:rPr>
                                <w:rFonts w:ascii="宋体" w:hAnsi="宋体" w:cs="宋体" w:hint="eastAsia"/>
                                <w:sz w:val="18"/>
                                <w:szCs w:val="18"/>
                              </w:rPr>
                              <w:t>4</w:t>
                            </w:r>
                            <w:r>
                              <w:rPr>
                                <w:rFonts w:ascii="宋体" w:hAnsi="宋体" w:cs="宋体" w:hint="eastAsia"/>
                                <w:sz w:val="18"/>
                                <w:szCs w:val="18"/>
                              </w:rPr>
                              <w:t>表</w:t>
                            </w:r>
                          </w:p>
                          <w:p w:rsidR="00CD68FB" w:rsidRDefault="00701653">
                            <w:pPr>
                              <w:spacing w:line="240" w:lineRule="exact"/>
                              <w:rPr>
                                <w:rFonts w:ascii="宋体" w:hAnsi="宋体" w:cs="宋体"/>
                                <w:sz w:val="18"/>
                                <w:szCs w:val="18"/>
                              </w:rPr>
                            </w:pPr>
                            <w:r>
                              <w:rPr>
                                <w:rFonts w:ascii="宋体" w:hAnsi="宋体" w:cs="宋体" w:hint="eastAsia"/>
                                <w:sz w:val="18"/>
                                <w:szCs w:val="18"/>
                              </w:rPr>
                              <w:t>制定机关：北京市人力资源和社会保障局</w:t>
                            </w:r>
                          </w:p>
                          <w:p w:rsidR="00CD68FB" w:rsidRDefault="00701653">
                            <w:pPr>
                              <w:spacing w:line="240" w:lineRule="exact"/>
                              <w:rPr>
                                <w:rFonts w:ascii="宋体" w:eastAsia="宋体" w:hAnsi="宋体" w:cs="宋体"/>
                                <w:sz w:val="18"/>
                                <w:szCs w:val="18"/>
                              </w:rPr>
                            </w:pPr>
                            <w:r>
                              <w:rPr>
                                <w:rFonts w:ascii="宋体" w:hAnsi="宋体" w:cs="宋体" w:hint="eastAsia"/>
                                <w:sz w:val="18"/>
                                <w:szCs w:val="18"/>
                              </w:rPr>
                              <w:t>批准文号：京统函〔</w:t>
                            </w:r>
                            <w:r>
                              <w:rPr>
                                <w:rFonts w:ascii="宋体" w:hAnsi="宋体" w:cs="宋体" w:hint="eastAsia"/>
                                <w:sz w:val="18"/>
                                <w:szCs w:val="18"/>
                              </w:rPr>
                              <w:t>2025</w:t>
                            </w:r>
                            <w:r>
                              <w:rPr>
                                <w:rFonts w:ascii="宋体" w:hAnsi="宋体" w:cs="宋体" w:hint="eastAsia"/>
                                <w:sz w:val="18"/>
                                <w:szCs w:val="18"/>
                              </w:rPr>
                              <w:t>〕</w:t>
                            </w:r>
                            <w:r>
                              <w:rPr>
                                <w:rFonts w:ascii="宋体" w:hAnsi="宋体" w:cs="宋体" w:hint="eastAsia"/>
                                <w:sz w:val="18"/>
                                <w:szCs w:val="18"/>
                              </w:rPr>
                              <w:t>8</w:t>
                            </w:r>
                            <w:r>
                              <w:rPr>
                                <w:rFonts w:ascii="宋体" w:hAnsi="宋体" w:cs="宋体" w:hint="eastAsia"/>
                                <w:sz w:val="18"/>
                                <w:szCs w:val="18"/>
                              </w:rPr>
                              <w:t>号</w:t>
                            </w:r>
                          </w:p>
                          <w:p w:rsidR="00CD68FB" w:rsidRDefault="00701653">
                            <w:pPr>
                              <w:spacing w:line="240" w:lineRule="exact"/>
                              <w:rPr>
                                <w:rFonts w:ascii="宋体" w:hAnsi="宋体" w:cs="宋体"/>
                                <w:sz w:val="18"/>
                                <w:szCs w:val="18"/>
                              </w:rPr>
                            </w:pPr>
                            <w:r>
                              <w:rPr>
                                <w:rFonts w:ascii="宋体" w:hAnsi="宋体" w:cs="宋体" w:hint="eastAsia"/>
                                <w:sz w:val="18"/>
                                <w:szCs w:val="18"/>
                              </w:rPr>
                              <w:t>有效期至：</w:t>
                            </w:r>
                            <w:r>
                              <w:rPr>
                                <w:rFonts w:ascii="宋体" w:hAnsi="宋体" w:cs="宋体" w:hint="eastAsia"/>
                                <w:sz w:val="18"/>
                                <w:szCs w:val="18"/>
                              </w:rPr>
                              <w:t>2027</w:t>
                            </w:r>
                            <w:r>
                              <w:rPr>
                                <w:rFonts w:ascii="宋体" w:hAnsi="宋体" w:cs="宋体" w:hint="eastAsia"/>
                                <w:sz w:val="18"/>
                                <w:szCs w:val="18"/>
                              </w:rPr>
                              <w:t>年</w:t>
                            </w:r>
                            <w:r>
                              <w:rPr>
                                <w:rFonts w:ascii="宋体" w:hAnsi="宋体" w:cs="宋体" w:hint="eastAsia"/>
                                <w:sz w:val="18"/>
                                <w:szCs w:val="18"/>
                              </w:rPr>
                              <w:t>6</w:t>
                            </w:r>
                            <w:r>
                              <w:rPr>
                                <w:rFonts w:ascii="宋体" w:hAnsi="宋体" w:cs="宋体" w:hint="eastAsia"/>
                                <w:sz w:val="18"/>
                                <w:szCs w:val="18"/>
                              </w:rPr>
                              <w:t>月</w:t>
                            </w:r>
                          </w:p>
                          <w:p w:rsidR="00CD68FB" w:rsidRDefault="00701653">
                            <w:pPr>
                              <w:spacing w:line="240" w:lineRule="exact"/>
                              <w:rPr>
                                <w:rFonts w:ascii="宋体" w:hAnsi="宋体" w:cs="宋体"/>
                                <w:sz w:val="18"/>
                                <w:szCs w:val="18"/>
                              </w:rPr>
                            </w:pPr>
                            <w:r>
                              <w:rPr>
                                <w:rFonts w:ascii="宋体" w:hAnsi="宋体" w:cs="宋体" w:hint="eastAsia"/>
                                <w:sz w:val="18"/>
                                <w:szCs w:val="18"/>
                              </w:rPr>
                              <w:t>计量单位：人、万元、小时</w:t>
                            </w:r>
                            <w:r>
                              <w:rPr>
                                <w:rFonts w:ascii="宋体" w:hAnsi="宋体" w:cs="宋体" w:hint="eastAsia"/>
                                <w:sz w:val="18"/>
                                <w:szCs w:val="18"/>
                              </w:rPr>
                              <w:t>/</w:t>
                            </w:r>
                            <w:r>
                              <w:rPr>
                                <w:rFonts w:ascii="宋体" w:hAnsi="宋体" w:cs="宋体" w:hint="eastAsia"/>
                                <w:sz w:val="18"/>
                                <w:szCs w:val="18"/>
                              </w:rPr>
                              <w:t>人、周</w:t>
                            </w:r>
                          </w:p>
                        </w:txbxContent>
                      </wps:txbx>
                      <wps:bodyPr rot="0" vert="horz" wrap="square" lIns="91440" tIns="45720" rIns="91440" bIns="45720" anchor="t" anchorCtr="0" upright="1">
                        <a:noAutofit/>
                      </wps:bodyPr>
                    </wps:wsp>
                  </a:graphicData>
                </a:graphic>
              </wp:anchor>
            </w:drawing>
          </mc:Choice>
          <mc:Fallback>
            <w:pict>
              <v:shape id="文本框 31" o:spid="_x0000_s1029" type="#_x0000_t202" style="position:absolute;margin-left:504.1pt;margin-top:15.15pt;width:181.3pt;height:72.7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" filled="f" stroked="f">
                <v:textbox>
                  <w:txbxContent>
                    <w:p w:rsidR="00CD68FB" w:rsidRDefault="00701653">
                      <w:pPr>
                        <w:spacing w:line="240" w:lineRule="exact"/>
                        <w:rPr>
                          <w:rFonts w:ascii="宋体" w:hAnsi="宋体" w:cs="宋体"/>
                          <w:sz w:val="18"/>
                          <w:szCs w:val="18"/>
                        </w:rPr>
                      </w:pPr>
                      <w:r>
                        <w:rPr>
                          <w:rFonts w:ascii="宋体" w:hAnsi="宋体" w:cs="宋体" w:hint="eastAsia"/>
                          <w:sz w:val="18"/>
                          <w:szCs w:val="18"/>
                        </w:rPr>
                        <w:t>表</w:t>
                      </w:r>
                      <w:r>
                        <w:rPr>
                          <w:rFonts w:ascii="宋体" w:hAnsi="宋体" w:cs="宋体" w:hint="eastAsia"/>
                          <w:sz w:val="18"/>
                          <w:szCs w:val="18"/>
                        </w:rPr>
                        <w:t xml:space="preserve">    </w:t>
                      </w:r>
                      <w:r>
                        <w:rPr>
                          <w:rFonts w:ascii="宋体" w:hAnsi="宋体" w:cs="宋体" w:hint="eastAsia"/>
                          <w:sz w:val="18"/>
                          <w:szCs w:val="18"/>
                        </w:rPr>
                        <w:t>号：京人社统劳</w:t>
                      </w:r>
                      <w:r>
                        <w:rPr>
                          <w:rFonts w:ascii="宋体" w:hAnsi="宋体" w:cs="宋体" w:hint="eastAsia"/>
                          <w:sz w:val="18"/>
                          <w:szCs w:val="18"/>
                        </w:rPr>
                        <w:t>4</w:t>
                      </w:r>
                      <w:r>
                        <w:rPr>
                          <w:rFonts w:ascii="宋体" w:hAnsi="宋体" w:cs="宋体" w:hint="eastAsia"/>
                          <w:sz w:val="18"/>
                          <w:szCs w:val="18"/>
                        </w:rPr>
                        <w:t>表</w:t>
                      </w:r>
                    </w:p>
                    <w:p w:rsidR="00CD68FB" w:rsidRDefault="00701653">
                      <w:pPr>
                        <w:spacing w:line="240" w:lineRule="exact"/>
                        <w:rPr>
                          <w:rFonts w:ascii="宋体" w:hAnsi="宋体" w:cs="宋体"/>
                          <w:sz w:val="18"/>
                          <w:szCs w:val="18"/>
                        </w:rPr>
                      </w:pPr>
                      <w:r>
                        <w:rPr>
                          <w:rFonts w:ascii="宋体" w:hAnsi="宋体" w:cs="宋体" w:hint="eastAsia"/>
                          <w:sz w:val="18"/>
                          <w:szCs w:val="18"/>
                        </w:rPr>
                        <w:t>制定机关：北京市人力资源和社会保障局</w:t>
                      </w:r>
                    </w:p>
                    <w:p w:rsidR="00CD68FB" w:rsidRDefault="00701653">
                      <w:pPr>
                        <w:spacing w:line="240" w:lineRule="exact"/>
                        <w:rPr>
                          <w:rFonts w:ascii="宋体" w:eastAsia="宋体" w:hAnsi="宋体" w:cs="宋体"/>
                          <w:sz w:val="18"/>
                          <w:szCs w:val="18"/>
                        </w:rPr>
                      </w:pPr>
                      <w:r>
                        <w:rPr>
                          <w:rFonts w:ascii="宋体" w:hAnsi="宋体" w:cs="宋体" w:hint="eastAsia"/>
                          <w:sz w:val="18"/>
                          <w:szCs w:val="18"/>
                        </w:rPr>
                        <w:t>批准文号：京统函〔</w:t>
                      </w:r>
                      <w:r>
                        <w:rPr>
                          <w:rFonts w:ascii="宋体" w:hAnsi="宋体" w:cs="宋体" w:hint="eastAsia"/>
                          <w:sz w:val="18"/>
                          <w:szCs w:val="18"/>
                        </w:rPr>
                        <w:t>2025</w:t>
                      </w:r>
                      <w:r>
                        <w:rPr>
                          <w:rFonts w:ascii="宋体" w:hAnsi="宋体" w:cs="宋体" w:hint="eastAsia"/>
                          <w:sz w:val="18"/>
                          <w:szCs w:val="18"/>
                        </w:rPr>
                        <w:t>〕</w:t>
                      </w:r>
                      <w:r>
                        <w:rPr>
                          <w:rFonts w:ascii="宋体" w:hAnsi="宋体" w:cs="宋体" w:hint="eastAsia"/>
                          <w:sz w:val="18"/>
                          <w:szCs w:val="18"/>
                        </w:rPr>
                        <w:t>8</w:t>
                      </w:r>
                      <w:r>
                        <w:rPr>
                          <w:rFonts w:ascii="宋体" w:hAnsi="宋体" w:cs="宋体" w:hint="eastAsia"/>
                          <w:sz w:val="18"/>
                          <w:szCs w:val="18"/>
                        </w:rPr>
                        <w:t>号</w:t>
                      </w:r>
                    </w:p>
                    <w:p w:rsidR="00CD68FB" w:rsidRDefault="00701653">
                      <w:pPr>
                        <w:spacing w:line="240" w:lineRule="exact"/>
                        <w:rPr>
                          <w:rFonts w:ascii="宋体" w:hAnsi="宋体" w:cs="宋体"/>
                          <w:sz w:val="18"/>
                          <w:szCs w:val="18"/>
                        </w:rPr>
                      </w:pPr>
                      <w:r>
                        <w:rPr>
                          <w:rFonts w:ascii="宋体" w:hAnsi="宋体" w:cs="宋体" w:hint="eastAsia"/>
                          <w:sz w:val="18"/>
                          <w:szCs w:val="18"/>
                        </w:rPr>
                        <w:t>有效期至：</w:t>
                      </w:r>
                      <w:r>
                        <w:rPr>
                          <w:rFonts w:ascii="宋体" w:hAnsi="宋体" w:cs="宋体" w:hint="eastAsia"/>
                          <w:sz w:val="18"/>
                          <w:szCs w:val="18"/>
                        </w:rPr>
                        <w:t>2027</w:t>
                      </w:r>
                      <w:r>
                        <w:rPr>
                          <w:rFonts w:ascii="宋体" w:hAnsi="宋体" w:cs="宋体" w:hint="eastAsia"/>
                          <w:sz w:val="18"/>
                          <w:szCs w:val="18"/>
                        </w:rPr>
                        <w:t>年</w:t>
                      </w:r>
                      <w:r>
                        <w:rPr>
                          <w:rFonts w:ascii="宋体" w:hAnsi="宋体" w:cs="宋体" w:hint="eastAsia"/>
                          <w:sz w:val="18"/>
                          <w:szCs w:val="18"/>
                        </w:rPr>
                        <w:t>6</w:t>
                      </w:r>
                      <w:r>
                        <w:rPr>
                          <w:rFonts w:ascii="宋体" w:hAnsi="宋体" w:cs="宋体" w:hint="eastAsia"/>
                          <w:sz w:val="18"/>
                          <w:szCs w:val="18"/>
                        </w:rPr>
                        <w:t>月</w:t>
                      </w:r>
                    </w:p>
                    <w:p w:rsidR="00CD68FB" w:rsidRDefault="00701653">
                      <w:pPr>
                        <w:spacing w:line="240" w:lineRule="exact"/>
                        <w:rPr>
                          <w:rFonts w:ascii="宋体" w:hAnsi="宋体" w:cs="宋体"/>
                          <w:sz w:val="18"/>
                          <w:szCs w:val="18"/>
                        </w:rPr>
                      </w:pPr>
                      <w:r>
                        <w:rPr>
                          <w:rFonts w:ascii="宋体" w:hAnsi="宋体" w:cs="宋体" w:hint="eastAsia"/>
                          <w:sz w:val="18"/>
                          <w:szCs w:val="18"/>
                        </w:rPr>
                        <w:t>计量单位：人、万元、小时</w:t>
                      </w:r>
                      <w:r>
                        <w:rPr>
                          <w:rFonts w:ascii="宋体" w:hAnsi="宋体" w:cs="宋体" w:hint="eastAsia"/>
                          <w:sz w:val="18"/>
                          <w:szCs w:val="18"/>
                        </w:rPr>
                        <w:t>/</w:t>
                      </w:r>
                      <w:r>
                        <w:rPr>
                          <w:rFonts w:ascii="宋体" w:hAnsi="宋体" w:cs="宋体" w:hint="eastAsia"/>
                          <w:sz w:val="18"/>
                          <w:szCs w:val="18"/>
                        </w:rPr>
                        <w:t>人、周</w:t>
                      </w:r>
                    </w:p>
                  </w:txbxContent>
                </v:textbox>
              </v:shape>
            </w:pict>
          </mc:Fallback>
        </mc:AlternateContent>
      </w:r>
    </w:p>
    <w:p w:rsidR="00CD68FB" w:rsidRDefault="00701653">
      <w:pPr>
        <w:spacing w:line="560" w:lineRule="exact"/>
        <w:ind w:firstLineChars="300" w:firstLine="600"/>
        <w:jc w:val="center"/>
        <w:rPr>
          <w:rFonts w:ascii="宋体" w:hAnsi="宋体" w:cs="宋体"/>
          <w:sz w:val="20"/>
        </w:rPr>
      </w:pPr>
      <w:r>
        <w:rPr>
          <w:rFonts w:hint="eastAsia"/>
          <w:sz w:val="20"/>
        </w:rPr>
        <w:t>年</w:t>
      </w:r>
    </w:p>
    <w:bookmarkStart w:id="26" w:name="_Toc1564563957"/>
    <w:p w:rsidR="00CD68FB" w:rsidRDefault="00701653">
      <w:pPr>
        <w:spacing w:line="560" w:lineRule="exact"/>
        <w:outlineLvl w:val="0"/>
      </w:pPr>
      <w:r>
        <w:rPr>
          <w:rFonts w:ascii="宋体" w:hAnsi="宋体" w:cs="宋体" w:hint="eastAsia"/>
          <w:noProof/>
          <w:sz w:val="18"/>
          <w:szCs w:val="18"/>
        </w:rPr>
        <mc:AlternateContent>
          <mc:Choice Requires="wps">
            <w:drawing>
              <wp:anchor distT="0" distB="0" distL="114300" distR="114300" simplePos="0" relativeHeight="251672576" behindDoc="0" locked="0" layoutInCell="1" allowOverlap="1">
                <wp:simplePos x="0" y="0"/>
                <wp:positionH relativeFrom="column">
                  <wp:posOffset>-389890</wp:posOffset>
                </wp:positionH>
                <wp:positionV relativeFrom="paragraph">
                  <wp:posOffset>331470</wp:posOffset>
                </wp:positionV>
                <wp:extent cx="9703435" cy="9525"/>
                <wp:effectExtent l="0" t="0" r="0" b="0"/>
                <wp:wrapNone/>
                <wp:docPr id="32" name="直接连接符 32"/>
                <wp:cNvGraphicFramePr/>
                <a:graphic xmlns:a="http://schemas.openxmlformats.org/drawingml/2006/main">
                  <a:graphicData uri="http://schemas.microsoft.com/office/word/2010/wordprocessingShape">
                    <wps:wsp>
                      <wps:cNvCnPr/>
                      <wps:spPr>
                        <a:xfrm flipV="1">
                          <a:off x="0" y="0"/>
                          <a:ext cx="9703435" cy="9525"/>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psCustomData="http://www.wps.cn/officeDocument/2013/wpsCustomData"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flip:y;margin-left:-30.7pt;margin-top:26.1pt;height:0.75pt;width:764.05pt;z-index:251672576;mso-width-relative:page;mso-height-relative:page;" filled="f" stroked="t" coordsize="21600,21600" o:gfxdata="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Gpn7bDYAAAACgEAAA8AAAAAAAAAAQAgAAAAIgAAAGRycy9k&#10;b3ducmV2LnhtbFBLAQIUABQAAAAIAIdO4kCBjTmnAgIAAOIDAAAOAAAAAAAAAAEAIAAAACcBAABk&#10;cnMvZTJvRG9jLnhtbFBLBQYAAAAABgAGAFkBAACbBQAAAAA=&#10;">
                <v:fill on="f" focussize="0,0"/>
                <v:stroke weight="0.5pt" color="#000000" miterlimit="8" joinstyle="miter"/>
                <v:imagedata o:title=""/>
                <o:lock v:ext="edit" aspectratio="f"/>
              </v:line>
            </w:pict>
          </mc:Fallback>
        </mc:AlternateContent>
      </w:r>
      <w:r>
        <w:rPr>
          <w:rFonts w:ascii="宋体" w:hAnsi="宋体" w:cs="宋体" w:hint="eastAsia"/>
          <w:sz w:val="20"/>
        </w:rPr>
        <w:t xml:space="preserve">   </w:t>
      </w:r>
      <w:bookmarkEnd w:id="26"/>
    </w:p>
    <w:p w:rsidR="00CD68FB" w:rsidRDefault="00701653">
      <w:pPr>
        <w:adjustRightInd w:val="0"/>
        <w:snapToGrid w:val="0"/>
        <w:rPr>
          <w:rFonts w:ascii="宋体" w:hAnsi="宋体" w:cs="宋体"/>
          <w:sz w:val="18"/>
          <w:szCs w:val="18"/>
        </w:rPr>
      </w:pPr>
      <w:r>
        <w:rPr>
          <w:rFonts w:ascii="宋体" w:hAnsi="宋体" w:cs="宋体" w:hint="eastAsia"/>
          <w:sz w:val="18"/>
          <w:szCs w:val="18"/>
        </w:rPr>
        <w:t>一、企业基本情况</w:t>
      </w:r>
    </w:p>
    <w:p w:rsidR="00CD68FB" w:rsidRDefault="00701653">
      <w:pPr>
        <w:adjustRightInd w:val="0"/>
        <w:snapToGrid w:val="0"/>
        <w:rPr>
          <w:rFonts w:ascii="宋体" w:eastAsia="宋体" w:hAnsi="宋体" w:cs="宋体"/>
          <w:sz w:val="18"/>
          <w:szCs w:val="18"/>
        </w:rPr>
      </w:pPr>
      <w:r>
        <w:rPr>
          <w:rFonts w:ascii="宋体" w:hAnsi="宋体" w:cs="宋体" w:hint="eastAsia"/>
          <w:sz w:val="18"/>
          <w:szCs w:val="18"/>
        </w:rPr>
        <w:t>01</w:t>
      </w:r>
      <w:r>
        <w:rPr>
          <w:rFonts w:ascii="宋体" w:hAnsi="宋体" w:cs="宋体" w:hint="eastAsia"/>
          <w:sz w:val="18"/>
          <w:szCs w:val="18"/>
        </w:rPr>
        <w:t>统一社会信用代码：□□□□□□□□□□□□□□□□□□</w:t>
      </w:r>
      <w:r>
        <w:rPr>
          <w:rFonts w:ascii="宋体" w:hAnsi="宋体" w:cs="宋体" w:hint="eastAsia"/>
          <w:sz w:val="18"/>
          <w:szCs w:val="18"/>
        </w:rPr>
        <w:tab/>
        <w:t>02</w:t>
      </w:r>
      <w:r>
        <w:rPr>
          <w:rFonts w:ascii="宋体" w:hAnsi="宋体" w:cs="宋体" w:hint="eastAsia"/>
          <w:sz w:val="18"/>
          <w:szCs w:val="18"/>
        </w:rPr>
        <w:t>法人单位名称：</w:t>
      </w:r>
    </w:p>
    <w:p w:rsidR="00CD68FB" w:rsidRDefault="00701653">
      <w:pPr>
        <w:adjustRightInd w:val="0"/>
        <w:snapToGrid w:val="0"/>
        <w:rPr>
          <w:rFonts w:ascii="宋体" w:eastAsia="宋体" w:hAnsi="宋体" w:cs="宋体"/>
          <w:sz w:val="18"/>
          <w:szCs w:val="18"/>
        </w:rPr>
      </w:pPr>
      <w:r>
        <w:rPr>
          <w:rFonts w:ascii="宋体" w:hAnsi="宋体" w:cs="宋体" w:hint="eastAsia"/>
          <w:sz w:val="18"/>
          <w:szCs w:val="18"/>
        </w:rPr>
        <w:t>03</w:t>
      </w:r>
      <w:r>
        <w:rPr>
          <w:rFonts w:ascii="宋体" w:hAnsi="宋体" w:cs="宋体" w:hint="eastAsia"/>
          <w:sz w:val="18"/>
          <w:szCs w:val="18"/>
        </w:rPr>
        <w:t>法定代表人（单位负责人）：</w:t>
      </w:r>
      <w:r>
        <w:rPr>
          <w:rFonts w:ascii="宋体" w:hAnsi="宋体" w:cs="宋体" w:hint="eastAsia"/>
          <w:sz w:val="18"/>
          <w:szCs w:val="18"/>
        </w:rPr>
        <w:tab/>
        <w:t xml:space="preserve">                            04</w:t>
      </w:r>
      <w:r>
        <w:rPr>
          <w:rFonts w:ascii="宋体" w:hAnsi="宋体" w:cs="宋体" w:hint="eastAsia"/>
          <w:sz w:val="18"/>
          <w:szCs w:val="18"/>
        </w:rPr>
        <w:t>联系方式（固定电话、移动电话）：</w:t>
      </w:r>
    </w:p>
    <w:p w:rsidR="00CD68FB" w:rsidRDefault="00701653">
      <w:pPr>
        <w:adjustRightInd w:val="0"/>
        <w:snapToGrid w:val="0"/>
        <w:rPr>
          <w:rFonts w:ascii="宋体" w:hAnsi="宋体" w:cs="宋体"/>
          <w:sz w:val="18"/>
          <w:szCs w:val="18"/>
        </w:rPr>
      </w:pPr>
      <w:r>
        <w:rPr>
          <w:rFonts w:ascii="宋体" w:hAnsi="宋体" w:cs="宋体" w:hint="eastAsia"/>
          <w:sz w:val="18"/>
          <w:szCs w:val="18"/>
        </w:rPr>
        <w:t>05</w:t>
      </w:r>
      <w:r>
        <w:rPr>
          <w:rFonts w:ascii="宋体" w:hAnsi="宋体" w:cs="宋体" w:hint="eastAsia"/>
          <w:sz w:val="18"/>
          <w:szCs w:val="18"/>
        </w:rPr>
        <w:t>企业所在地行政区划（实际经营地）：□□□□□□</w:t>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t>06</w:t>
      </w:r>
      <w:r>
        <w:rPr>
          <w:rFonts w:ascii="宋体" w:hAnsi="宋体" w:cs="宋体" w:hint="eastAsia"/>
          <w:sz w:val="18"/>
          <w:szCs w:val="18"/>
        </w:rPr>
        <w:t>上级单位代码：□□□□□□□□□□□□□□□□□□</w:t>
      </w:r>
    </w:p>
    <w:p w:rsidR="00CD68FB" w:rsidRDefault="00701653">
      <w:pPr>
        <w:adjustRightInd w:val="0"/>
        <w:snapToGrid w:val="0"/>
        <w:rPr>
          <w:rFonts w:ascii="宋体" w:hAnsi="宋体" w:cs="宋体"/>
          <w:sz w:val="18"/>
          <w:szCs w:val="18"/>
        </w:rPr>
      </w:pPr>
      <w:r>
        <w:rPr>
          <w:rFonts w:ascii="宋体" w:hAnsi="宋体" w:cs="宋体" w:hint="eastAsia"/>
          <w:sz w:val="18"/>
          <w:szCs w:val="18"/>
        </w:rPr>
        <w:t>07</w:t>
      </w:r>
      <w:r>
        <w:rPr>
          <w:rFonts w:ascii="宋体" w:hAnsi="宋体" w:cs="宋体" w:hint="eastAsia"/>
          <w:sz w:val="18"/>
          <w:szCs w:val="18"/>
        </w:rPr>
        <w:t>单位隶属关系：□□</w:t>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t>08</w:t>
      </w:r>
      <w:r>
        <w:rPr>
          <w:rFonts w:ascii="宋体" w:hAnsi="宋体" w:cs="宋体" w:hint="eastAsia"/>
          <w:sz w:val="18"/>
          <w:szCs w:val="18"/>
        </w:rPr>
        <w:t>行业类别：□□□□□</w:t>
      </w:r>
    </w:p>
    <w:p w:rsidR="00CD68FB" w:rsidRDefault="00701653">
      <w:pPr>
        <w:adjustRightInd w:val="0"/>
        <w:snapToGrid w:val="0"/>
        <w:rPr>
          <w:rFonts w:ascii="宋体" w:hAnsi="宋体" w:cs="宋体"/>
          <w:sz w:val="18"/>
          <w:szCs w:val="18"/>
        </w:rPr>
      </w:pPr>
      <w:r>
        <w:rPr>
          <w:rFonts w:ascii="宋体" w:hAnsi="宋体" w:cs="宋体" w:hint="eastAsia"/>
          <w:sz w:val="18"/>
          <w:szCs w:val="18"/>
        </w:rPr>
        <w:t>09</w:t>
      </w:r>
      <w:r>
        <w:rPr>
          <w:rFonts w:ascii="宋体" w:hAnsi="宋体" w:cs="宋体" w:hint="eastAsia"/>
          <w:sz w:val="18"/>
          <w:szCs w:val="18"/>
        </w:rPr>
        <w:t>企业规模：□</w:t>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t>10.</w:t>
      </w:r>
      <w:r>
        <w:rPr>
          <w:rFonts w:ascii="宋体" w:hAnsi="宋体" w:cs="宋体" w:hint="eastAsia"/>
          <w:sz w:val="18"/>
          <w:szCs w:val="18"/>
        </w:rPr>
        <w:t>登记注册统计类别：□□□</w:t>
      </w:r>
    </w:p>
    <w:p w:rsidR="00CD68FB" w:rsidRDefault="00701653">
      <w:pPr>
        <w:adjustRightInd w:val="0"/>
        <w:snapToGrid w:val="0"/>
        <w:outlineLvl w:val="0"/>
        <w:rPr>
          <w:rFonts w:ascii="宋体" w:hAnsi="宋体" w:cs="宋体"/>
          <w:sz w:val="18"/>
          <w:szCs w:val="18"/>
        </w:rPr>
      </w:pPr>
      <w:bookmarkStart w:id="27" w:name="_Toc22321"/>
      <w:bookmarkStart w:id="28" w:name="_Toc425962664"/>
      <w:r>
        <w:rPr>
          <w:rFonts w:ascii="宋体" w:hAnsi="宋体" w:cs="宋体" w:hint="eastAsia"/>
          <w:sz w:val="18"/>
          <w:szCs w:val="18"/>
        </w:rPr>
        <w:t>11</w:t>
      </w:r>
      <w:r>
        <w:rPr>
          <w:rFonts w:ascii="宋体" w:hAnsi="宋体" w:cs="宋体" w:hint="eastAsia"/>
          <w:sz w:val="18"/>
          <w:szCs w:val="18"/>
        </w:rPr>
        <w:t>劳务派遣经营许可证编号：□□□□□</w:t>
      </w:r>
      <w:bookmarkEnd w:id="27"/>
      <w:bookmarkEnd w:id="28"/>
    </w:p>
    <w:p w:rsidR="00CD68FB" w:rsidRDefault="00701653">
      <w:pPr>
        <w:spacing w:beforeLines="50" w:before="156" w:line="560" w:lineRule="exact"/>
        <w:rPr>
          <w:rFonts w:ascii="宋体" w:hAnsi="宋体" w:cs="宋体"/>
          <w:sz w:val="18"/>
          <w:szCs w:val="18"/>
        </w:rPr>
      </w:pPr>
      <w:r>
        <w:rPr>
          <w:rFonts w:ascii="宋体" w:hAnsi="宋体" w:cs="宋体" w:hint="eastAsia"/>
          <w:noProof/>
          <w:sz w:val="18"/>
          <w:szCs w:val="18"/>
        </w:rPr>
        <mc:AlternateContent>
          <mc:Choice Requires="wps">
            <w:drawing>
              <wp:anchor distT="0" distB="0" distL="114300" distR="114300" simplePos="0" relativeHeight="251671552" behindDoc="0" locked="0" layoutInCell="1" allowOverlap="1">
                <wp:simplePos x="0" y="0"/>
                <wp:positionH relativeFrom="column">
                  <wp:posOffset>-338455</wp:posOffset>
                </wp:positionH>
                <wp:positionV relativeFrom="paragraph">
                  <wp:posOffset>48260</wp:posOffset>
                </wp:positionV>
                <wp:extent cx="9703435" cy="9525"/>
                <wp:effectExtent l="0" t="0" r="0" b="0"/>
                <wp:wrapNone/>
                <wp:docPr id="33" name="直接连接符 33"/>
                <wp:cNvGraphicFramePr/>
                <a:graphic xmlns:a="http://schemas.openxmlformats.org/drawingml/2006/main">
                  <a:graphicData uri="http://schemas.microsoft.com/office/word/2010/wordprocessingShape">
                    <wps:wsp>
                      <wps:cNvCnPr/>
                      <wps:spPr>
                        <a:xfrm flipV="1">
                          <a:off x="0" y="0"/>
                          <a:ext cx="9703435" cy="9525"/>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psCustomData="http://www.wps.cn/officeDocument/2013/wpsCustomData"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flip:y;margin-left:-26.65pt;margin-top:3.8pt;height:0.75pt;width:764.05pt;z-index:251671552;mso-width-relative:page;mso-height-relative:page;" filled="f" stroked="t" coordsize="21600,21600" o:gfxdata="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h+ZcctcAAAAIAQAADwAAAAAAAAABACAAAAAiAAAAZHJzL2Rv&#10;d25yZXYueG1sUEsBAhQAFAAAAAgAh07iQLGJS1wCAgAA4gMAAA4AAAAAAAAAAQAgAAAAJgEAAGRy&#10;cy9lMm9Eb2MueG1sUEsFBgAAAAAGAAYAWQEAAJoFAAAAAA==&#10;">
                <v:fill on="f" focussize="0,0"/>
                <v:stroke weight="0.5pt" color="#000000" miterlimit="8" joinstyle="miter"/>
                <v:imagedata o:title=""/>
                <o:lock v:ext="edit" aspectratio="f"/>
              </v:line>
            </w:pict>
          </mc:Fallback>
        </mc:AlternateContent>
      </w:r>
      <w:r>
        <w:rPr>
          <w:rFonts w:ascii="宋体" w:hAnsi="宋体" w:cs="宋体" w:hint="eastAsia"/>
          <w:sz w:val="18"/>
          <w:szCs w:val="18"/>
        </w:rPr>
        <w:t>二、劳务派遣人员工资报酬情况</w:t>
      </w:r>
    </w:p>
    <w:tbl>
      <w:tblPr>
        <w:tblW w:w="5103" w:type="pct"/>
        <w:tblLayout w:type="fixed"/>
        <w:tblLook w:val="04A0" w:firstRow="1" w:lastRow="0" w:firstColumn="1" w:lastColumn="0" w:noHBand="0" w:noVBand="1"/>
      </w:tblPr>
      <w:tblGrid>
        <w:gridCol w:w="297"/>
        <w:gridCol w:w="297"/>
        <w:gridCol w:w="297"/>
        <w:gridCol w:w="297"/>
        <w:gridCol w:w="297"/>
        <w:gridCol w:w="297"/>
        <w:gridCol w:w="297"/>
        <w:gridCol w:w="297"/>
        <w:gridCol w:w="297"/>
        <w:gridCol w:w="297"/>
        <w:gridCol w:w="297"/>
        <w:gridCol w:w="297"/>
        <w:gridCol w:w="297"/>
        <w:gridCol w:w="297"/>
        <w:gridCol w:w="297"/>
        <w:gridCol w:w="297"/>
        <w:gridCol w:w="297"/>
        <w:gridCol w:w="297"/>
        <w:gridCol w:w="297"/>
        <w:gridCol w:w="297"/>
        <w:gridCol w:w="297"/>
        <w:gridCol w:w="297"/>
        <w:gridCol w:w="297"/>
        <w:gridCol w:w="297"/>
        <w:gridCol w:w="297"/>
        <w:gridCol w:w="342"/>
        <w:gridCol w:w="297"/>
        <w:gridCol w:w="297"/>
        <w:gridCol w:w="321"/>
        <w:gridCol w:w="297"/>
        <w:gridCol w:w="342"/>
        <w:gridCol w:w="342"/>
        <w:gridCol w:w="342"/>
        <w:gridCol w:w="462"/>
        <w:gridCol w:w="297"/>
        <w:gridCol w:w="297"/>
        <w:gridCol w:w="297"/>
        <w:gridCol w:w="297"/>
        <w:gridCol w:w="297"/>
        <w:gridCol w:w="297"/>
        <w:gridCol w:w="297"/>
        <w:gridCol w:w="297"/>
        <w:gridCol w:w="297"/>
        <w:gridCol w:w="296"/>
        <w:gridCol w:w="296"/>
        <w:gridCol w:w="344"/>
        <w:gridCol w:w="296"/>
        <w:gridCol w:w="296"/>
        <w:gridCol w:w="296"/>
      </w:tblGrid>
      <w:tr w:rsidR="00CD68FB">
        <w:trPr>
          <w:trHeight w:val="300"/>
        </w:trPr>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职工代码</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姓名</w:t>
            </w:r>
          </w:p>
        </w:tc>
        <w:tc>
          <w:tcPr>
            <w:tcW w:w="99" w:type="pct"/>
            <w:vMerge w:val="restart"/>
            <w:tcBorders>
              <w:top w:val="single" w:sz="4" w:space="0" w:color="000000"/>
              <w:left w:val="single" w:sz="4" w:space="0" w:color="000000"/>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kern w:val="0"/>
                <w:sz w:val="18"/>
                <w:szCs w:val="18"/>
                <w:lang w:bidi="ar"/>
              </w:rPr>
            </w:pPr>
            <w:r>
              <w:rPr>
                <w:rFonts w:asciiTheme="minorEastAsia" w:hAnsiTheme="minorEastAsia" w:cstheme="minorEastAsia" w:hint="eastAsia"/>
                <w:kern w:val="0"/>
                <w:sz w:val="18"/>
                <w:szCs w:val="18"/>
                <w:lang w:bidi="ar"/>
              </w:rPr>
              <w:t>身份证号码</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劳务派遣企业用工形式</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用工单位统一社会信用代码</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用工单位名称</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性别</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户籍性质</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出生年份</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学历</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初次就业年份</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职业</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管理岗位</w:t>
            </w:r>
            <w:r>
              <w:rPr>
                <w:rFonts w:asciiTheme="minorEastAsia" w:hAnsiTheme="minorEastAsia" w:cstheme="minorEastAsia" w:hint="eastAsia"/>
                <w:kern w:val="0"/>
                <w:sz w:val="18"/>
                <w:szCs w:val="18"/>
                <w:lang w:bidi="ar"/>
              </w:rPr>
              <w:t>/</w:t>
            </w:r>
            <w:r>
              <w:rPr>
                <w:rFonts w:asciiTheme="minorEastAsia" w:hAnsiTheme="minorEastAsia" w:cstheme="minorEastAsia" w:hint="eastAsia"/>
                <w:kern w:val="0"/>
                <w:sz w:val="18"/>
                <w:szCs w:val="18"/>
                <w:lang w:bidi="ar"/>
              </w:rPr>
              <w:t>专业技术职称</w:t>
            </w:r>
            <w:r>
              <w:rPr>
                <w:rFonts w:asciiTheme="minorEastAsia" w:hAnsiTheme="minorEastAsia" w:cstheme="minorEastAsia" w:hint="eastAsia"/>
                <w:kern w:val="0"/>
                <w:sz w:val="18"/>
                <w:szCs w:val="18"/>
                <w:lang w:bidi="ar"/>
              </w:rPr>
              <w:t>/</w:t>
            </w:r>
            <w:r>
              <w:rPr>
                <w:rFonts w:asciiTheme="minorEastAsia" w:hAnsiTheme="minorEastAsia" w:cstheme="minorEastAsia" w:hint="eastAsia"/>
                <w:kern w:val="0"/>
                <w:sz w:val="18"/>
                <w:szCs w:val="18"/>
                <w:lang w:bidi="ar"/>
              </w:rPr>
              <w:t>职业技能等级</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职业名称</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职称等级评选方式</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其他评选方式</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职称等级证书类型</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b/>
                <w:sz w:val="18"/>
                <w:szCs w:val="18"/>
              </w:rPr>
            </w:pPr>
            <w:r>
              <w:rPr>
                <w:rStyle w:val="font01"/>
                <w:rFonts w:asciiTheme="minorEastAsia" w:eastAsiaTheme="minorEastAsia" w:hAnsiTheme="minorEastAsia" w:cstheme="minorEastAsia" w:hint="default"/>
                <w:color w:val="auto"/>
                <w:lang w:bidi="ar"/>
              </w:rPr>
              <w:t>是否不定工时</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b/>
                <w:sz w:val="18"/>
                <w:szCs w:val="18"/>
              </w:rPr>
            </w:pPr>
            <w:r>
              <w:rPr>
                <w:rStyle w:val="font01"/>
                <w:rFonts w:asciiTheme="minorEastAsia" w:eastAsiaTheme="minorEastAsia" w:hAnsiTheme="minorEastAsia" w:cstheme="minorEastAsia" w:hint="default"/>
                <w:color w:val="auto"/>
                <w:lang w:bidi="ar"/>
              </w:rPr>
              <w:t>不定工时人员类型</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用工形式</w:t>
            </w:r>
          </w:p>
        </w:tc>
        <w:tc>
          <w:tcPr>
            <w:tcW w:w="99" w:type="pct"/>
            <w:tcBorders>
              <w:top w:val="single" w:sz="4" w:space="0" w:color="000000"/>
              <w:left w:val="single" w:sz="4" w:space="0" w:color="000000"/>
              <w:bottom w:val="nil"/>
              <w:right w:val="nil"/>
            </w:tcBorders>
            <w:vAlign w:val="center"/>
          </w:tcPr>
          <w:p w:rsidR="00CD68FB" w:rsidRDefault="00CD68FB">
            <w:pPr>
              <w:spacing w:line="180" w:lineRule="exact"/>
              <w:rPr>
                <w:rFonts w:asciiTheme="minorEastAsia" w:hAnsiTheme="minorEastAsia" w:cstheme="minorEastAsia"/>
                <w:sz w:val="18"/>
                <w:szCs w:val="18"/>
              </w:rPr>
            </w:pPr>
          </w:p>
        </w:tc>
        <w:tc>
          <w:tcPr>
            <w:tcW w:w="99" w:type="pct"/>
            <w:tcBorders>
              <w:top w:val="single" w:sz="4" w:space="0" w:color="000000"/>
              <w:left w:val="nil"/>
              <w:bottom w:val="nil"/>
              <w:right w:val="nil"/>
            </w:tcBorders>
            <w:vAlign w:val="center"/>
          </w:tcPr>
          <w:p w:rsidR="00CD68FB" w:rsidRDefault="00CD68FB">
            <w:pPr>
              <w:spacing w:line="180" w:lineRule="exact"/>
              <w:rPr>
                <w:rFonts w:asciiTheme="minorEastAsia" w:hAnsiTheme="minorEastAsia" w:cstheme="minorEastAsia"/>
                <w:sz w:val="18"/>
                <w:szCs w:val="18"/>
              </w:rPr>
            </w:pPr>
          </w:p>
        </w:tc>
        <w:tc>
          <w:tcPr>
            <w:tcW w:w="99" w:type="pct"/>
            <w:tcBorders>
              <w:top w:val="single" w:sz="4" w:space="0" w:color="000000"/>
              <w:left w:val="nil"/>
              <w:bottom w:val="nil"/>
              <w:right w:val="nil"/>
            </w:tcBorders>
            <w:vAlign w:val="center"/>
          </w:tcPr>
          <w:p w:rsidR="00CD68FB" w:rsidRDefault="00CD68FB">
            <w:pPr>
              <w:spacing w:line="180" w:lineRule="exact"/>
              <w:rPr>
                <w:rFonts w:asciiTheme="minorEastAsia" w:hAnsiTheme="minorEastAsia" w:cstheme="minorEastAsia"/>
                <w:sz w:val="18"/>
                <w:szCs w:val="18"/>
              </w:rPr>
            </w:pPr>
          </w:p>
        </w:tc>
        <w:tc>
          <w:tcPr>
            <w:tcW w:w="99" w:type="pct"/>
            <w:tcBorders>
              <w:top w:val="single" w:sz="4" w:space="0" w:color="000000"/>
              <w:left w:val="single" w:sz="4" w:space="0" w:color="000000"/>
              <w:bottom w:val="nil"/>
              <w:right w:val="nil"/>
            </w:tcBorders>
            <w:vAlign w:val="center"/>
          </w:tcPr>
          <w:p w:rsidR="00CD68FB" w:rsidRDefault="00CD68FB">
            <w:pPr>
              <w:spacing w:line="180" w:lineRule="exact"/>
              <w:rPr>
                <w:rFonts w:asciiTheme="minorEastAsia" w:hAnsiTheme="minorEastAsia" w:cstheme="minorEastAsia"/>
                <w:sz w:val="18"/>
                <w:szCs w:val="18"/>
              </w:rPr>
            </w:pPr>
          </w:p>
        </w:tc>
        <w:tc>
          <w:tcPr>
            <w:tcW w:w="99" w:type="pct"/>
            <w:tcBorders>
              <w:top w:val="single" w:sz="4" w:space="0" w:color="000000"/>
              <w:left w:val="nil"/>
              <w:bottom w:val="nil"/>
              <w:right w:val="nil"/>
            </w:tcBorders>
            <w:vAlign w:val="center"/>
          </w:tcPr>
          <w:p w:rsidR="00CD68FB" w:rsidRDefault="00CD68FB">
            <w:pPr>
              <w:spacing w:line="180" w:lineRule="exact"/>
              <w:rPr>
                <w:rFonts w:asciiTheme="minorEastAsia" w:hAnsiTheme="minorEastAsia" w:cstheme="minorEastAsia"/>
                <w:sz w:val="18"/>
                <w:szCs w:val="18"/>
              </w:rPr>
            </w:pPr>
          </w:p>
        </w:tc>
        <w:tc>
          <w:tcPr>
            <w:tcW w:w="114" w:type="pct"/>
            <w:tcBorders>
              <w:top w:val="single" w:sz="4" w:space="0" w:color="000000"/>
              <w:left w:val="nil"/>
              <w:bottom w:val="nil"/>
              <w:right w:val="nil"/>
            </w:tcBorders>
            <w:vAlign w:val="center"/>
          </w:tcPr>
          <w:p w:rsidR="00CD68FB" w:rsidRDefault="00CD68FB">
            <w:pPr>
              <w:spacing w:line="180" w:lineRule="exact"/>
              <w:rPr>
                <w:rFonts w:asciiTheme="minorEastAsia" w:hAnsiTheme="minorEastAsia" w:cstheme="minorEastAsia"/>
                <w:sz w:val="18"/>
                <w:szCs w:val="18"/>
              </w:rPr>
            </w:pPr>
          </w:p>
        </w:tc>
        <w:tc>
          <w:tcPr>
            <w:tcW w:w="99" w:type="pct"/>
            <w:tcBorders>
              <w:top w:val="single" w:sz="4" w:space="0" w:color="000000"/>
              <w:left w:val="nil"/>
              <w:bottom w:val="nil"/>
              <w:right w:val="nil"/>
            </w:tcBorders>
            <w:vAlign w:val="center"/>
          </w:tcPr>
          <w:p w:rsidR="00CD68FB" w:rsidRDefault="00CD68FB">
            <w:pPr>
              <w:spacing w:line="180" w:lineRule="exact"/>
              <w:rPr>
                <w:rFonts w:asciiTheme="minorEastAsia" w:hAnsiTheme="minorEastAsia" w:cstheme="minorEastAsia"/>
                <w:sz w:val="18"/>
                <w:szCs w:val="18"/>
              </w:rPr>
            </w:pPr>
          </w:p>
        </w:tc>
        <w:tc>
          <w:tcPr>
            <w:tcW w:w="99" w:type="pct"/>
            <w:tcBorders>
              <w:top w:val="single" w:sz="4" w:space="0" w:color="000000"/>
              <w:left w:val="nil"/>
              <w:bottom w:val="nil"/>
              <w:right w:val="nil"/>
            </w:tcBorders>
            <w:vAlign w:val="center"/>
          </w:tcPr>
          <w:p w:rsidR="00CD68FB" w:rsidRDefault="00CD68FB">
            <w:pPr>
              <w:spacing w:line="180" w:lineRule="exact"/>
              <w:rPr>
                <w:rFonts w:asciiTheme="minorEastAsia" w:hAnsiTheme="minorEastAsia" w:cstheme="minorEastAsia"/>
                <w:sz w:val="18"/>
                <w:szCs w:val="18"/>
              </w:rPr>
            </w:pPr>
          </w:p>
        </w:tc>
        <w:tc>
          <w:tcPr>
            <w:tcW w:w="107"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全年周平均工作小时数</w:t>
            </w:r>
            <w:r>
              <w:rPr>
                <w:rFonts w:asciiTheme="minorEastAsia" w:hAnsiTheme="minorEastAsia" w:cstheme="minorEastAsia" w:hint="eastAsia"/>
                <w:kern w:val="0"/>
                <w:sz w:val="18"/>
                <w:szCs w:val="18"/>
                <w:lang w:bidi="ar"/>
              </w:rPr>
              <w:t>(</w:t>
            </w:r>
            <w:r>
              <w:rPr>
                <w:rFonts w:asciiTheme="minorEastAsia" w:hAnsiTheme="minorEastAsia" w:cstheme="minorEastAsia" w:hint="eastAsia"/>
                <w:kern w:val="0"/>
                <w:sz w:val="18"/>
                <w:szCs w:val="18"/>
                <w:lang w:bidi="ar"/>
              </w:rPr>
              <w:t>小时</w:t>
            </w:r>
            <w:r>
              <w:rPr>
                <w:rFonts w:asciiTheme="minorEastAsia" w:hAnsiTheme="minorEastAsia" w:cstheme="minorEastAsia" w:hint="eastAsia"/>
                <w:kern w:val="0"/>
                <w:sz w:val="18"/>
                <w:szCs w:val="18"/>
                <w:lang w:bidi="ar"/>
              </w:rPr>
              <w:t>)</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是否工会会员</w:t>
            </w:r>
          </w:p>
        </w:tc>
        <w:tc>
          <w:tcPr>
            <w:tcW w:w="114" w:type="pct"/>
            <w:tcBorders>
              <w:top w:val="single" w:sz="4" w:space="0" w:color="000000"/>
              <w:left w:val="single" w:sz="4" w:space="0" w:color="000000"/>
              <w:bottom w:val="nil"/>
              <w:right w:val="nil"/>
            </w:tcBorders>
            <w:vAlign w:val="center"/>
          </w:tcPr>
          <w:p w:rsidR="00CD68FB" w:rsidRDefault="00CD68FB">
            <w:pPr>
              <w:spacing w:line="180" w:lineRule="exact"/>
              <w:rPr>
                <w:rFonts w:asciiTheme="minorEastAsia" w:hAnsiTheme="minorEastAsia" w:cstheme="minorEastAsia"/>
                <w:sz w:val="18"/>
                <w:szCs w:val="18"/>
              </w:rPr>
            </w:pPr>
          </w:p>
        </w:tc>
        <w:tc>
          <w:tcPr>
            <w:tcW w:w="1586" w:type="pct"/>
            <w:gridSpan w:val="15"/>
            <w:tcBorders>
              <w:top w:val="single" w:sz="4" w:space="0" w:color="000000"/>
              <w:left w:val="nil"/>
              <w:bottom w:val="nil"/>
              <w:right w:val="nil"/>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tcBorders>
              <w:top w:val="single" w:sz="4" w:space="0" w:color="000000"/>
              <w:left w:val="nil"/>
              <w:bottom w:val="single" w:sz="4" w:space="0" w:color="000000"/>
              <w:right w:val="single" w:sz="4" w:space="0" w:color="000000"/>
            </w:tcBorders>
            <w:vAlign w:val="center"/>
          </w:tcPr>
          <w:p w:rsidR="00CD68FB" w:rsidRDefault="00CD68FB">
            <w:pPr>
              <w:spacing w:line="180" w:lineRule="exact"/>
              <w:rPr>
                <w:rFonts w:asciiTheme="minorEastAsia" w:hAnsiTheme="minorEastAsia" w:cstheme="minorEastAsia"/>
                <w:sz w:val="18"/>
                <w:szCs w:val="18"/>
              </w:rPr>
            </w:pP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岗位描述</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工</w:t>
            </w:r>
            <w:r>
              <w:rPr>
                <w:rStyle w:val="font21"/>
                <w:rFonts w:asciiTheme="minorEastAsia" w:eastAsiaTheme="minorEastAsia" w:hAnsiTheme="minorEastAsia" w:cstheme="minorEastAsia" w:hint="default"/>
                <w:color w:val="auto"/>
                <w:lang w:bidi="ar"/>
              </w:rPr>
              <w:t>资报酬合计原因</w:t>
            </w:r>
          </w:p>
        </w:tc>
      </w:tr>
      <w:tr w:rsidR="00CD68FB">
        <w:trPr>
          <w:trHeight w:val="300"/>
        </w:trPr>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vMerge/>
            <w:tcBorders>
              <w:left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b/>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b/>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vMerge w:val="restart"/>
            <w:tcBorders>
              <w:top w:val="nil"/>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劳动合同类型</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劳动合同起时间</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劳动合同止时间</w:t>
            </w:r>
          </w:p>
        </w:tc>
        <w:tc>
          <w:tcPr>
            <w:tcW w:w="99" w:type="pct"/>
            <w:vMerge w:val="restart"/>
            <w:tcBorders>
              <w:top w:val="nil"/>
              <w:left w:val="nil"/>
              <w:bottom w:val="single" w:sz="4" w:space="0" w:color="000000"/>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是否解除劳动合同</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解除劳动合同时间</w:t>
            </w:r>
          </w:p>
        </w:tc>
        <w:tc>
          <w:tcPr>
            <w:tcW w:w="114"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经济补偿金</w:t>
            </w:r>
            <w:r>
              <w:rPr>
                <w:rFonts w:asciiTheme="minorEastAsia" w:hAnsiTheme="minorEastAsia" w:cstheme="minorEastAsia" w:hint="eastAsia"/>
                <w:kern w:val="0"/>
                <w:sz w:val="18"/>
                <w:szCs w:val="18"/>
                <w:lang w:bidi="ar"/>
              </w:rPr>
              <w:t>(</w:t>
            </w:r>
            <w:r>
              <w:rPr>
                <w:rFonts w:asciiTheme="minorEastAsia" w:hAnsiTheme="minorEastAsia" w:cstheme="minorEastAsia" w:hint="eastAsia"/>
                <w:kern w:val="0"/>
                <w:sz w:val="18"/>
                <w:szCs w:val="18"/>
                <w:lang w:bidi="ar"/>
              </w:rPr>
              <w:t>元</w:t>
            </w:r>
            <w:r>
              <w:rPr>
                <w:rFonts w:asciiTheme="minorEastAsia" w:hAnsiTheme="minorEastAsia" w:cstheme="minorEastAsia" w:hint="eastAsia"/>
                <w:kern w:val="0"/>
                <w:sz w:val="18"/>
                <w:szCs w:val="18"/>
                <w:lang w:bidi="ar"/>
              </w:rPr>
              <w:t>)</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解除劳动合同原因</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解除劳动合同原因的说明</w:t>
            </w:r>
          </w:p>
        </w:tc>
        <w:tc>
          <w:tcPr>
            <w:tcW w:w="107"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114" w:type="pct"/>
            <w:vMerge w:val="restart"/>
            <w:tcBorders>
              <w:top w:val="nil"/>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全年工资报酬合计</w:t>
            </w:r>
            <w:r>
              <w:rPr>
                <w:rFonts w:asciiTheme="minorEastAsia" w:hAnsiTheme="minorEastAsia" w:cstheme="minorEastAsia" w:hint="eastAsia"/>
                <w:kern w:val="0"/>
                <w:sz w:val="18"/>
                <w:szCs w:val="18"/>
                <w:lang w:bidi="ar"/>
              </w:rPr>
              <w:t>(</w:t>
            </w:r>
            <w:r>
              <w:rPr>
                <w:rFonts w:asciiTheme="minorEastAsia" w:hAnsiTheme="minorEastAsia" w:cstheme="minorEastAsia" w:hint="eastAsia"/>
                <w:kern w:val="0"/>
                <w:sz w:val="18"/>
                <w:szCs w:val="18"/>
                <w:lang w:bidi="ar"/>
              </w:rPr>
              <w:t>元</w:t>
            </w:r>
            <w:r>
              <w:rPr>
                <w:rFonts w:asciiTheme="minorEastAsia" w:hAnsiTheme="minorEastAsia" w:cstheme="minorEastAsia" w:hint="eastAsia"/>
                <w:kern w:val="0"/>
                <w:sz w:val="18"/>
                <w:szCs w:val="18"/>
                <w:lang w:bidi="ar"/>
              </w:rPr>
              <w:t>)</w:t>
            </w:r>
          </w:p>
        </w:tc>
        <w:tc>
          <w:tcPr>
            <w:tcW w:w="114"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基本工资</w:t>
            </w:r>
            <w:r>
              <w:rPr>
                <w:rFonts w:asciiTheme="minorEastAsia" w:hAnsiTheme="minorEastAsia" w:cstheme="minorEastAsia" w:hint="eastAsia"/>
                <w:kern w:val="0"/>
                <w:sz w:val="18"/>
                <w:szCs w:val="18"/>
                <w:lang w:bidi="ar"/>
              </w:rPr>
              <w:t>(</w:t>
            </w:r>
            <w:r>
              <w:rPr>
                <w:rFonts w:asciiTheme="minorEastAsia" w:hAnsiTheme="minorEastAsia" w:cstheme="minorEastAsia" w:hint="eastAsia"/>
                <w:kern w:val="0"/>
                <w:sz w:val="18"/>
                <w:szCs w:val="18"/>
                <w:lang w:bidi="ar"/>
              </w:rPr>
              <w:t>类</w:t>
            </w:r>
            <w:r>
              <w:rPr>
                <w:rFonts w:asciiTheme="minorEastAsia" w:hAnsiTheme="minorEastAsia" w:cstheme="minorEastAsia" w:hint="eastAsia"/>
                <w:kern w:val="0"/>
                <w:sz w:val="18"/>
                <w:szCs w:val="18"/>
                <w:lang w:bidi="ar"/>
              </w:rPr>
              <w:t>)</w:t>
            </w:r>
          </w:p>
        </w:tc>
        <w:tc>
          <w:tcPr>
            <w:tcW w:w="114"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绩效工资</w:t>
            </w:r>
            <w:r>
              <w:rPr>
                <w:rFonts w:asciiTheme="minorEastAsia" w:hAnsiTheme="minorEastAsia" w:cstheme="minorEastAsia" w:hint="eastAsia"/>
                <w:kern w:val="0"/>
                <w:sz w:val="18"/>
                <w:szCs w:val="18"/>
                <w:lang w:bidi="ar"/>
              </w:rPr>
              <w:t>(</w:t>
            </w:r>
            <w:r>
              <w:rPr>
                <w:rFonts w:asciiTheme="minorEastAsia" w:hAnsiTheme="minorEastAsia" w:cstheme="minorEastAsia" w:hint="eastAsia"/>
                <w:kern w:val="0"/>
                <w:sz w:val="18"/>
                <w:szCs w:val="18"/>
                <w:lang w:bidi="ar"/>
              </w:rPr>
              <w:t>类</w:t>
            </w:r>
            <w:r>
              <w:rPr>
                <w:rFonts w:asciiTheme="minorEastAsia" w:hAnsiTheme="minorEastAsia" w:cstheme="minorEastAsia" w:hint="eastAsia"/>
                <w:kern w:val="0"/>
                <w:sz w:val="18"/>
                <w:szCs w:val="18"/>
                <w:lang w:bidi="ar"/>
              </w:rPr>
              <w:t>)</w:t>
            </w:r>
          </w:p>
        </w:tc>
        <w:tc>
          <w:tcPr>
            <w:tcW w:w="154" w:type="pct"/>
            <w:tcBorders>
              <w:top w:val="single" w:sz="4" w:space="0" w:color="000000"/>
              <w:left w:val="single" w:sz="4" w:space="0" w:color="000000"/>
              <w:bottom w:val="nil"/>
              <w:right w:val="nil"/>
            </w:tcBorders>
            <w:vAlign w:val="center"/>
          </w:tcPr>
          <w:p w:rsidR="00CD68FB" w:rsidRDefault="00CD68FB">
            <w:pPr>
              <w:spacing w:line="180" w:lineRule="exact"/>
              <w:rPr>
                <w:rFonts w:asciiTheme="minorEastAsia" w:hAnsiTheme="minorEastAsia" w:cstheme="minorEastAsia"/>
                <w:sz w:val="18"/>
                <w:szCs w:val="18"/>
              </w:rPr>
            </w:pPr>
          </w:p>
        </w:tc>
        <w:tc>
          <w:tcPr>
            <w:tcW w:w="1201" w:type="pct"/>
            <w:gridSpan w:val="12"/>
            <w:tcBorders>
              <w:top w:val="single" w:sz="4" w:space="0" w:color="000000"/>
              <w:left w:val="nil"/>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vMerge w:val="restart"/>
            <w:tcBorders>
              <w:top w:val="single" w:sz="4" w:space="0" w:color="000000"/>
              <w:left w:val="nil"/>
              <w:bottom w:val="single" w:sz="4" w:space="0" w:color="000000"/>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加班加点工资</w:t>
            </w: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r>
      <w:tr w:rsidR="00CD68FB">
        <w:trPr>
          <w:trHeight w:val="1210"/>
        </w:trPr>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vMerge/>
            <w:tcBorders>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b/>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b/>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vMerge/>
            <w:tcBorders>
              <w:top w:val="nil"/>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vMerge/>
            <w:tcBorders>
              <w:top w:val="nil"/>
              <w:left w:val="nil"/>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114"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107"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114" w:type="pct"/>
            <w:vMerge/>
            <w:tcBorders>
              <w:top w:val="nil"/>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114"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114"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154" w:type="pct"/>
            <w:tcBorders>
              <w:top w:val="nil"/>
              <w:left w:val="single" w:sz="4" w:space="0" w:color="000000"/>
              <w:bottom w:val="single" w:sz="4" w:space="0" w:color="000000"/>
              <w:right w:val="single" w:sz="4" w:space="0" w:color="000000"/>
            </w:tcBorders>
            <w:vAlign w:val="center"/>
          </w:tcPr>
          <w:p w:rsidR="00CD68FB" w:rsidRDefault="00701653">
            <w:pPr>
              <w:widowControl/>
              <w:spacing w:line="180" w:lineRule="exact"/>
              <w:jc w:val="left"/>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津补贴（类）</w:t>
            </w: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艰苦环境作业津贴</w:t>
            </w: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技能津贴</w:t>
            </w: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班组长津贴</w:t>
            </w: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师带徒津贴</w:t>
            </w: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交通津贴</w:t>
            </w: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通讯津贴</w:t>
            </w: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膳食津贴</w:t>
            </w: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住房津贴</w:t>
            </w: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过节费</w:t>
            </w: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高温补贴</w:t>
            </w: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取暖费</w:t>
            </w:r>
          </w:p>
        </w:tc>
        <w:tc>
          <w:tcPr>
            <w:tcW w:w="108" w:type="pc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其他津贴</w:t>
            </w:r>
          </w:p>
        </w:tc>
        <w:tc>
          <w:tcPr>
            <w:tcW w:w="99" w:type="pct"/>
            <w:vMerge/>
            <w:tcBorders>
              <w:top w:val="single" w:sz="4" w:space="0" w:color="000000"/>
              <w:left w:val="nil"/>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r>
      <w:tr w:rsidR="00CD68FB">
        <w:trPr>
          <w:trHeight w:val="706"/>
        </w:trPr>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1</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2</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kern w:val="0"/>
                <w:sz w:val="18"/>
                <w:szCs w:val="18"/>
                <w:lang w:bidi="ar"/>
              </w:rPr>
            </w:pPr>
            <w:r>
              <w:rPr>
                <w:rFonts w:asciiTheme="minorEastAsia" w:hAnsiTheme="minorEastAsia" w:cstheme="minorEastAsia" w:hint="eastAsia"/>
                <w:kern w:val="0"/>
                <w:sz w:val="18"/>
                <w:szCs w:val="18"/>
                <w:lang w:bidi="ar"/>
              </w:rPr>
              <w:t>3</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4</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5</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6</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7</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8</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9</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10</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11</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12</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13</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14</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15</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16</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17</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18</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19</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20</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21</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22</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23</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24</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25</w:t>
            </w:r>
          </w:p>
        </w:tc>
        <w:tc>
          <w:tcPr>
            <w:tcW w:w="114"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26</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27</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28</w:t>
            </w:r>
          </w:p>
        </w:tc>
        <w:tc>
          <w:tcPr>
            <w:tcW w:w="107"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29</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30</w:t>
            </w:r>
          </w:p>
        </w:tc>
        <w:tc>
          <w:tcPr>
            <w:tcW w:w="114"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31</w:t>
            </w:r>
          </w:p>
        </w:tc>
        <w:tc>
          <w:tcPr>
            <w:tcW w:w="114"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32</w:t>
            </w:r>
          </w:p>
        </w:tc>
        <w:tc>
          <w:tcPr>
            <w:tcW w:w="114"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33</w:t>
            </w:r>
          </w:p>
        </w:tc>
        <w:tc>
          <w:tcPr>
            <w:tcW w:w="154"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kern w:val="0"/>
                <w:sz w:val="18"/>
                <w:szCs w:val="18"/>
                <w:lang w:bidi="ar"/>
              </w:rPr>
            </w:pPr>
            <w:r>
              <w:rPr>
                <w:rFonts w:asciiTheme="minorEastAsia" w:hAnsiTheme="minorEastAsia" w:cstheme="minorEastAsia" w:hint="eastAsia"/>
                <w:kern w:val="0"/>
                <w:sz w:val="18"/>
                <w:szCs w:val="18"/>
                <w:lang w:bidi="ar"/>
              </w:rPr>
              <w:t>3</w:t>
            </w:r>
          </w:p>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4</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35</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36</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37</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38</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39</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40</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41</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42</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43</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44</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45</w:t>
            </w:r>
          </w:p>
        </w:tc>
        <w:tc>
          <w:tcPr>
            <w:tcW w:w="108"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46</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47</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48</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18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49</w:t>
            </w:r>
          </w:p>
        </w:tc>
      </w:tr>
      <w:tr w:rsidR="00CD68FB">
        <w:trPr>
          <w:trHeight w:val="227"/>
        </w:trPr>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rPr>
                <w:rFonts w:asciiTheme="minorEastAsia" w:hAnsiTheme="minorEastAsia" w:cstheme="minorEastAsia"/>
                <w:sz w:val="18"/>
                <w:szCs w:val="18"/>
                <w:lang w:val="en"/>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lang w:val="en"/>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114"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107"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114"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114"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114"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154"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108"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180" w:lineRule="exact"/>
              <w:jc w:val="center"/>
              <w:rPr>
                <w:rFonts w:asciiTheme="minorEastAsia" w:hAnsiTheme="minorEastAsia" w:cstheme="minorEastAsia"/>
                <w:sz w:val="18"/>
                <w:szCs w:val="18"/>
              </w:rPr>
            </w:pPr>
          </w:p>
        </w:tc>
        <w:tc>
          <w:tcPr>
            <w:tcW w:w="99" w:type="pct"/>
            <w:tcBorders>
              <w:top w:val="single" w:sz="4" w:space="0" w:color="000000"/>
              <w:left w:val="single" w:sz="4" w:space="0" w:color="000000"/>
              <w:bottom w:val="single" w:sz="4" w:space="0" w:color="000000"/>
              <w:right w:val="single" w:sz="4" w:space="0" w:color="000000"/>
            </w:tcBorders>
            <w:noWrap/>
            <w:vAlign w:val="center"/>
          </w:tcPr>
          <w:p w:rsidR="00CD68FB" w:rsidRDefault="00CD68FB">
            <w:pPr>
              <w:spacing w:line="180" w:lineRule="exact"/>
              <w:jc w:val="center"/>
              <w:rPr>
                <w:rFonts w:asciiTheme="minorEastAsia" w:hAnsiTheme="minorEastAsia" w:cstheme="minorEastAsia"/>
                <w:sz w:val="18"/>
                <w:szCs w:val="18"/>
              </w:rPr>
            </w:pPr>
          </w:p>
        </w:tc>
      </w:tr>
    </w:tbl>
    <w:p w:rsidR="00CD68FB" w:rsidRDefault="00701653">
      <w:pPr>
        <w:pStyle w:val="2"/>
        <w:numPr>
          <w:ilvl w:val="0"/>
          <w:numId w:val="0"/>
        </w:numPr>
      </w:pPr>
      <w:r>
        <w:rPr>
          <w:rFonts w:ascii="宋体" w:hAnsi="宋体" w:cs="宋体" w:hint="eastAsia"/>
          <w:sz w:val="18"/>
          <w:szCs w:val="18"/>
        </w:rPr>
        <w:t>单位负责人签章：</w:t>
      </w:r>
      <w:r>
        <w:rPr>
          <w:rFonts w:ascii="宋体" w:hAnsi="宋体" w:cs="宋体" w:hint="eastAsia"/>
          <w:sz w:val="18"/>
          <w:szCs w:val="18"/>
        </w:rPr>
        <w:t xml:space="preserve">                     </w:t>
      </w:r>
      <w:r>
        <w:rPr>
          <w:rFonts w:ascii="宋体" w:hAnsi="宋体" w:cs="宋体" w:hint="eastAsia"/>
          <w:sz w:val="18"/>
          <w:szCs w:val="18"/>
        </w:rPr>
        <w:t>处（科）室负责人签章：</w:t>
      </w:r>
      <w:r>
        <w:rPr>
          <w:rFonts w:ascii="宋体" w:hAnsi="宋体" w:cs="宋体" w:hint="eastAsia"/>
          <w:sz w:val="18"/>
          <w:szCs w:val="18"/>
        </w:rPr>
        <w:t xml:space="preserve">             </w:t>
      </w:r>
      <w:r>
        <w:rPr>
          <w:rFonts w:ascii="宋体" w:hAnsi="宋体" w:cs="宋体" w:hint="eastAsia"/>
          <w:sz w:val="18"/>
          <w:szCs w:val="18"/>
        </w:rPr>
        <w:t>制表人签章：</w:t>
      </w:r>
      <w:r>
        <w:rPr>
          <w:rFonts w:ascii="宋体" w:hAnsi="宋体" w:cs="宋体" w:hint="eastAsia"/>
          <w:sz w:val="18"/>
          <w:szCs w:val="18"/>
        </w:rPr>
        <w:t xml:space="preserve">                </w:t>
      </w:r>
      <w:r>
        <w:rPr>
          <w:rFonts w:ascii="宋体" w:hAnsi="宋体" w:cs="宋体" w:hint="eastAsia"/>
          <w:sz w:val="18"/>
          <w:szCs w:val="18"/>
        </w:rPr>
        <w:t>电话：</w:t>
      </w:r>
      <w:r>
        <w:rPr>
          <w:rFonts w:ascii="宋体" w:hAnsi="宋体" w:cs="宋体" w:hint="eastAsia"/>
          <w:sz w:val="18"/>
          <w:szCs w:val="18"/>
        </w:rPr>
        <w:t xml:space="preserve">                    </w:t>
      </w:r>
      <w:r>
        <w:rPr>
          <w:rFonts w:ascii="宋体" w:hAnsi="宋体" w:cs="宋体" w:hint="eastAsia"/>
          <w:sz w:val="18"/>
          <w:szCs w:val="18"/>
        </w:rPr>
        <w:t>报送日期：</w:t>
      </w:r>
      <w:r>
        <w:rPr>
          <w:rFonts w:ascii="宋体" w:hAnsi="宋体" w:cs="宋体" w:hint="eastAsia"/>
          <w:sz w:val="18"/>
          <w:szCs w:val="18"/>
        </w:rPr>
        <w:t xml:space="preserve">       </w:t>
      </w:r>
      <w:r>
        <w:rPr>
          <w:rFonts w:ascii="宋体" w:hAnsi="宋体" w:cs="宋体" w:hint="eastAsia"/>
          <w:sz w:val="18"/>
          <w:szCs w:val="18"/>
        </w:rPr>
        <w:t>年</w:t>
      </w:r>
      <w:r>
        <w:rPr>
          <w:rFonts w:ascii="宋体" w:hAnsi="宋体" w:cs="宋体" w:hint="eastAsia"/>
          <w:sz w:val="18"/>
          <w:szCs w:val="18"/>
        </w:rPr>
        <w:t xml:space="preserve">   </w:t>
      </w:r>
      <w:r>
        <w:rPr>
          <w:rFonts w:ascii="宋体" w:hAnsi="宋体" w:cs="宋体" w:hint="eastAsia"/>
          <w:sz w:val="18"/>
          <w:szCs w:val="18"/>
        </w:rPr>
        <w:t>月</w:t>
      </w:r>
      <w:r>
        <w:rPr>
          <w:rFonts w:ascii="宋体" w:hAnsi="宋体" w:cs="宋体" w:hint="eastAsia"/>
          <w:sz w:val="18"/>
          <w:szCs w:val="18"/>
        </w:rPr>
        <w:t xml:space="preserve">   </w:t>
      </w:r>
      <w:r>
        <w:rPr>
          <w:rFonts w:ascii="宋体" w:hAnsi="宋体" w:cs="宋体" w:hint="eastAsia"/>
          <w:sz w:val="18"/>
          <w:szCs w:val="18"/>
        </w:rPr>
        <w:t>日</w:t>
      </w:r>
    </w:p>
    <w:p w:rsidR="00CD68FB" w:rsidRDefault="00701653">
      <w:pPr>
        <w:rPr>
          <w:rFonts w:ascii="宋体" w:hAnsi="宋体" w:cs="宋体"/>
          <w:sz w:val="18"/>
          <w:szCs w:val="18"/>
        </w:rPr>
      </w:pPr>
      <w:r>
        <w:rPr>
          <w:rFonts w:ascii="宋体" w:hAnsi="宋体" w:cs="宋体" w:hint="eastAsia"/>
          <w:sz w:val="18"/>
          <w:szCs w:val="18"/>
        </w:rPr>
        <w:lastRenderedPageBreak/>
        <w:t>说明：</w:t>
      </w:r>
      <w:r>
        <w:rPr>
          <w:rFonts w:ascii="宋体" w:hAnsi="宋体" w:cs="宋体" w:hint="eastAsia"/>
          <w:sz w:val="18"/>
          <w:szCs w:val="18"/>
        </w:rPr>
        <w:t>1.</w:t>
      </w:r>
      <w:r>
        <w:rPr>
          <w:rFonts w:ascii="宋体" w:hAnsi="宋体" w:cs="宋体" w:hint="eastAsia"/>
          <w:sz w:val="18"/>
          <w:szCs w:val="18"/>
        </w:rPr>
        <w:t>统计范围：</w:t>
      </w:r>
      <w:r>
        <w:rPr>
          <w:rFonts w:hint="eastAsia"/>
          <w:sz w:val="18"/>
          <w:szCs w:val="18"/>
        </w:rPr>
        <w:t>所有参与北京</w:t>
      </w:r>
      <w:r>
        <w:rPr>
          <w:sz w:val="18"/>
          <w:szCs w:val="18"/>
        </w:rPr>
        <w:t>市企业薪酬调查</w:t>
      </w:r>
      <w:r>
        <w:rPr>
          <w:rFonts w:hint="eastAsia"/>
          <w:sz w:val="18"/>
          <w:szCs w:val="18"/>
        </w:rPr>
        <w:t>涉及劳务派遣的用工单位</w:t>
      </w:r>
      <w:r>
        <w:rPr>
          <w:rFonts w:ascii="宋体" w:hAnsi="宋体" w:cs="宋体" w:hint="eastAsia"/>
          <w:sz w:val="18"/>
          <w:szCs w:val="18"/>
        </w:rPr>
        <w:t>。</w:t>
      </w:r>
    </w:p>
    <w:p w:rsidR="00CD68FB" w:rsidRDefault="00701653">
      <w:pPr>
        <w:ind w:firstLineChars="300" w:firstLine="540"/>
        <w:rPr>
          <w:rFonts w:ascii="宋体" w:hAnsi="宋体" w:cs="宋体"/>
          <w:sz w:val="18"/>
          <w:szCs w:val="18"/>
        </w:rPr>
        <w:sectPr w:rsidR="00CD68FB">
          <w:headerReference w:type="default" r:id="rId13"/>
          <w:pgSz w:w="16838" w:h="11906" w:orient="landscape"/>
          <w:pgMar w:top="1361" w:right="1083" w:bottom="709" w:left="1083" w:header="851" w:footer="992" w:gutter="0"/>
          <w:cols w:space="425"/>
          <w:docGrid w:type="lines" w:linePitch="312"/>
        </w:sectPr>
      </w:pPr>
      <w:r>
        <w:rPr>
          <w:rFonts w:ascii="宋体" w:hAnsi="宋体" w:cs="宋体" w:hint="eastAsia"/>
          <w:sz w:val="18"/>
          <w:szCs w:val="18"/>
        </w:rPr>
        <w:t>2.</w:t>
      </w:r>
      <w:r>
        <w:rPr>
          <w:rFonts w:ascii="宋体" w:hAnsi="宋体" w:cs="宋体" w:hint="eastAsia"/>
          <w:sz w:val="18"/>
          <w:szCs w:val="18"/>
        </w:rPr>
        <w:t>报送时间及方式：</w:t>
      </w:r>
      <w:r>
        <w:rPr>
          <w:rFonts w:ascii="宋体" w:hAnsi="宋体" w:cs="宋体" w:hint="eastAsia"/>
          <w:sz w:val="18"/>
          <w:szCs w:val="18"/>
        </w:rPr>
        <w:t>3</w:t>
      </w:r>
      <w:r>
        <w:rPr>
          <w:rFonts w:ascii="宋体" w:hAnsi="宋体" w:cs="宋体" w:hint="eastAsia"/>
          <w:sz w:val="18"/>
          <w:szCs w:val="18"/>
        </w:rPr>
        <w:t>月</w:t>
      </w:r>
      <w:r>
        <w:rPr>
          <w:rFonts w:ascii="宋体" w:hAnsi="宋体" w:cs="宋体" w:hint="eastAsia"/>
          <w:sz w:val="18"/>
          <w:szCs w:val="18"/>
        </w:rPr>
        <w:t>20</w:t>
      </w:r>
      <w:r>
        <w:rPr>
          <w:rFonts w:ascii="宋体" w:hAnsi="宋体" w:cs="宋体" w:hint="eastAsia"/>
          <w:sz w:val="18"/>
          <w:szCs w:val="18"/>
        </w:rPr>
        <w:t>日前，各报表单位通过薪酬调查软件上报数据包，报送至</w:t>
      </w:r>
      <w:r>
        <w:rPr>
          <w:rFonts w:ascii="宋体" w:hAnsi="宋体" w:cs="宋体" w:hint="eastAsia"/>
          <w:sz w:val="18"/>
          <w:szCs w:val="18"/>
        </w:rPr>
        <w:t>xinchou@rsj.beijing.gov.cn</w:t>
      </w:r>
      <w:r>
        <w:rPr>
          <w:rFonts w:ascii="宋体" w:hAnsi="宋体" w:cs="宋体" w:hint="eastAsia"/>
          <w:sz w:val="18"/>
          <w:szCs w:val="18"/>
        </w:rPr>
        <w:t>邮箱。</w:t>
      </w:r>
    </w:p>
    <w:p w:rsidR="00CD68FB" w:rsidRDefault="00701653">
      <w:pPr>
        <w:pStyle w:val="2"/>
        <w:numPr>
          <w:ilvl w:val="0"/>
          <w:numId w:val="0"/>
        </w:numPr>
        <w:jc w:val="center"/>
        <w:rPr>
          <w:rFonts w:ascii="华文中宋" w:hAnsi="华文中宋"/>
          <w:bCs/>
          <w:sz w:val="32"/>
          <w:szCs w:val="32"/>
        </w:rPr>
      </w:pPr>
      <w:r>
        <w:rPr>
          <w:noProof/>
          <w:sz w:val="32"/>
          <w:szCs w:val="32"/>
        </w:rPr>
        <w:lastRenderedPageBreak/>
        <mc:AlternateContent>
          <mc:Choice Requires="wps">
            <w:drawing>
              <wp:anchor distT="0" distB="0" distL="114300" distR="114300" simplePos="0" relativeHeight="251675648" behindDoc="0" locked="0" layoutInCell="1" allowOverlap="1">
                <wp:simplePos x="0" y="0"/>
                <wp:positionH relativeFrom="column">
                  <wp:posOffset>6370320</wp:posOffset>
                </wp:positionH>
                <wp:positionV relativeFrom="paragraph">
                  <wp:posOffset>191770</wp:posOffset>
                </wp:positionV>
                <wp:extent cx="2302510" cy="923290"/>
                <wp:effectExtent l="0" t="0" r="0" b="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2510" cy="923290"/>
                        </a:xfrm>
                        <a:prstGeom prst="rect">
                          <a:avLst/>
                        </a:prstGeom>
                        <a:noFill/>
                        <a:ln>
                          <a:noFill/>
                        </a:ln>
                        <a:effectLst/>
                      </wps:spPr>
                      <wps:txbx>
                        <w:txbxContent>
                          <w:p w:rsidR="00CD68FB" w:rsidRDefault="00701653">
                            <w:pPr>
                              <w:spacing w:line="240" w:lineRule="exact"/>
                              <w:rPr>
                                <w:rFonts w:ascii="宋体" w:hAnsi="宋体" w:cs="宋体"/>
                                <w:sz w:val="18"/>
                                <w:szCs w:val="18"/>
                              </w:rPr>
                            </w:pPr>
                            <w:r>
                              <w:rPr>
                                <w:rFonts w:ascii="宋体" w:hAnsi="宋体" w:cs="宋体" w:hint="eastAsia"/>
                                <w:sz w:val="18"/>
                                <w:szCs w:val="18"/>
                              </w:rPr>
                              <w:t>表</w:t>
                            </w:r>
                            <w:r>
                              <w:rPr>
                                <w:rFonts w:ascii="宋体" w:hAnsi="宋体" w:cs="宋体" w:hint="eastAsia"/>
                                <w:sz w:val="18"/>
                                <w:szCs w:val="18"/>
                              </w:rPr>
                              <w:t xml:space="preserve">    </w:t>
                            </w:r>
                            <w:r>
                              <w:rPr>
                                <w:rFonts w:ascii="宋体" w:hAnsi="宋体" w:cs="宋体" w:hint="eastAsia"/>
                                <w:sz w:val="18"/>
                                <w:szCs w:val="18"/>
                              </w:rPr>
                              <w:t>号：京人社统劳</w:t>
                            </w:r>
                            <w:r>
                              <w:rPr>
                                <w:rFonts w:ascii="宋体" w:hAnsi="宋体" w:cs="宋体" w:hint="eastAsia"/>
                                <w:sz w:val="18"/>
                                <w:szCs w:val="18"/>
                              </w:rPr>
                              <w:t>9</w:t>
                            </w:r>
                            <w:r>
                              <w:rPr>
                                <w:rFonts w:ascii="宋体" w:hAnsi="宋体" w:cs="宋体" w:hint="eastAsia"/>
                                <w:sz w:val="18"/>
                                <w:szCs w:val="18"/>
                              </w:rPr>
                              <w:t>表</w:t>
                            </w:r>
                          </w:p>
                          <w:p w:rsidR="00CD68FB" w:rsidRDefault="00701653">
                            <w:pPr>
                              <w:spacing w:line="240" w:lineRule="exact"/>
                              <w:rPr>
                                <w:rFonts w:ascii="宋体" w:hAnsi="宋体" w:cs="宋体"/>
                                <w:sz w:val="18"/>
                                <w:szCs w:val="18"/>
                              </w:rPr>
                            </w:pPr>
                            <w:r>
                              <w:rPr>
                                <w:rFonts w:ascii="宋体" w:hAnsi="宋体" w:cs="宋体" w:hint="eastAsia"/>
                                <w:sz w:val="18"/>
                                <w:szCs w:val="18"/>
                              </w:rPr>
                              <w:t>制定机关：北京市人力资源和社会保障局</w:t>
                            </w:r>
                          </w:p>
                          <w:p w:rsidR="00CD68FB" w:rsidRDefault="00701653">
                            <w:pPr>
                              <w:spacing w:line="240" w:lineRule="exact"/>
                              <w:rPr>
                                <w:rFonts w:ascii="宋体" w:eastAsia="宋体" w:hAnsi="宋体" w:cs="宋体"/>
                                <w:sz w:val="18"/>
                                <w:szCs w:val="18"/>
                              </w:rPr>
                            </w:pPr>
                            <w:r>
                              <w:rPr>
                                <w:rFonts w:ascii="宋体" w:hAnsi="宋体" w:cs="宋体" w:hint="eastAsia"/>
                                <w:sz w:val="18"/>
                                <w:szCs w:val="18"/>
                              </w:rPr>
                              <w:t>批准文号：京统函〔</w:t>
                            </w:r>
                            <w:r>
                              <w:rPr>
                                <w:rFonts w:ascii="宋体" w:hAnsi="宋体" w:cs="宋体" w:hint="eastAsia"/>
                                <w:sz w:val="18"/>
                                <w:szCs w:val="18"/>
                              </w:rPr>
                              <w:t>2025</w:t>
                            </w:r>
                            <w:r>
                              <w:rPr>
                                <w:rFonts w:ascii="宋体" w:hAnsi="宋体" w:cs="宋体" w:hint="eastAsia"/>
                                <w:sz w:val="18"/>
                                <w:szCs w:val="18"/>
                              </w:rPr>
                              <w:t>〕</w:t>
                            </w:r>
                            <w:r>
                              <w:rPr>
                                <w:rFonts w:ascii="宋体" w:hAnsi="宋体" w:cs="宋体" w:hint="eastAsia"/>
                                <w:sz w:val="18"/>
                                <w:szCs w:val="18"/>
                              </w:rPr>
                              <w:t>8</w:t>
                            </w:r>
                            <w:r>
                              <w:rPr>
                                <w:rFonts w:ascii="宋体" w:hAnsi="宋体" w:cs="宋体" w:hint="eastAsia"/>
                                <w:sz w:val="18"/>
                                <w:szCs w:val="18"/>
                              </w:rPr>
                              <w:t>号</w:t>
                            </w:r>
                          </w:p>
                          <w:p w:rsidR="00CD68FB" w:rsidRDefault="00701653">
                            <w:pPr>
                              <w:spacing w:line="240" w:lineRule="exact"/>
                              <w:rPr>
                                <w:rFonts w:ascii="宋体" w:hAnsi="宋体" w:cs="宋体"/>
                                <w:sz w:val="18"/>
                                <w:szCs w:val="18"/>
                              </w:rPr>
                            </w:pPr>
                            <w:r>
                              <w:rPr>
                                <w:rFonts w:ascii="宋体" w:hAnsi="宋体" w:cs="宋体" w:hint="eastAsia"/>
                                <w:sz w:val="18"/>
                                <w:szCs w:val="18"/>
                              </w:rPr>
                              <w:t>有效期至：</w:t>
                            </w:r>
                            <w:r>
                              <w:rPr>
                                <w:rFonts w:ascii="宋体" w:hAnsi="宋体" w:cs="宋体" w:hint="eastAsia"/>
                                <w:sz w:val="18"/>
                                <w:szCs w:val="18"/>
                              </w:rPr>
                              <w:t>2027</w:t>
                            </w:r>
                            <w:r>
                              <w:rPr>
                                <w:rFonts w:ascii="宋体" w:hAnsi="宋体" w:cs="宋体" w:hint="eastAsia"/>
                                <w:sz w:val="18"/>
                                <w:szCs w:val="18"/>
                              </w:rPr>
                              <w:t>年</w:t>
                            </w:r>
                            <w:r>
                              <w:rPr>
                                <w:rFonts w:ascii="宋体" w:hAnsi="宋体" w:cs="宋体" w:hint="eastAsia"/>
                                <w:sz w:val="18"/>
                                <w:szCs w:val="18"/>
                              </w:rPr>
                              <w:t>5</w:t>
                            </w:r>
                            <w:r>
                              <w:rPr>
                                <w:rFonts w:ascii="宋体" w:hAnsi="宋体" w:cs="宋体" w:hint="eastAsia"/>
                                <w:sz w:val="18"/>
                                <w:szCs w:val="18"/>
                              </w:rPr>
                              <w:t>月</w:t>
                            </w:r>
                          </w:p>
                          <w:p w:rsidR="00CD68FB" w:rsidRDefault="00701653">
                            <w:pPr>
                              <w:spacing w:line="240" w:lineRule="exact"/>
                              <w:rPr>
                                <w:rFonts w:ascii="宋体" w:hAnsi="宋体" w:cs="宋体"/>
                                <w:sz w:val="18"/>
                                <w:szCs w:val="18"/>
                              </w:rPr>
                            </w:pPr>
                            <w:r>
                              <w:rPr>
                                <w:rFonts w:ascii="宋体" w:hAnsi="宋体" w:cs="宋体" w:hint="eastAsia"/>
                                <w:sz w:val="18"/>
                                <w:szCs w:val="18"/>
                              </w:rPr>
                              <w:t>计量单位：人、万元、小时</w:t>
                            </w:r>
                            <w:r>
                              <w:rPr>
                                <w:rFonts w:ascii="宋体" w:hAnsi="宋体" w:cs="宋体" w:hint="eastAsia"/>
                                <w:sz w:val="18"/>
                                <w:szCs w:val="18"/>
                              </w:rPr>
                              <w:t>/</w:t>
                            </w:r>
                            <w:r>
                              <w:rPr>
                                <w:rFonts w:ascii="宋体" w:hAnsi="宋体" w:cs="宋体" w:hint="eastAsia"/>
                                <w:sz w:val="18"/>
                                <w:szCs w:val="18"/>
                              </w:rPr>
                              <w:t>人、周</w:t>
                            </w:r>
                          </w:p>
                        </w:txbxContent>
                      </wps:txbx>
                      <wps:bodyPr rot="0" vert="horz" wrap="square" lIns="91440" tIns="45720" rIns="91440" bIns="45720" anchor="t" anchorCtr="0" upright="1">
                        <a:noAutofit/>
                      </wps:bodyPr>
                    </wps:wsp>
                  </a:graphicData>
                </a:graphic>
              </wp:anchor>
            </w:drawing>
          </mc:Choice>
          <mc:Fallback>
            <w:pict>
              <v:shape id="文本框 1" o:spid="_x0000_s1030" type="#_x0000_t202" style="position:absolute;left:0;text-align:left;margin-left:501.6pt;margin-top:15.1pt;width:181.3pt;height:72.7pt;z-index:25167564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" filled="f" stroked="f">
                <v:textbox>
                  <w:txbxContent>
                    <w:p w:rsidR="00CD68FB" w:rsidRDefault="00701653">
                      <w:pPr>
                        <w:spacing w:line="240" w:lineRule="exact"/>
                        <w:rPr>
                          <w:rFonts w:ascii="宋体" w:hAnsi="宋体" w:cs="宋体"/>
                          <w:sz w:val="18"/>
                          <w:szCs w:val="18"/>
                        </w:rPr>
                      </w:pPr>
                      <w:r>
                        <w:rPr>
                          <w:rFonts w:ascii="宋体" w:hAnsi="宋体" w:cs="宋体" w:hint="eastAsia"/>
                          <w:sz w:val="18"/>
                          <w:szCs w:val="18"/>
                        </w:rPr>
                        <w:t>表</w:t>
                      </w:r>
                      <w:r>
                        <w:rPr>
                          <w:rFonts w:ascii="宋体" w:hAnsi="宋体" w:cs="宋体" w:hint="eastAsia"/>
                          <w:sz w:val="18"/>
                          <w:szCs w:val="18"/>
                        </w:rPr>
                        <w:t xml:space="preserve">    </w:t>
                      </w:r>
                      <w:r>
                        <w:rPr>
                          <w:rFonts w:ascii="宋体" w:hAnsi="宋体" w:cs="宋体" w:hint="eastAsia"/>
                          <w:sz w:val="18"/>
                          <w:szCs w:val="18"/>
                        </w:rPr>
                        <w:t>号：京人社统劳</w:t>
                      </w:r>
                      <w:r>
                        <w:rPr>
                          <w:rFonts w:ascii="宋体" w:hAnsi="宋体" w:cs="宋体" w:hint="eastAsia"/>
                          <w:sz w:val="18"/>
                          <w:szCs w:val="18"/>
                        </w:rPr>
                        <w:t>9</w:t>
                      </w:r>
                      <w:r>
                        <w:rPr>
                          <w:rFonts w:ascii="宋体" w:hAnsi="宋体" w:cs="宋体" w:hint="eastAsia"/>
                          <w:sz w:val="18"/>
                          <w:szCs w:val="18"/>
                        </w:rPr>
                        <w:t>表</w:t>
                      </w:r>
                    </w:p>
                    <w:p w:rsidR="00CD68FB" w:rsidRDefault="00701653">
                      <w:pPr>
                        <w:spacing w:line="240" w:lineRule="exact"/>
                        <w:rPr>
                          <w:rFonts w:ascii="宋体" w:hAnsi="宋体" w:cs="宋体"/>
                          <w:sz w:val="18"/>
                          <w:szCs w:val="18"/>
                        </w:rPr>
                      </w:pPr>
                      <w:r>
                        <w:rPr>
                          <w:rFonts w:ascii="宋体" w:hAnsi="宋体" w:cs="宋体" w:hint="eastAsia"/>
                          <w:sz w:val="18"/>
                          <w:szCs w:val="18"/>
                        </w:rPr>
                        <w:t>制定机关：北京市人力资源和社会保障局</w:t>
                      </w:r>
                    </w:p>
                    <w:p w:rsidR="00CD68FB" w:rsidRDefault="00701653">
                      <w:pPr>
                        <w:spacing w:line="240" w:lineRule="exact"/>
                        <w:rPr>
                          <w:rFonts w:ascii="宋体" w:eastAsia="宋体" w:hAnsi="宋体" w:cs="宋体"/>
                          <w:sz w:val="18"/>
                          <w:szCs w:val="18"/>
                        </w:rPr>
                      </w:pPr>
                      <w:r>
                        <w:rPr>
                          <w:rFonts w:ascii="宋体" w:hAnsi="宋体" w:cs="宋体" w:hint="eastAsia"/>
                          <w:sz w:val="18"/>
                          <w:szCs w:val="18"/>
                        </w:rPr>
                        <w:t>批准文号：京统函〔</w:t>
                      </w:r>
                      <w:r>
                        <w:rPr>
                          <w:rFonts w:ascii="宋体" w:hAnsi="宋体" w:cs="宋体" w:hint="eastAsia"/>
                          <w:sz w:val="18"/>
                          <w:szCs w:val="18"/>
                        </w:rPr>
                        <w:t>2025</w:t>
                      </w:r>
                      <w:r>
                        <w:rPr>
                          <w:rFonts w:ascii="宋体" w:hAnsi="宋体" w:cs="宋体" w:hint="eastAsia"/>
                          <w:sz w:val="18"/>
                          <w:szCs w:val="18"/>
                        </w:rPr>
                        <w:t>〕</w:t>
                      </w:r>
                      <w:r>
                        <w:rPr>
                          <w:rFonts w:ascii="宋体" w:hAnsi="宋体" w:cs="宋体" w:hint="eastAsia"/>
                          <w:sz w:val="18"/>
                          <w:szCs w:val="18"/>
                        </w:rPr>
                        <w:t>8</w:t>
                      </w:r>
                      <w:r>
                        <w:rPr>
                          <w:rFonts w:ascii="宋体" w:hAnsi="宋体" w:cs="宋体" w:hint="eastAsia"/>
                          <w:sz w:val="18"/>
                          <w:szCs w:val="18"/>
                        </w:rPr>
                        <w:t>号</w:t>
                      </w:r>
                    </w:p>
                    <w:p w:rsidR="00CD68FB" w:rsidRDefault="00701653">
                      <w:pPr>
                        <w:spacing w:line="240" w:lineRule="exact"/>
                        <w:rPr>
                          <w:rFonts w:ascii="宋体" w:hAnsi="宋体" w:cs="宋体"/>
                          <w:sz w:val="18"/>
                          <w:szCs w:val="18"/>
                        </w:rPr>
                      </w:pPr>
                      <w:r>
                        <w:rPr>
                          <w:rFonts w:ascii="宋体" w:hAnsi="宋体" w:cs="宋体" w:hint="eastAsia"/>
                          <w:sz w:val="18"/>
                          <w:szCs w:val="18"/>
                        </w:rPr>
                        <w:t>有效期至：</w:t>
                      </w:r>
                      <w:r>
                        <w:rPr>
                          <w:rFonts w:ascii="宋体" w:hAnsi="宋体" w:cs="宋体" w:hint="eastAsia"/>
                          <w:sz w:val="18"/>
                          <w:szCs w:val="18"/>
                        </w:rPr>
                        <w:t>2027</w:t>
                      </w:r>
                      <w:r>
                        <w:rPr>
                          <w:rFonts w:ascii="宋体" w:hAnsi="宋体" w:cs="宋体" w:hint="eastAsia"/>
                          <w:sz w:val="18"/>
                          <w:szCs w:val="18"/>
                        </w:rPr>
                        <w:t>年</w:t>
                      </w:r>
                      <w:r>
                        <w:rPr>
                          <w:rFonts w:ascii="宋体" w:hAnsi="宋体" w:cs="宋体" w:hint="eastAsia"/>
                          <w:sz w:val="18"/>
                          <w:szCs w:val="18"/>
                        </w:rPr>
                        <w:t>5</w:t>
                      </w:r>
                      <w:r>
                        <w:rPr>
                          <w:rFonts w:ascii="宋体" w:hAnsi="宋体" w:cs="宋体" w:hint="eastAsia"/>
                          <w:sz w:val="18"/>
                          <w:szCs w:val="18"/>
                        </w:rPr>
                        <w:t>月</w:t>
                      </w:r>
                    </w:p>
                    <w:p w:rsidR="00CD68FB" w:rsidRDefault="00701653">
                      <w:pPr>
                        <w:spacing w:line="240" w:lineRule="exact"/>
                        <w:rPr>
                          <w:rFonts w:ascii="宋体" w:hAnsi="宋体" w:cs="宋体"/>
                          <w:sz w:val="18"/>
                          <w:szCs w:val="18"/>
                        </w:rPr>
                      </w:pPr>
                      <w:r>
                        <w:rPr>
                          <w:rFonts w:ascii="宋体" w:hAnsi="宋体" w:cs="宋体" w:hint="eastAsia"/>
                          <w:sz w:val="18"/>
                          <w:szCs w:val="18"/>
                        </w:rPr>
                        <w:t>计量单位：人、万元、小时</w:t>
                      </w:r>
                      <w:r>
                        <w:rPr>
                          <w:rFonts w:ascii="宋体" w:hAnsi="宋体" w:cs="宋体" w:hint="eastAsia"/>
                          <w:sz w:val="18"/>
                          <w:szCs w:val="18"/>
                        </w:rPr>
                        <w:t>/</w:t>
                      </w:r>
                      <w:r>
                        <w:rPr>
                          <w:rFonts w:ascii="宋体" w:hAnsi="宋体" w:cs="宋体" w:hint="eastAsia"/>
                          <w:sz w:val="18"/>
                          <w:szCs w:val="18"/>
                        </w:rPr>
                        <w:t>人、周</w:t>
                      </w:r>
                    </w:p>
                  </w:txbxContent>
                </v:textbox>
              </v:shape>
            </w:pict>
          </mc:Fallback>
        </mc:AlternateContent>
      </w:r>
      <w:r>
        <w:rPr>
          <w:rFonts w:hint="eastAsia"/>
          <w:sz w:val="32"/>
          <w:szCs w:val="32"/>
        </w:rPr>
        <w:t>家政服务业人员</w:t>
      </w:r>
      <w:r>
        <w:rPr>
          <w:rFonts w:hint="eastAsia"/>
          <w:bCs/>
          <w:sz w:val="32"/>
          <w:szCs w:val="32"/>
        </w:rPr>
        <w:t>工资报酬情况</w:t>
      </w:r>
    </w:p>
    <w:p w:rsidR="00CD68FB" w:rsidRDefault="00CD68FB">
      <w:pPr>
        <w:spacing w:line="560" w:lineRule="exact"/>
      </w:pPr>
    </w:p>
    <w:bookmarkStart w:id="29" w:name="_Toc31638"/>
    <w:bookmarkStart w:id="30" w:name="_Toc245530354"/>
    <w:p w:rsidR="00CD68FB" w:rsidRDefault="00701653">
      <w:pPr>
        <w:spacing w:line="560" w:lineRule="exact"/>
        <w:jc w:val="center"/>
        <w:outlineLvl w:val="0"/>
        <w:rPr>
          <w:rFonts w:ascii="宋体" w:hAnsi="宋体" w:cs="宋体"/>
          <w:sz w:val="18"/>
          <w:szCs w:val="18"/>
        </w:rPr>
      </w:pPr>
      <w:r>
        <w:rPr>
          <w:rFonts w:ascii="宋体" w:hAnsi="宋体" w:cs="宋体" w:hint="eastAsia"/>
          <w:noProof/>
          <w:sz w:val="18"/>
          <w:szCs w:val="18"/>
        </w:rPr>
        <mc:AlternateContent>
          <mc:Choice Requires="wps">
            <w:drawing>
              <wp:anchor distT="0" distB="0" distL="114300" distR="114300" simplePos="0" relativeHeight="251674624" behindDoc="0" locked="0" layoutInCell="1" allowOverlap="1">
                <wp:simplePos x="0" y="0"/>
                <wp:positionH relativeFrom="column">
                  <wp:posOffset>-361315</wp:posOffset>
                </wp:positionH>
                <wp:positionV relativeFrom="paragraph">
                  <wp:posOffset>341630</wp:posOffset>
                </wp:positionV>
                <wp:extent cx="9658350" cy="9525"/>
                <wp:effectExtent l="0" t="0" r="0" b="0"/>
                <wp:wrapNone/>
                <wp:docPr id="4" name="直接连接符 4"/>
                <wp:cNvGraphicFramePr/>
                <a:graphic xmlns:a="http://schemas.openxmlformats.org/drawingml/2006/main">
                  <a:graphicData uri="http://schemas.microsoft.com/office/word/2010/wordprocessingShape">
                    <wps:wsp>
                      <wps:cNvCnPr/>
                      <wps:spPr>
                        <a:xfrm flipV="1">
                          <a:off x="0" y="0"/>
                          <a:ext cx="9658350" cy="9525"/>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psCustomData="http://www.wps.cn/officeDocument/2013/wpsCustomData"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flip:y;margin-left:-28.45pt;margin-top:26.9pt;height:0.75pt;width:760.5pt;z-index:251674624;mso-width-relative:page;mso-height-relative:page;" filled="f" stroked="t" coordsize="21600,21600" o:gfxdata="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MIxaq2AAAAAoBAAAPAAAAAAAAAAEAIAAAACIAAABkcnMvZG93bnJl&#10;di54bWxQSwECFAAUAAAACACHTuJA8YN+3P0BAADgAwAADgAAAAAAAAABACAAAAAnAQAAZHJzL2Uy&#10;b0RvYy54bWxQSwUGAAAAAAYABgBZAQAAlgUAAAAA&#10;">
                <v:fill on="f" focussize="0,0"/>
                <v:stroke weight="0.5pt" color="#000000" miterlimit="8" joinstyle="miter"/>
                <v:imagedata o:title=""/>
                <o:lock v:ext="edit" aspectratio="f"/>
              </v:line>
            </w:pict>
          </mc:Fallback>
        </mc:AlternateContent>
      </w:r>
      <w:r>
        <w:rPr>
          <w:rFonts w:ascii="宋体" w:hAnsi="宋体" w:cs="宋体" w:hint="eastAsia"/>
          <w:sz w:val="18"/>
          <w:szCs w:val="18"/>
        </w:rPr>
        <w:t xml:space="preserve">    </w:t>
      </w:r>
      <w:r>
        <w:rPr>
          <w:rFonts w:ascii="宋体" w:hAnsi="宋体" w:cs="宋体" w:hint="eastAsia"/>
          <w:sz w:val="18"/>
          <w:szCs w:val="18"/>
        </w:rPr>
        <w:t>年</w:t>
      </w:r>
      <w:bookmarkEnd w:id="29"/>
      <w:bookmarkEnd w:id="30"/>
    </w:p>
    <w:p w:rsidR="00CD68FB" w:rsidRDefault="00701653">
      <w:pPr>
        <w:adjustRightInd w:val="0"/>
        <w:snapToGrid w:val="0"/>
        <w:spacing w:beforeLines="50" w:before="156"/>
        <w:rPr>
          <w:rFonts w:ascii="宋体" w:hAnsi="宋体" w:cs="宋体"/>
          <w:sz w:val="18"/>
          <w:szCs w:val="18"/>
        </w:rPr>
      </w:pPr>
      <w:r>
        <w:rPr>
          <w:rFonts w:ascii="宋体" w:hAnsi="宋体" w:cs="宋体" w:hint="eastAsia"/>
          <w:sz w:val="18"/>
          <w:szCs w:val="18"/>
        </w:rPr>
        <w:t>一、企业基本情况</w:t>
      </w:r>
    </w:p>
    <w:p w:rsidR="00CD68FB" w:rsidRDefault="00701653">
      <w:pPr>
        <w:adjustRightInd w:val="0"/>
        <w:snapToGrid w:val="0"/>
        <w:rPr>
          <w:rFonts w:ascii="宋体" w:eastAsia="宋体" w:hAnsi="宋体" w:cs="宋体"/>
          <w:sz w:val="18"/>
          <w:szCs w:val="18"/>
        </w:rPr>
      </w:pPr>
      <w:r>
        <w:rPr>
          <w:rFonts w:ascii="宋体" w:hAnsi="宋体" w:cs="宋体" w:hint="eastAsia"/>
          <w:sz w:val="18"/>
          <w:szCs w:val="18"/>
        </w:rPr>
        <w:t>01</w:t>
      </w:r>
      <w:r>
        <w:rPr>
          <w:rFonts w:ascii="宋体" w:hAnsi="宋体" w:cs="宋体" w:hint="eastAsia"/>
          <w:sz w:val="18"/>
          <w:szCs w:val="18"/>
        </w:rPr>
        <w:t>统一社会信用代码：□□□□□□□□□□□□□□□□□□</w:t>
      </w:r>
      <w:r>
        <w:rPr>
          <w:rFonts w:ascii="宋体" w:hAnsi="宋体" w:cs="宋体" w:hint="eastAsia"/>
          <w:sz w:val="18"/>
          <w:szCs w:val="18"/>
        </w:rPr>
        <w:tab/>
        <w:t>02</w:t>
      </w:r>
      <w:r>
        <w:rPr>
          <w:rFonts w:ascii="宋体" w:hAnsi="宋体" w:cs="宋体" w:hint="eastAsia"/>
          <w:sz w:val="18"/>
          <w:szCs w:val="18"/>
        </w:rPr>
        <w:t>法人单位名称：</w:t>
      </w:r>
    </w:p>
    <w:p w:rsidR="00CD68FB" w:rsidRDefault="00701653">
      <w:pPr>
        <w:adjustRightInd w:val="0"/>
        <w:snapToGrid w:val="0"/>
        <w:rPr>
          <w:rFonts w:ascii="宋体" w:eastAsia="宋体" w:hAnsi="宋体" w:cs="宋体"/>
          <w:sz w:val="18"/>
          <w:szCs w:val="18"/>
        </w:rPr>
      </w:pPr>
      <w:r>
        <w:rPr>
          <w:rFonts w:ascii="宋体" w:hAnsi="宋体" w:cs="宋体" w:hint="eastAsia"/>
          <w:sz w:val="18"/>
          <w:szCs w:val="18"/>
        </w:rPr>
        <w:t>03</w:t>
      </w:r>
      <w:r>
        <w:rPr>
          <w:rFonts w:ascii="宋体" w:hAnsi="宋体" w:cs="宋体" w:hint="eastAsia"/>
          <w:sz w:val="18"/>
          <w:szCs w:val="18"/>
        </w:rPr>
        <w:t>法定代表人（单位负责人）：</w:t>
      </w:r>
      <w:r>
        <w:rPr>
          <w:rFonts w:ascii="宋体" w:hAnsi="宋体" w:cs="宋体" w:hint="eastAsia"/>
          <w:sz w:val="18"/>
          <w:szCs w:val="18"/>
        </w:rPr>
        <w:t xml:space="preserve">                            </w:t>
      </w:r>
      <w:r>
        <w:rPr>
          <w:rFonts w:ascii="宋体" w:hAnsi="宋体" w:cs="宋体" w:hint="eastAsia"/>
          <w:sz w:val="18"/>
          <w:szCs w:val="18"/>
        </w:rPr>
        <w:tab/>
        <w:t>04</w:t>
      </w:r>
      <w:r>
        <w:rPr>
          <w:rFonts w:ascii="宋体" w:hAnsi="宋体" w:cs="宋体" w:hint="eastAsia"/>
          <w:sz w:val="18"/>
          <w:szCs w:val="18"/>
        </w:rPr>
        <w:t>联系方式（固定电话、移动电话）：</w:t>
      </w:r>
    </w:p>
    <w:p w:rsidR="00CD68FB" w:rsidRDefault="00701653">
      <w:pPr>
        <w:adjustRightInd w:val="0"/>
        <w:snapToGrid w:val="0"/>
        <w:rPr>
          <w:rFonts w:ascii="宋体" w:hAnsi="宋体" w:cs="宋体"/>
          <w:sz w:val="18"/>
          <w:szCs w:val="18"/>
        </w:rPr>
      </w:pPr>
      <w:r>
        <w:rPr>
          <w:rFonts w:ascii="宋体" w:hAnsi="宋体" w:cs="宋体" w:hint="eastAsia"/>
          <w:sz w:val="18"/>
          <w:szCs w:val="18"/>
        </w:rPr>
        <w:t>05</w:t>
      </w:r>
      <w:r>
        <w:rPr>
          <w:rFonts w:ascii="宋体" w:hAnsi="宋体" w:cs="宋体" w:hint="eastAsia"/>
          <w:sz w:val="18"/>
          <w:szCs w:val="18"/>
        </w:rPr>
        <w:t>企业所在地行政区划（实际经营地）：□□□□□□</w:t>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t>06</w:t>
      </w:r>
      <w:r>
        <w:rPr>
          <w:rFonts w:ascii="宋体" w:hAnsi="宋体" w:cs="宋体" w:hint="eastAsia"/>
          <w:sz w:val="18"/>
          <w:szCs w:val="18"/>
        </w:rPr>
        <w:t>上级单位代码：□□□□□□□□□□□□□□□□□□</w:t>
      </w:r>
    </w:p>
    <w:p w:rsidR="00CD68FB" w:rsidRDefault="00701653">
      <w:pPr>
        <w:adjustRightInd w:val="0"/>
        <w:snapToGrid w:val="0"/>
        <w:rPr>
          <w:rFonts w:ascii="宋体" w:hAnsi="宋体" w:cs="宋体"/>
          <w:sz w:val="18"/>
          <w:szCs w:val="18"/>
        </w:rPr>
      </w:pPr>
      <w:r>
        <w:rPr>
          <w:rFonts w:ascii="宋体" w:hAnsi="宋体" w:cs="宋体" w:hint="eastAsia"/>
          <w:sz w:val="18"/>
          <w:szCs w:val="18"/>
        </w:rPr>
        <w:t>07</w:t>
      </w:r>
      <w:r>
        <w:rPr>
          <w:rFonts w:ascii="宋体" w:hAnsi="宋体" w:cs="宋体" w:hint="eastAsia"/>
          <w:sz w:val="18"/>
          <w:szCs w:val="18"/>
        </w:rPr>
        <w:t>单位隶属关系：□□</w:t>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t>08</w:t>
      </w:r>
      <w:r>
        <w:rPr>
          <w:rFonts w:ascii="宋体" w:hAnsi="宋体" w:cs="宋体" w:hint="eastAsia"/>
          <w:sz w:val="18"/>
          <w:szCs w:val="18"/>
        </w:rPr>
        <w:t>行业类别：□□□□□</w:t>
      </w:r>
    </w:p>
    <w:p w:rsidR="00CD68FB" w:rsidRDefault="00701653">
      <w:pPr>
        <w:adjustRightInd w:val="0"/>
        <w:snapToGrid w:val="0"/>
        <w:rPr>
          <w:rFonts w:ascii="宋体" w:hAnsi="宋体" w:cs="宋体"/>
          <w:sz w:val="18"/>
          <w:szCs w:val="18"/>
        </w:rPr>
      </w:pPr>
      <w:r>
        <w:rPr>
          <w:rFonts w:ascii="宋体" w:hAnsi="宋体" w:cs="宋体" w:hint="eastAsia"/>
          <w:sz w:val="18"/>
          <w:szCs w:val="18"/>
        </w:rPr>
        <w:t>09</w:t>
      </w:r>
      <w:r>
        <w:rPr>
          <w:rFonts w:ascii="宋体" w:hAnsi="宋体" w:cs="宋体" w:hint="eastAsia"/>
          <w:sz w:val="18"/>
          <w:szCs w:val="18"/>
        </w:rPr>
        <w:t>企业规模：</w:t>
      </w:r>
      <w:r>
        <w:rPr>
          <w:rFonts w:ascii="宋体" w:hAnsi="宋体" w:cs="宋体" w:hint="eastAsia"/>
          <w:sz w:val="18"/>
          <w:szCs w:val="18"/>
        </w:rPr>
        <w:sym w:font="Wingdings 2" w:char="00A3"/>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r>
      <w:r>
        <w:rPr>
          <w:rFonts w:ascii="宋体" w:hAnsi="宋体" w:cs="宋体" w:hint="eastAsia"/>
          <w:sz w:val="18"/>
          <w:szCs w:val="18"/>
        </w:rPr>
        <w:tab/>
        <w:t>10.</w:t>
      </w:r>
      <w:r>
        <w:rPr>
          <w:rFonts w:ascii="宋体" w:hAnsi="宋体" w:cs="宋体" w:hint="eastAsia"/>
          <w:sz w:val="18"/>
          <w:szCs w:val="18"/>
        </w:rPr>
        <w:t>登记注册统计类别：□□□</w:t>
      </w:r>
    </w:p>
    <w:p w:rsidR="00CD68FB" w:rsidRDefault="00701653">
      <w:pPr>
        <w:adjustRightInd w:val="0"/>
        <w:snapToGrid w:val="0"/>
        <w:outlineLvl w:val="0"/>
        <w:rPr>
          <w:rFonts w:ascii="宋体" w:hAnsi="宋体" w:cs="宋体"/>
          <w:sz w:val="18"/>
          <w:szCs w:val="18"/>
        </w:rPr>
      </w:pPr>
      <w:bookmarkStart w:id="31" w:name="_Toc23887"/>
      <w:bookmarkStart w:id="32" w:name="_Toc1273199344"/>
      <w:r>
        <w:rPr>
          <w:rFonts w:ascii="宋体" w:hAnsi="宋体" w:cs="宋体" w:hint="eastAsia"/>
          <w:sz w:val="18"/>
          <w:szCs w:val="18"/>
        </w:rPr>
        <w:t>11</w:t>
      </w:r>
      <w:r>
        <w:rPr>
          <w:rFonts w:ascii="宋体" w:hAnsi="宋体" w:cs="宋体" w:hint="eastAsia"/>
          <w:sz w:val="18"/>
          <w:szCs w:val="18"/>
        </w:rPr>
        <w:t>劳务派遣经营许可证编号：□□□□□</w:t>
      </w:r>
      <w:bookmarkEnd w:id="31"/>
      <w:bookmarkEnd w:id="32"/>
    </w:p>
    <w:p w:rsidR="00CD68FB" w:rsidRDefault="00701653">
      <w:pPr>
        <w:spacing w:beforeLines="50" w:before="156"/>
        <w:rPr>
          <w:rFonts w:ascii="宋体" w:hAnsi="宋体" w:cs="宋体"/>
          <w:sz w:val="18"/>
          <w:szCs w:val="18"/>
        </w:rPr>
      </w:pPr>
      <w:r>
        <w:rPr>
          <w:rFonts w:ascii="宋体" w:hAnsi="宋体" w:cs="宋体" w:hint="eastAsia"/>
          <w:noProof/>
          <w:sz w:val="18"/>
          <w:szCs w:val="18"/>
        </w:rPr>
        <mc:AlternateContent>
          <mc:Choice Requires="wps">
            <w:drawing>
              <wp:anchor distT="0" distB="0" distL="114300" distR="114300" simplePos="0" relativeHeight="251673600" behindDoc="0" locked="0" layoutInCell="1" allowOverlap="1">
                <wp:simplePos x="0" y="0"/>
                <wp:positionH relativeFrom="column">
                  <wp:posOffset>-332740</wp:posOffset>
                </wp:positionH>
                <wp:positionV relativeFrom="paragraph">
                  <wp:posOffset>245110</wp:posOffset>
                </wp:positionV>
                <wp:extent cx="9703435" cy="9525"/>
                <wp:effectExtent l="0" t="0" r="0" b="0"/>
                <wp:wrapNone/>
                <wp:docPr id="5" name="直接连接符 5"/>
                <wp:cNvGraphicFramePr/>
                <a:graphic xmlns:a="http://schemas.openxmlformats.org/drawingml/2006/main">
                  <a:graphicData uri="http://schemas.microsoft.com/office/word/2010/wordprocessingShape">
                    <wps:wsp>
                      <wps:cNvCnPr/>
                      <wps:spPr>
                        <a:xfrm flipV="1">
                          <a:off x="0" y="0"/>
                          <a:ext cx="9703435" cy="9525"/>
                        </a:xfrm>
                        <a:prstGeom prst="line">
                          <a:avLst/>
                        </a:prstGeom>
                        <a:noFill/>
                        <a:ln w="6350" cap="flat" cmpd="sng" algn="ctr">
                          <a:solidFill>
                            <a:sysClr val="windowText" lastClr="000000"/>
                          </a:solidFill>
                          <a:prstDash val="solid"/>
                          <a:miter lim="800000"/>
                        </a:ln>
                        <a:effectLst/>
                      </wps:spPr>
                      <wps:bodyPr/>
                    </wps:wsp>
                  </a:graphicData>
                </a:graphic>
              </wp:anchor>
            </w:drawing>
          </mc:Choice>
          <mc:Fallback xmlns:wpsCustomData="http://www.wps.cn/officeDocument/2013/wpsCustomData"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id="_x0000_s1026" o:spid="_x0000_s1026" o:spt="20" style="position:absolute;left:0pt;flip:y;margin-left:-26.2pt;margin-top:19.3pt;height:0.75pt;width:764.05pt;z-index:251673600;mso-width-relative:page;mso-height-relative:page;" filled="f" stroked="t" coordsize="21600,21600" o:gfxdata="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C+jXyLZAAAACgEAAA8AAAAAAAAAAQAgAAAAIgAAAGRycy9k&#10;b3ducmV2LnhtbFBLAQIUABQAAAAIAIdO4kCXdebbAQIAAOADAAAOAAAAAAAAAAEAIAAAACgBAABk&#10;cnMvZTJvRG9jLnhtbFBLBQYAAAAABgAGAFkBAACbBQAAAAA=&#10;">
                <v:fill on="f" focussize="0,0"/>
                <v:stroke weight="0.5pt" color="#000000" miterlimit="8" joinstyle="miter"/>
                <v:imagedata o:title=""/>
                <o:lock v:ext="edit" aspectratio="f"/>
              </v:line>
            </w:pict>
          </mc:Fallback>
        </mc:AlternateContent>
      </w:r>
      <w:r>
        <w:rPr>
          <w:rFonts w:ascii="宋体" w:hAnsi="宋体" w:cs="宋体" w:hint="eastAsia"/>
          <w:sz w:val="18"/>
          <w:szCs w:val="18"/>
        </w:rPr>
        <w:t>二、家政服务业人员工资报酬情况</w:t>
      </w:r>
    </w:p>
    <w:tbl>
      <w:tblPr>
        <w:tblW w:w="5103" w:type="pct"/>
        <w:tblLayout w:type="fixed"/>
        <w:tblLook w:val="04A0" w:firstRow="1" w:lastRow="0" w:firstColumn="1" w:lastColumn="0" w:noHBand="0" w:noVBand="1"/>
      </w:tblPr>
      <w:tblGrid>
        <w:gridCol w:w="297"/>
        <w:gridCol w:w="297"/>
        <w:gridCol w:w="297"/>
        <w:gridCol w:w="297"/>
        <w:gridCol w:w="297"/>
        <w:gridCol w:w="297"/>
        <w:gridCol w:w="297"/>
        <w:gridCol w:w="297"/>
        <w:gridCol w:w="297"/>
        <w:gridCol w:w="297"/>
        <w:gridCol w:w="297"/>
        <w:gridCol w:w="297"/>
        <w:gridCol w:w="297"/>
        <w:gridCol w:w="297"/>
        <w:gridCol w:w="297"/>
        <w:gridCol w:w="297"/>
        <w:gridCol w:w="297"/>
        <w:gridCol w:w="321"/>
        <w:gridCol w:w="321"/>
        <w:gridCol w:w="297"/>
        <w:gridCol w:w="297"/>
        <w:gridCol w:w="297"/>
        <w:gridCol w:w="297"/>
        <w:gridCol w:w="297"/>
        <w:gridCol w:w="297"/>
        <w:gridCol w:w="339"/>
        <w:gridCol w:w="297"/>
        <w:gridCol w:w="297"/>
        <w:gridCol w:w="318"/>
        <w:gridCol w:w="297"/>
        <w:gridCol w:w="339"/>
        <w:gridCol w:w="339"/>
        <w:gridCol w:w="339"/>
        <w:gridCol w:w="462"/>
        <w:gridCol w:w="296"/>
        <w:gridCol w:w="296"/>
        <w:gridCol w:w="296"/>
        <w:gridCol w:w="296"/>
        <w:gridCol w:w="296"/>
        <w:gridCol w:w="296"/>
        <w:gridCol w:w="296"/>
        <w:gridCol w:w="296"/>
        <w:gridCol w:w="296"/>
        <w:gridCol w:w="296"/>
        <w:gridCol w:w="296"/>
        <w:gridCol w:w="320"/>
        <w:gridCol w:w="296"/>
        <w:gridCol w:w="296"/>
        <w:gridCol w:w="296"/>
      </w:tblGrid>
      <w:tr w:rsidR="00CD68FB">
        <w:trPr>
          <w:trHeight w:val="300"/>
        </w:trPr>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职工代码</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姓名</w:t>
            </w:r>
          </w:p>
        </w:tc>
        <w:tc>
          <w:tcPr>
            <w:tcW w:w="99" w:type="pct"/>
            <w:vMerge w:val="restart"/>
            <w:tcBorders>
              <w:top w:val="single" w:sz="4" w:space="0" w:color="000000"/>
              <w:left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身份证号码</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劳务派遣企业用工形式</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用工单位统一社会信用代码</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用工单位名称</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性别</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户籍性质</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出生年份</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学历</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初次就业年份</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职业</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管理岗位</w:t>
            </w:r>
            <w:r>
              <w:rPr>
                <w:rFonts w:ascii="宋体" w:eastAsia="宋体" w:hAnsi="宋体" w:cs="宋体" w:hint="eastAsia"/>
                <w:kern w:val="0"/>
                <w:sz w:val="18"/>
                <w:szCs w:val="18"/>
                <w:lang w:bidi="ar"/>
              </w:rPr>
              <w:t>/</w:t>
            </w:r>
            <w:r>
              <w:rPr>
                <w:rFonts w:ascii="宋体" w:eastAsia="宋体" w:hAnsi="宋体" w:cs="宋体" w:hint="eastAsia"/>
                <w:kern w:val="0"/>
                <w:sz w:val="18"/>
                <w:szCs w:val="18"/>
                <w:lang w:bidi="ar"/>
              </w:rPr>
              <w:t>专业技术职称</w:t>
            </w:r>
            <w:r>
              <w:rPr>
                <w:rFonts w:ascii="宋体" w:eastAsia="宋体" w:hAnsi="宋体" w:cs="宋体" w:hint="eastAsia"/>
                <w:kern w:val="0"/>
                <w:sz w:val="18"/>
                <w:szCs w:val="18"/>
                <w:lang w:bidi="ar"/>
              </w:rPr>
              <w:t>/</w:t>
            </w:r>
            <w:r>
              <w:rPr>
                <w:rFonts w:ascii="宋体" w:eastAsia="宋体" w:hAnsi="宋体" w:cs="宋体" w:hint="eastAsia"/>
                <w:kern w:val="0"/>
                <w:sz w:val="18"/>
                <w:szCs w:val="18"/>
                <w:lang w:bidi="ar"/>
              </w:rPr>
              <w:t>职业技能等级</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职业名称</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职称等级评选方式</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其他评选方式</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职称等级证书类型</w:t>
            </w:r>
          </w:p>
        </w:tc>
        <w:tc>
          <w:tcPr>
            <w:tcW w:w="107"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Theme="minorEastAsia" w:hAnsiTheme="minorEastAsia" w:cstheme="minorEastAsia"/>
                <w:b/>
                <w:sz w:val="18"/>
                <w:szCs w:val="18"/>
              </w:rPr>
            </w:pPr>
            <w:r>
              <w:rPr>
                <w:rStyle w:val="font01"/>
                <w:rFonts w:asciiTheme="minorEastAsia" w:eastAsiaTheme="minorEastAsia" w:hAnsiTheme="minorEastAsia" w:cstheme="minorEastAsia" w:hint="default"/>
                <w:color w:val="auto"/>
                <w:lang w:bidi="ar"/>
              </w:rPr>
              <w:t>是否不定工时</w:t>
            </w:r>
          </w:p>
        </w:tc>
        <w:tc>
          <w:tcPr>
            <w:tcW w:w="107"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Theme="minorEastAsia" w:hAnsiTheme="minorEastAsia" w:cstheme="minorEastAsia"/>
                <w:b/>
                <w:sz w:val="18"/>
                <w:szCs w:val="18"/>
              </w:rPr>
            </w:pPr>
            <w:r>
              <w:rPr>
                <w:rStyle w:val="font01"/>
                <w:rFonts w:asciiTheme="minorEastAsia" w:eastAsiaTheme="minorEastAsia" w:hAnsiTheme="minorEastAsia" w:cstheme="minorEastAsia" w:hint="default"/>
                <w:color w:val="auto"/>
                <w:lang w:bidi="ar"/>
              </w:rPr>
              <w:t>不定工时人员类型</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Theme="minorEastAsia" w:hAnsiTheme="minorEastAsia" w:cstheme="minorEastAsia"/>
                <w:sz w:val="18"/>
                <w:szCs w:val="18"/>
              </w:rPr>
            </w:pPr>
            <w:r>
              <w:rPr>
                <w:rFonts w:asciiTheme="minorEastAsia" w:hAnsiTheme="minorEastAsia" w:cstheme="minorEastAsia" w:hint="eastAsia"/>
                <w:kern w:val="0"/>
                <w:sz w:val="18"/>
                <w:szCs w:val="18"/>
                <w:lang w:bidi="ar"/>
              </w:rPr>
              <w:t>用工形式</w:t>
            </w:r>
          </w:p>
        </w:tc>
        <w:tc>
          <w:tcPr>
            <w:tcW w:w="99" w:type="pct"/>
            <w:tcBorders>
              <w:top w:val="single" w:sz="4" w:space="0" w:color="000000"/>
              <w:left w:val="single" w:sz="4" w:space="0" w:color="000000"/>
              <w:bottom w:val="nil"/>
              <w:right w:val="nil"/>
            </w:tcBorders>
            <w:vAlign w:val="center"/>
          </w:tcPr>
          <w:p w:rsidR="00CD68FB" w:rsidRDefault="00CD68FB">
            <w:pPr>
              <w:spacing w:line="240" w:lineRule="exact"/>
              <w:rPr>
                <w:rFonts w:ascii="宋体" w:eastAsia="宋体" w:hAnsi="宋体" w:cs="宋体"/>
                <w:sz w:val="18"/>
                <w:szCs w:val="18"/>
              </w:rPr>
            </w:pPr>
          </w:p>
        </w:tc>
        <w:tc>
          <w:tcPr>
            <w:tcW w:w="99" w:type="pct"/>
            <w:tcBorders>
              <w:top w:val="single" w:sz="4" w:space="0" w:color="000000"/>
              <w:left w:val="nil"/>
              <w:bottom w:val="nil"/>
              <w:right w:val="nil"/>
            </w:tcBorders>
            <w:vAlign w:val="center"/>
          </w:tcPr>
          <w:p w:rsidR="00CD68FB" w:rsidRDefault="00CD68FB">
            <w:pPr>
              <w:spacing w:line="240" w:lineRule="exact"/>
              <w:rPr>
                <w:rFonts w:ascii="宋体" w:eastAsia="宋体" w:hAnsi="宋体" w:cs="宋体"/>
                <w:sz w:val="18"/>
                <w:szCs w:val="18"/>
              </w:rPr>
            </w:pPr>
          </w:p>
        </w:tc>
        <w:tc>
          <w:tcPr>
            <w:tcW w:w="99" w:type="pct"/>
            <w:tcBorders>
              <w:top w:val="single" w:sz="4" w:space="0" w:color="000000"/>
              <w:left w:val="nil"/>
              <w:bottom w:val="nil"/>
              <w:right w:val="nil"/>
            </w:tcBorders>
            <w:vAlign w:val="center"/>
          </w:tcPr>
          <w:p w:rsidR="00CD68FB" w:rsidRDefault="00CD68FB">
            <w:pPr>
              <w:spacing w:line="240" w:lineRule="exact"/>
              <w:rPr>
                <w:rFonts w:ascii="宋体" w:eastAsia="宋体" w:hAnsi="宋体" w:cs="宋体"/>
                <w:sz w:val="18"/>
                <w:szCs w:val="18"/>
              </w:rPr>
            </w:pPr>
          </w:p>
        </w:tc>
        <w:tc>
          <w:tcPr>
            <w:tcW w:w="99" w:type="pct"/>
            <w:tcBorders>
              <w:top w:val="single" w:sz="4" w:space="0" w:color="000000"/>
              <w:left w:val="single" w:sz="4" w:space="0" w:color="000000"/>
              <w:bottom w:val="nil"/>
              <w:right w:val="nil"/>
            </w:tcBorders>
            <w:vAlign w:val="center"/>
          </w:tcPr>
          <w:p w:rsidR="00CD68FB" w:rsidRDefault="00CD68FB">
            <w:pPr>
              <w:spacing w:line="240" w:lineRule="exact"/>
              <w:rPr>
                <w:rFonts w:ascii="宋体" w:eastAsia="宋体" w:hAnsi="宋体" w:cs="宋体"/>
                <w:sz w:val="18"/>
                <w:szCs w:val="18"/>
              </w:rPr>
            </w:pPr>
          </w:p>
        </w:tc>
        <w:tc>
          <w:tcPr>
            <w:tcW w:w="99" w:type="pct"/>
            <w:tcBorders>
              <w:top w:val="single" w:sz="4" w:space="0" w:color="000000"/>
              <w:left w:val="nil"/>
              <w:bottom w:val="nil"/>
              <w:right w:val="nil"/>
            </w:tcBorders>
            <w:vAlign w:val="center"/>
          </w:tcPr>
          <w:p w:rsidR="00CD68FB" w:rsidRDefault="00CD68FB">
            <w:pPr>
              <w:spacing w:line="240" w:lineRule="exact"/>
              <w:rPr>
                <w:rFonts w:ascii="宋体" w:eastAsia="宋体" w:hAnsi="宋体" w:cs="宋体"/>
                <w:sz w:val="18"/>
                <w:szCs w:val="18"/>
              </w:rPr>
            </w:pPr>
          </w:p>
        </w:tc>
        <w:tc>
          <w:tcPr>
            <w:tcW w:w="113" w:type="pct"/>
            <w:tcBorders>
              <w:top w:val="single" w:sz="4" w:space="0" w:color="000000"/>
              <w:left w:val="nil"/>
              <w:bottom w:val="nil"/>
              <w:right w:val="nil"/>
            </w:tcBorders>
            <w:vAlign w:val="center"/>
          </w:tcPr>
          <w:p w:rsidR="00CD68FB" w:rsidRDefault="00CD68FB">
            <w:pPr>
              <w:spacing w:line="240" w:lineRule="exact"/>
              <w:rPr>
                <w:rFonts w:ascii="宋体" w:eastAsia="宋体" w:hAnsi="宋体" w:cs="宋体"/>
                <w:sz w:val="18"/>
                <w:szCs w:val="18"/>
              </w:rPr>
            </w:pPr>
          </w:p>
        </w:tc>
        <w:tc>
          <w:tcPr>
            <w:tcW w:w="99" w:type="pct"/>
            <w:tcBorders>
              <w:top w:val="single" w:sz="4" w:space="0" w:color="000000"/>
              <w:left w:val="nil"/>
              <w:bottom w:val="nil"/>
              <w:right w:val="nil"/>
            </w:tcBorders>
            <w:vAlign w:val="center"/>
          </w:tcPr>
          <w:p w:rsidR="00CD68FB" w:rsidRDefault="00CD68FB">
            <w:pPr>
              <w:spacing w:line="240" w:lineRule="exact"/>
              <w:rPr>
                <w:rFonts w:ascii="宋体" w:eastAsia="宋体" w:hAnsi="宋体" w:cs="宋体"/>
                <w:sz w:val="18"/>
                <w:szCs w:val="18"/>
              </w:rPr>
            </w:pPr>
          </w:p>
        </w:tc>
        <w:tc>
          <w:tcPr>
            <w:tcW w:w="99" w:type="pct"/>
            <w:tcBorders>
              <w:top w:val="single" w:sz="4" w:space="0" w:color="000000"/>
              <w:left w:val="nil"/>
              <w:bottom w:val="nil"/>
              <w:right w:val="nil"/>
            </w:tcBorders>
            <w:vAlign w:val="center"/>
          </w:tcPr>
          <w:p w:rsidR="00CD68FB" w:rsidRDefault="00CD68FB">
            <w:pPr>
              <w:spacing w:line="240" w:lineRule="exact"/>
              <w:rPr>
                <w:rFonts w:ascii="宋体" w:eastAsia="宋体" w:hAnsi="宋体" w:cs="宋体"/>
                <w:sz w:val="18"/>
                <w:szCs w:val="18"/>
              </w:rPr>
            </w:pPr>
          </w:p>
        </w:tc>
        <w:tc>
          <w:tcPr>
            <w:tcW w:w="106"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全年周平均工作小时数</w:t>
            </w:r>
            <w:r>
              <w:rPr>
                <w:rFonts w:ascii="宋体" w:eastAsia="宋体" w:hAnsi="宋体" w:cs="宋体" w:hint="eastAsia"/>
                <w:kern w:val="0"/>
                <w:sz w:val="18"/>
                <w:szCs w:val="18"/>
                <w:lang w:bidi="ar"/>
              </w:rPr>
              <w:t>(</w:t>
            </w:r>
            <w:r>
              <w:rPr>
                <w:rFonts w:ascii="宋体" w:eastAsia="宋体" w:hAnsi="宋体" w:cs="宋体" w:hint="eastAsia"/>
                <w:kern w:val="0"/>
                <w:sz w:val="18"/>
                <w:szCs w:val="18"/>
                <w:lang w:bidi="ar"/>
              </w:rPr>
              <w:t>小时</w:t>
            </w:r>
            <w:r>
              <w:rPr>
                <w:rFonts w:ascii="宋体" w:eastAsia="宋体" w:hAnsi="宋体" w:cs="宋体" w:hint="eastAsia"/>
                <w:kern w:val="0"/>
                <w:sz w:val="18"/>
                <w:szCs w:val="18"/>
                <w:lang w:bidi="ar"/>
              </w:rPr>
              <w:t>)</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是否工会会员</w:t>
            </w:r>
          </w:p>
        </w:tc>
        <w:tc>
          <w:tcPr>
            <w:tcW w:w="113" w:type="pct"/>
            <w:tcBorders>
              <w:top w:val="single" w:sz="4" w:space="0" w:color="000000"/>
              <w:left w:val="single" w:sz="4" w:space="0" w:color="000000"/>
              <w:bottom w:val="nil"/>
              <w:right w:val="nil"/>
            </w:tcBorders>
            <w:vAlign w:val="center"/>
          </w:tcPr>
          <w:p w:rsidR="00CD68FB" w:rsidRDefault="00CD68FB">
            <w:pPr>
              <w:spacing w:line="240" w:lineRule="exact"/>
              <w:rPr>
                <w:rFonts w:ascii="宋体" w:eastAsia="宋体" w:hAnsi="宋体" w:cs="宋体"/>
                <w:sz w:val="18"/>
                <w:szCs w:val="18"/>
              </w:rPr>
            </w:pPr>
          </w:p>
        </w:tc>
        <w:tc>
          <w:tcPr>
            <w:tcW w:w="1576" w:type="pct"/>
            <w:gridSpan w:val="15"/>
            <w:tcBorders>
              <w:top w:val="single" w:sz="4" w:space="0" w:color="000000"/>
              <w:left w:val="nil"/>
              <w:bottom w:val="nil"/>
              <w:right w:val="nil"/>
            </w:tcBorders>
            <w:vAlign w:val="center"/>
          </w:tcPr>
          <w:p w:rsidR="00CD68FB" w:rsidRDefault="00CD68FB">
            <w:pPr>
              <w:spacing w:line="240" w:lineRule="exact"/>
              <w:jc w:val="center"/>
              <w:rPr>
                <w:rFonts w:ascii="宋体" w:eastAsia="宋体" w:hAnsi="宋体" w:cs="宋体"/>
                <w:sz w:val="18"/>
                <w:szCs w:val="18"/>
              </w:rPr>
            </w:pPr>
          </w:p>
        </w:tc>
        <w:tc>
          <w:tcPr>
            <w:tcW w:w="99" w:type="pct"/>
            <w:tcBorders>
              <w:top w:val="single" w:sz="4" w:space="0" w:color="000000"/>
              <w:left w:val="nil"/>
              <w:bottom w:val="single" w:sz="4" w:space="0" w:color="000000"/>
              <w:right w:val="single" w:sz="4" w:space="0" w:color="000000"/>
            </w:tcBorders>
            <w:vAlign w:val="center"/>
          </w:tcPr>
          <w:p w:rsidR="00CD68FB" w:rsidRDefault="00CD68FB">
            <w:pPr>
              <w:spacing w:line="240" w:lineRule="exact"/>
              <w:rPr>
                <w:rFonts w:ascii="宋体" w:eastAsia="宋体" w:hAnsi="宋体" w:cs="宋体"/>
                <w:sz w:val="18"/>
                <w:szCs w:val="18"/>
              </w:rPr>
            </w:pP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岗位描述</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工</w:t>
            </w:r>
            <w:r>
              <w:rPr>
                <w:rStyle w:val="font21"/>
                <w:rFonts w:hint="default"/>
                <w:color w:val="auto"/>
                <w:lang w:bidi="ar"/>
              </w:rPr>
              <w:t>资报酬合计原因</w:t>
            </w:r>
          </w:p>
        </w:tc>
      </w:tr>
      <w:tr w:rsidR="00CD68FB">
        <w:trPr>
          <w:trHeight w:val="300"/>
        </w:trPr>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99" w:type="pct"/>
            <w:vMerge/>
            <w:tcBorders>
              <w:left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107"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b/>
                <w:sz w:val="18"/>
                <w:szCs w:val="18"/>
              </w:rPr>
            </w:pPr>
          </w:p>
        </w:tc>
        <w:tc>
          <w:tcPr>
            <w:tcW w:w="107"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b/>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99" w:type="pct"/>
            <w:vMerge w:val="restart"/>
            <w:tcBorders>
              <w:top w:val="nil"/>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劳动合同类型</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劳动合同起时间</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劳动合同止时间</w:t>
            </w:r>
          </w:p>
        </w:tc>
        <w:tc>
          <w:tcPr>
            <w:tcW w:w="99" w:type="pct"/>
            <w:vMerge w:val="restart"/>
            <w:tcBorders>
              <w:top w:val="nil"/>
              <w:left w:val="nil"/>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是否解除劳动合同</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解除劳动合同时间</w:t>
            </w:r>
          </w:p>
        </w:tc>
        <w:tc>
          <w:tcPr>
            <w:tcW w:w="113"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经济补偿金</w:t>
            </w:r>
            <w:r>
              <w:rPr>
                <w:rFonts w:ascii="宋体" w:eastAsia="宋体" w:hAnsi="宋体" w:cs="宋体" w:hint="eastAsia"/>
                <w:kern w:val="0"/>
                <w:sz w:val="18"/>
                <w:szCs w:val="18"/>
                <w:lang w:bidi="ar"/>
              </w:rPr>
              <w:t>(</w:t>
            </w:r>
            <w:r>
              <w:rPr>
                <w:rFonts w:ascii="宋体" w:eastAsia="宋体" w:hAnsi="宋体" w:cs="宋体" w:hint="eastAsia"/>
                <w:kern w:val="0"/>
                <w:sz w:val="18"/>
                <w:szCs w:val="18"/>
                <w:lang w:bidi="ar"/>
              </w:rPr>
              <w:t>元</w:t>
            </w:r>
            <w:r>
              <w:rPr>
                <w:rFonts w:ascii="宋体" w:eastAsia="宋体" w:hAnsi="宋体" w:cs="宋体" w:hint="eastAsia"/>
                <w:kern w:val="0"/>
                <w:sz w:val="18"/>
                <w:szCs w:val="18"/>
                <w:lang w:bidi="ar"/>
              </w:rPr>
              <w:t>)</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解除劳动合同原因</w:t>
            </w:r>
          </w:p>
        </w:tc>
        <w:tc>
          <w:tcPr>
            <w:tcW w:w="9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解除劳动合同原因的说明</w:t>
            </w:r>
          </w:p>
        </w:tc>
        <w:tc>
          <w:tcPr>
            <w:tcW w:w="106"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113" w:type="pct"/>
            <w:vMerge w:val="restart"/>
            <w:tcBorders>
              <w:top w:val="nil"/>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全年工资报酬合计</w:t>
            </w:r>
            <w:r>
              <w:rPr>
                <w:rFonts w:ascii="宋体" w:eastAsia="宋体" w:hAnsi="宋体" w:cs="宋体" w:hint="eastAsia"/>
                <w:kern w:val="0"/>
                <w:sz w:val="18"/>
                <w:szCs w:val="18"/>
                <w:lang w:bidi="ar"/>
              </w:rPr>
              <w:t>(</w:t>
            </w:r>
            <w:r>
              <w:rPr>
                <w:rFonts w:ascii="宋体" w:eastAsia="宋体" w:hAnsi="宋体" w:cs="宋体" w:hint="eastAsia"/>
                <w:kern w:val="0"/>
                <w:sz w:val="18"/>
                <w:szCs w:val="18"/>
                <w:lang w:bidi="ar"/>
              </w:rPr>
              <w:t>元</w:t>
            </w:r>
            <w:r>
              <w:rPr>
                <w:rFonts w:ascii="宋体" w:eastAsia="宋体" w:hAnsi="宋体" w:cs="宋体" w:hint="eastAsia"/>
                <w:kern w:val="0"/>
                <w:sz w:val="18"/>
                <w:szCs w:val="18"/>
                <w:lang w:bidi="ar"/>
              </w:rPr>
              <w:t>)</w:t>
            </w:r>
          </w:p>
        </w:tc>
        <w:tc>
          <w:tcPr>
            <w:tcW w:w="113"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基本工资</w:t>
            </w:r>
            <w:r>
              <w:rPr>
                <w:rFonts w:ascii="宋体" w:eastAsia="宋体" w:hAnsi="宋体" w:cs="宋体" w:hint="eastAsia"/>
                <w:kern w:val="0"/>
                <w:sz w:val="18"/>
                <w:szCs w:val="18"/>
                <w:lang w:bidi="ar"/>
              </w:rPr>
              <w:t>(</w:t>
            </w:r>
            <w:r>
              <w:rPr>
                <w:rFonts w:ascii="宋体" w:eastAsia="宋体" w:hAnsi="宋体" w:cs="宋体" w:hint="eastAsia"/>
                <w:kern w:val="0"/>
                <w:sz w:val="18"/>
                <w:szCs w:val="18"/>
                <w:lang w:bidi="ar"/>
              </w:rPr>
              <w:t>类</w:t>
            </w:r>
            <w:r>
              <w:rPr>
                <w:rFonts w:ascii="宋体" w:eastAsia="宋体" w:hAnsi="宋体" w:cs="宋体" w:hint="eastAsia"/>
                <w:kern w:val="0"/>
                <w:sz w:val="18"/>
                <w:szCs w:val="18"/>
                <w:lang w:bidi="ar"/>
              </w:rPr>
              <w:t>)</w:t>
            </w:r>
          </w:p>
        </w:tc>
        <w:tc>
          <w:tcPr>
            <w:tcW w:w="113"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绩效工资</w:t>
            </w:r>
            <w:r>
              <w:rPr>
                <w:rFonts w:ascii="宋体" w:eastAsia="宋体" w:hAnsi="宋体" w:cs="宋体" w:hint="eastAsia"/>
                <w:kern w:val="0"/>
                <w:sz w:val="18"/>
                <w:szCs w:val="18"/>
                <w:lang w:bidi="ar"/>
              </w:rPr>
              <w:t>(</w:t>
            </w:r>
            <w:r>
              <w:rPr>
                <w:rFonts w:ascii="宋体" w:eastAsia="宋体" w:hAnsi="宋体" w:cs="宋体" w:hint="eastAsia"/>
                <w:kern w:val="0"/>
                <w:sz w:val="18"/>
                <w:szCs w:val="18"/>
                <w:lang w:bidi="ar"/>
              </w:rPr>
              <w:t>类</w:t>
            </w:r>
            <w:r>
              <w:rPr>
                <w:rFonts w:ascii="宋体" w:eastAsia="宋体" w:hAnsi="宋体" w:cs="宋体" w:hint="eastAsia"/>
                <w:kern w:val="0"/>
                <w:sz w:val="18"/>
                <w:szCs w:val="18"/>
                <w:lang w:bidi="ar"/>
              </w:rPr>
              <w:t>)</w:t>
            </w:r>
          </w:p>
        </w:tc>
        <w:tc>
          <w:tcPr>
            <w:tcW w:w="154" w:type="pct"/>
            <w:tcBorders>
              <w:top w:val="single" w:sz="4" w:space="0" w:color="000000"/>
              <w:left w:val="single" w:sz="4" w:space="0" w:color="000000"/>
              <w:bottom w:val="nil"/>
              <w:right w:val="nil"/>
            </w:tcBorders>
            <w:vAlign w:val="center"/>
          </w:tcPr>
          <w:p w:rsidR="00CD68FB" w:rsidRDefault="00CD68FB">
            <w:pPr>
              <w:spacing w:line="240" w:lineRule="exact"/>
              <w:rPr>
                <w:rFonts w:ascii="宋体" w:eastAsia="宋体" w:hAnsi="宋体" w:cs="宋体"/>
                <w:sz w:val="18"/>
                <w:szCs w:val="18"/>
              </w:rPr>
            </w:pPr>
          </w:p>
        </w:tc>
        <w:tc>
          <w:tcPr>
            <w:tcW w:w="1194" w:type="pct"/>
            <w:gridSpan w:val="12"/>
            <w:tcBorders>
              <w:top w:val="single" w:sz="4" w:space="0" w:color="000000"/>
              <w:left w:val="nil"/>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99" w:type="pct"/>
            <w:vMerge w:val="restart"/>
            <w:tcBorders>
              <w:top w:val="single" w:sz="4" w:space="0" w:color="000000"/>
              <w:left w:val="nil"/>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加班加点工资</w:t>
            </w: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r>
      <w:tr w:rsidR="00CD68FB">
        <w:trPr>
          <w:trHeight w:val="1210"/>
        </w:trPr>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99" w:type="pct"/>
            <w:vMerge/>
            <w:tcBorders>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107"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b/>
                <w:sz w:val="18"/>
                <w:szCs w:val="18"/>
              </w:rPr>
            </w:pPr>
          </w:p>
        </w:tc>
        <w:tc>
          <w:tcPr>
            <w:tcW w:w="107"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b/>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99" w:type="pct"/>
            <w:vMerge/>
            <w:tcBorders>
              <w:top w:val="nil"/>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99" w:type="pct"/>
            <w:vMerge/>
            <w:tcBorders>
              <w:top w:val="nil"/>
              <w:left w:val="nil"/>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113"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106"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113" w:type="pct"/>
            <w:vMerge/>
            <w:tcBorders>
              <w:top w:val="nil"/>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113"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113"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154" w:type="pct"/>
            <w:tcBorders>
              <w:top w:val="nil"/>
              <w:left w:val="single" w:sz="4" w:space="0" w:color="000000"/>
              <w:bottom w:val="single" w:sz="4" w:space="0" w:color="000000"/>
              <w:right w:val="single" w:sz="4" w:space="0" w:color="000000"/>
            </w:tcBorders>
            <w:vAlign w:val="center"/>
          </w:tcPr>
          <w:p w:rsidR="00CD68FB" w:rsidRDefault="00701653">
            <w:pPr>
              <w:widowControl/>
              <w:spacing w:line="240" w:lineRule="exact"/>
              <w:jc w:val="left"/>
              <w:textAlignment w:val="center"/>
              <w:rPr>
                <w:rFonts w:ascii="宋体" w:eastAsia="宋体" w:hAnsi="宋体" w:cs="宋体"/>
                <w:sz w:val="18"/>
                <w:szCs w:val="18"/>
              </w:rPr>
            </w:pPr>
            <w:r>
              <w:rPr>
                <w:rFonts w:ascii="宋体" w:eastAsia="宋体" w:hAnsi="宋体" w:cs="宋体" w:hint="eastAsia"/>
                <w:kern w:val="0"/>
                <w:sz w:val="18"/>
                <w:szCs w:val="18"/>
                <w:lang w:bidi="ar"/>
              </w:rPr>
              <w:t>津补贴（类）</w:t>
            </w: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艰苦环境作业津贴</w:t>
            </w: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技能津贴</w:t>
            </w: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班组长津贴</w:t>
            </w: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师带徒津贴</w:t>
            </w: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交通津贴</w:t>
            </w: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通讯津贴</w:t>
            </w: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膳食津贴</w:t>
            </w: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住房津贴</w:t>
            </w: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过节费</w:t>
            </w: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高温补贴</w:t>
            </w: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取暖费</w:t>
            </w:r>
          </w:p>
        </w:tc>
        <w:tc>
          <w:tcPr>
            <w:tcW w:w="104" w:type="pc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其他津贴</w:t>
            </w:r>
          </w:p>
        </w:tc>
        <w:tc>
          <w:tcPr>
            <w:tcW w:w="99" w:type="pct"/>
            <w:vMerge/>
            <w:tcBorders>
              <w:top w:val="single" w:sz="4" w:space="0" w:color="000000"/>
              <w:left w:val="nil"/>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9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r>
      <w:tr w:rsidR="00CD68FB">
        <w:trPr>
          <w:trHeight w:val="706"/>
        </w:trPr>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2</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3</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4</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5</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6</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7</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8</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9</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10</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11</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12</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13</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14</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15</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16</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17</w:t>
            </w:r>
          </w:p>
        </w:tc>
        <w:tc>
          <w:tcPr>
            <w:tcW w:w="107" w:type="pct"/>
            <w:tcBorders>
              <w:top w:val="single" w:sz="4" w:space="0" w:color="000000"/>
              <w:left w:val="single" w:sz="4" w:space="0" w:color="000000"/>
              <w:bottom w:val="nil"/>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18</w:t>
            </w:r>
          </w:p>
        </w:tc>
        <w:tc>
          <w:tcPr>
            <w:tcW w:w="107" w:type="pct"/>
            <w:tcBorders>
              <w:top w:val="single" w:sz="4" w:space="0" w:color="000000"/>
              <w:left w:val="single" w:sz="4" w:space="0" w:color="000000"/>
              <w:bottom w:val="nil"/>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19</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20</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21</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22</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23</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24</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25</w:t>
            </w:r>
          </w:p>
        </w:tc>
        <w:tc>
          <w:tcPr>
            <w:tcW w:w="113" w:type="pct"/>
            <w:tcBorders>
              <w:top w:val="single" w:sz="4" w:space="0" w:color="000000"/>
              <w:left w:val="single" w:sz="4" w:space="0" w:color="000000"/>
              <w:bottom w:val="nil"/>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26</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27</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28</w:t>
            </w:r>
          </w:p>
        </w:tc>
        <w:tc>
          <w:tcPr>
            <w:tcW w:w="106" w:type="pct"/>
            <w:tcBorders>
              <w:top w:val="single" w:sz="4" w:space="0" w:color="000000"/>
              <w:left w:val="single" w:sz="4" w:space="0" w:color="000000"/>
              <w:bottom w:val="nil"/>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29</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30</w:t>
            </w:r>
          </w:p>
        </w:tc>
        <w:tc>
          <w:tcPr>
            <w:tcW w:w="113" w:type="pct"/>
            <w:tcBorders>
              <w:top w:val="single" w:sz="4" w:space="0" w:color="000000"/>
              <w:left w:val="single" w:sz="4" w:space="0" w:color="000000"/>
              <w:bottom w:val="nil"/>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31</w:t>
            </w:r>
          </w:p>
        </w:tc>
        <w:tc>
          <w:tcPr>
            <w:tcW w:w="113" w:type="pct"/>
            <w:tcBorders>
              <w:top w:val="single" w:sz="4" w:space="0" w:color="000000"/>
              <w:left w:val="single" w:sz="4" w:space="0" w:color="000000"/>
              <w:bottom w:val="nil"/>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32</w:t>
            </w:r>
          </w:p>
        </w:tc>
        <w:tc>
          <w:tcPr>
            <w:tcW w:w="113" w:type="pct"/>
            <w:tcBorders>
              <w:top w:val="single" w:sz="4" w:space="0" w:color="000000"/>
              <w:left w:val="single" w:sz="4" w:space="0" w:color="000000"/>
              <w:bottom w:val="nil"/>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33</w:t>
            </w:r>
          </w:p>
        </w:tc>
        <w:tc>
          <w:tcPr>
            <w:tcW w:w="154" w:type="pct"/>
            <w:tcBorders>
              <w:top w:val="single" w:sz="4" w:space="0" w:color="000000"/>
              <w:left w:val="single" w:sz="4" w:space="0" w:color="000000"/>
              <w:bottom w:val="nil"/>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3</w:t>
            </w:r>
          </w:p>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4</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35</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36</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37</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38</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39</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40</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41</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42</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43</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44</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45</w:t>
            </w:r>
          </w:p>
        </w:tc>
        <w:tc>
          <w:tcPr>
            <w:tcW w:w="104" w:type="pct"/>
            <w:tcBorders>
              <w:top w:val="single" w:sz="4" w:space="0" w:color="000000"/>
              <w:left w:val="single" w:sz="4" w:space="0" w:color="000000"/>
              <w:bottom w:val="nil"/>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46</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47</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48</w:t>
            </w:r>
          </w:p>
        </w:tc>
        <w:tc>
          <w:tcPr>
            <w:tcW w:w="99" w:type="pct"/>
            <w:tcBorders>
              <w:top w:val="single" w:sz="4" w:space="0" w:color="000000"/>
              <w:left w:val="single" w:sz="4" w:space="0" w:color="000000"/>
              <w:bottom w:val="nil"/>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49</w:t>
            </w:r>
          </w:p>
        </w:tc>
      </w:tr>
      <w:tr w:rsidR="00CD68FB">
        <w:trPr>
          <w:trHeight w:val="256"/>
        </w:trPr>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07" w:type="pct"/>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07" w:type="pct"/>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13" w:type="pct"/>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06" w:type="pct"/>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13" w:type="pct"/>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13" w:type="pct"/>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13" w:type="pct"/>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54" w:type="pct"/>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04" w:type="pct"/>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99" w:type="pct"/>
            <w:tcBorders>
              <w:top w:val="single" w:sz="4" w:space="0" w:color="000000"/>
              <w:left w:val="single" w:sz="4" w:space="0" w:color="000000"/>
              <w:bottom w:val="single" w:sz="4" w:space="0" w:color="000000"/>
              <w:right w:val="single" w:sz="4" w:space="0" w:color="000000"/>
            </w:tcBorders>
            <w:noWrap/>
            <w:vAlign w:val="center"/>
          </w:tcPr>
          <w:p w:rsidR="00CD68FB" w:rsidRDefault="00CD68FB">
            <w:pPr>
              <w:jc w:val="center"/>
              <w:rPr>
                <w:rFonts w:ascii="宋体" w:eastAsia="宋体" w:hAnsi="宋体" w:cs="宋体"/>
                <w:sz w:val="22"/>
              </w:rPr>
            </w:pPr>
          </w:p>
        </w:tc>
      </w:tr>
    </w:tbl>
    <w:p w:rsidR="00CD68FB" w:rsidRDefault="00701653">
      <w:pPr>
        <w:rPr>
          <w:rFonts w:ascii="宋体" w:hAnsi="宋体" w:cs="宋体"/>
          <w:sz w:val="18"/>
          <w:szCs w:val="18"/>
        </w:rPr>
      </w:pPr>
      <w:r>
        <w:rPr>
          <w:rFonts w:ascii="宋体" w:hAnsi="宋体" w:cs="宋体" w:hint="eastAsia"/>
          <w:sz w:val="18"/>
          <w:szCs w:val="18"/>
        </w:rPr>
        <w:t>单位负责人签章：</w:t>
      </w:r>
      <w:r>
        <w:rPr>
          <w:rFonts w:ascii="宋体" w:hAnsi="宋体" w:cs="宋体" w:hint="eastAsia"/>
          <w:sz w:val="18"/>
          <w:szCs w:val="18"/>
        </w:rPr>
        <w:t xml:space="preserve">                  </w:t>
      </w:r>
      <w:r>
        <w:rPr>
          <w:rFonts w:ascii="宋体" w:hAnsi="宋体" w:cs="宋体" w:hint="eastAsia"/>
          <w:sz w:val="18"/>
          <w:szCs w:val="18"/>
        </w:rPr>
        <w:t>处（科）室负责人签章：</w:t>
      </w:r>
      <w:r>
        <w:rPr>
          <w:rFonts w:ascii="宋体" w:hAnsi="宋体" w:cs="宋体" w:hint="eastAsia"/>
          <w:sz w:val="18"/>
          <w:szCs w:val="18"/>
        </w:rPr>
        <w:t xml:space="preserve">                </w:t>
      </w:r>
      <w:r>
        <w:rPr>
          <w:rFonts w:ascii="宋体" w:hAnsi="宋体" w:cs="宋体" w:hint="eastAsia"/>
          <w:sz w:val="18"/>
          <w:szCs w:val="18"/>
        </w:rPr>
        <w:t>制表人签章：</w:t>
      </w:r>
      <w:r>
        <w:rPr>
          <w:rFonts w:ascii="宋体" w:hAnsi="宋体" w:cs="宋体" w:hint="eastAsia"/>
          <w:sz w:val="18"/>
          <w:szCs w:val="18"/>
        </w:rPr>
        <w:t xml:space="preserve">                      </w:t>
      </w:r>
      <w:r>
        <w:rPr>
          <w:rFonts w:ascii="宋体" w:hAnsi="宋体" w:cs="宋体" w:hint="eastAsia"/>
          <w:sz w:val="18"/>
          <w:szCs w:val="18"/>
        </w:rPr>
        <w:t>电话：</w:t>
      </w:r>
      <w:r>
        <w:rPr>
          <w:rFonts w:ascii="宋体" w:hAnsi="宋体" w:cs="宋体" w:hint="eastAsia"/>
          <w:sz w:val="18"/>
          <w:szCs w:val="18"/>
        </w:rPr>
        <w:t xml:space="preserve">                 </w:t>
      </w:r>
      <w:r>
        <w:rPr>
          <w:rFonts w:ascii="宋体" w:hAnsi="宋体" w:cs="宋体" w:hint="eastAsia"/>
          <w:sz w:val="18"/>
          <w:szCs w:val="18"/>
        </w:rPr>
        <w:t>报送日期：</w:t>
      </w:r>
      <w:r>
        <w:rPr>
          <w:rFonts w:ascii="宋体" w:hAnsi="宋体" w:cs="宋体" w:hint="eastAsia"/>
          <w:sz w:val="18"/>
          <w:szCs w:val="18"/>
        </w:rPr>
        <w:t xml:space="preserve">     </w:t>
      </w:r>
      <w:r>
        <w:rPr>
          <w:rFonts w:ascii="宋体" w:hAnsi="宋体" w:cs="宋体" w:hint="eastAsia"/>
          <w:sz w:val="18"/>
          <w:szCs w:val="18"/>
        </w:rPr>
        <w:t>年</w:t>
      </w:r>
      <w:r>
        <w:rPr>
          <w:rFonts w:ascii="宋体" w:hAnsi="宋体" w:cs="宋体" w:hint="eastAsia"/>
          <w:sz w:val="18"/>
          <w:szCs w:val="18"/>
        </w:rPr>
        <w:t xml:space="preserve">  </w:t>
      </w:r>
      <w:r>
        <w:rPr>
          <w:rFonts w:ascii="宋体" w:hAnsi="宋体" w:cs="宋体" w:hint="eastAsia"/>
          <w:sz w:val="18"/>
          <w:szCs w:val="18"/>
        </w:rPr>
        <w:t>月</w:t>
      </w:r>
      <w:r>
        <w:rPr>
          <w:rFonts w:ascii="宋体" w:hAnsi="宋体" w:cs="宋体" w:hint="eastAsia"/>
          <w:sz w:val="18"/>
          <w:szCs w:val="18"/>
        </w:rPr>
        <w:t xml:space="preserve">  </w:t>
      </w:r>
      <w:r>
        <w:rPr>
          <w:rFonts w:ascii="宋体" w:hAnsi="宋体" w:cs="宋体" w:hint="eastAsia"/>
          <w:sz w:val="18"/>
          <w:szCs w:val="18"/>
        </w:rPr>
        <w:t>日</w:t>
      </w:r>
    </w:p>
    <w:p w:rsidR="00CD68FB" w:rsidRDefault="00CD68FB">
      <w:pPr>
        <w:rPr>
          <w:rFonts w:ascii="宋体" w:hAnsi="宋体" w:cs="宋体"/>
          <w:sz w:val="18"/>
          <w:szCs w:val="18"/>
        </w:rPr>
      </w:pPr>
    </w:p>
    <w:p w:rsidR="00CD68FB" w:rsidRDefault="00CD68FB">
      <w:pPr>
        <w:rPr>
          <w:rFonts w:ascii="宋体" w:hAnsi="宋体" w:cs="宋体"/>
          <w:sz w:val="18"/>
          <w:szCs w:val="18"/>
        </w:rPr>
      </w:pPr>
    </w:p>
    <w:p w:rsidR="00CD68FB" w:rsidRDefault="00701653">
      <w:pPr>
        <w:rPr>
          <w:rFonts w:ascii="宋体" w:hAnsi="宋体" w:cs="宋体"/>
          <w:sz w:val="18"/>
          <w:szCs w:val="18"/>
        </w:rPr>
      </w:pPr>
      <w:r>
        <w:rPr>
          <w:rFonts w:ascii="宋体" w:hAnsi="宋体" w:cs="宋体" w:hint="eastAsia"/>
          <w:sz w:val="18"/>
          <w:szCs w:val="18"/>
        </w:rPr>
        <w:t>说明：</w:t>
      </w:r>
      <w:r>
        <w:rPr>
          <w:rFonts w:ascii="宋体" w:hAnsi="宋体" w:cs="宋体" w:hint="eastAsia"/>
          <w:sz w:val="18"/>
          <w:szCs w:val="18"/>
        </w:rPr>
        <w:t>1.</w:t>
      </w:r>
      <w:r>
        <w:rPr>
          <w:rFonts w:ascii="宋体" w:hAnsi="宋体" w:cs="宋体" w:hint="eastAsia"/>
          <w:sz w:val="18"/>
          <w:szCs w:val="18"/>
        </w:rPr>
        <w:t>统计范围：参与北京</w:t>
      </w:r>
      <w:r>
        <w:rPr>
          <w:rFonts w:ascii="宋体" w:hAnsi="宋体" w:cs="宋体"/>
          <w:sz w:val="18"/>
          <w:szCs w:val="18"/>
        </w:rPr>
        <w:t>市企业薪酬</w:t>
      </w:r>
      <w:r>
        <w:rPr>
          <w:rFonts w:ascii="宋体" w:hAnsi="宋体" w:cs="宋体" w:hint="eastAsia"/>
          <w:sz w:val="18"/>
          <w:szCs w:val="18"/>
        </w:rPr>
        <w:t>调查的家政服务企业。</w:t>
      </w:r>
    </w:p>
    <w:p w:rsidR="00CD68FB" w:rsidRDefault="00701653">
      <w:pPr>
        <w:pStyle w:val="2"/>
        <w:numPr>
          <w:ilvl w:val="0"/>
          <w:numId w:val="0"/>
        </w:numPr>
        <w:sectPr w:rsidR="00CD68FB">
          <w:pgSz w:w="16838" w:h="11906" w:orient="landscape"/>
          <w:pgMar w:top="1361" w:right="1083" w:bottom="709" w:left="1083" w:header="851" w:footer="992" w:gutter="0"/>
          <w:cols w:space="425"/>
          <w:docGrid w:type="lines" w:linePitch="312"/>
        </w:sectPr>
      </w:pPr>
      <w:r>
        <w:rPr>
          <w:rFonts w:ascii="宋体" w:hAnsi="宋体" w:cs="宋体" w:hint="eastAsia"/>
          <w:sz w:val="18"/>
          <w:szCs w:val="18"/>
        </w:rPr>
        <w:t>2.</w:t>
      </w:r>
      <w:r>
        <w:rPr>
          <w:rFonts w:ascii="宋体" w:hAnsi="宋体" w:cs="宋体" w:hint="eastAsia"/>
          <w:sz w:val="18"/>
          <w:szCs w:val="18"/>
        </w:rPr>
        <w:t>报送时间及方式：</w:t>
      </w:r>
      <w:r>
        <w:rPr>
          <w:rFonts w:ascii="宋体" w:hAnsi="宋体" w:cs="宋体" w:hint="eastAsia"/>
          <w:sz w:val="18"/>
          <w:szCs w:val="18"/>
        </w:rPr>
        <w:t>3</w:t>
      </w:r>
      <w:r>
        <w:rPr>
          <w:rFonts w:ascii="宋体" w:hAnsi="宋体" w:cs="宋体" w:hint="eastAsia"/>
          <w:sz w:val="18"/>
          <w:szCs w:val="18"/>
        </w:rPr>
        <w:t>月</w:t>
      </w:r>
      <w:r>
        <w:rPr>
          <w:rFonts w:ascii="宋体" w:hAnsi="宋体" w:cs="宋体" w:hint="eastAsia"/>
          <w:sz w:val="18"/>
          <w:szCs w:val="18"/>
        </w:rPr>
        <w:t>20</w:t>
      </w:r>
      <w:r>
        <w:rPr>
          <w:rFonts w:ascii="宋体" w:hAnsi="宋体" w:cs="宋体" w:hint="eastAsia"/>
          <w:sz w:val="18"/>
          <w:szCs w:val="18"/>
        </w:rPr>
        <w:t>日前，各报表单位通过薪酬调查软件上报数据包，报送至</w:t>
      </w:r>
      <w:r>
        <w:rPr>
          <w:rFonts w:ascii="宋体" w:hAnsi="宋体" w:cs="宋体" w:hint="eastAsia"/>
          <w:sz w:val="18"/>
          <w:szCs w:val="18"/>
        </w:rPr>
        <w:t>xinchou@rsj.beijing.gov.cn</w:t>
      </w:r>
      <w:r>
        <w:rPr>
          <w:rFonts w:ascii="宋体" w:hAnsi="宋体" w:cs="宋体" w:hint="eastAsia"/>
          <w:sz w:val="18"/>
          <w:szCs w:val="18"/>
        </w:rPr>
        <w:t>邮箱。</w:t>
      </w:r>
    </w:p>
    <w:p w:rsidR="00CD68FB" w:rsidRDefault="00701653">
      <w:pPr>
        <w:spacing w:line="560" w:lineRule="exact"/>
        <w:jc w:val="center"/>
        <w:outlineLvl w:val="0"/>
        <w:rPr>
          <w:bCs/>
          <w:sz w:val="32"/>
          <w:szCs w:val="32"/>
        </w:rPr>
      </w:pPr>
      <w:r>
        <w:rPr>
          <w:rFonts w:hint="eastAsia"/>
          <w:bCs/>
          <w:sz w:val="32"/>
          <w:szCs w:val="32"/>
        </w:rPr>
        <w:lastRenderedPageBreak/>
        <w:t>新就业形态劳动者劳动报酬情况调查表（即时配送适用）</w:t>
      </w:r>
    </w:p>
    <w:p w:rsidR="00CD68FB" w:rsidRDefault="00701653">
      <w:pPr>
        <w:pStyle w:val="a0"/>
        <w:rPr>
          <w:lang w:eastAsia="zh-CN"/>
        </w:rPr>
      </w:pPr>
      <w:r>
        <w:rPr>
          <w:noProof/>
          <w:sz w:val="32"/>
          <w:szCs w:val="32"/>
          <w:lang w:eastAsia="zh-CN"/>
        </w:rPr>
        <mc:AlternateContent>
          <mc:Choice Requires="wps">
            <w:drawing>
              <wp:anchor distT="0" distB="0" distL="114300" distR="114300" simplePos="0" relativeHeight="251676672" behindDoc="0" locked="0" layoutInCell="1" allowOverlap="1">
                <wp:simplePos x="0" y="0"/>
                <wp:positionH relativeFrom="column">
                  <wp:posOffset>6675755</wp:posOffset>
                </wp:positionH>
                <wp:positionV relativeFrom="paragraph">
                  <wp:posOffset>278130</wp:posOffset>
                </wp:positionV>
                <wp:extent cx="2302510" cy="923290"/>
                <wp:effectExtent l="0" t="0" r="0" b="0"/>
                <wp:wrapNone/>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2510" cy="923290"/>
                        </a:xfrm>
                        <a:prstGeom prst="rect">
                          <a:avLst/>
                        </a:prstGeom>
                        <a:noFill/>
                        <a:ln>
                          <a:noFill/>
                        </a:ln>
                        <a:effectLst/>
                      </wps:spPr>
                      <wps:txbx>
                        <w:txbxContent>
                          <w:p w:rsidR="00CD68FB" w:rsidRDefault="00701653">
                            <w:pPr>
                              <w:spacing w:line="240" w:lineRule="exact"/>
                              <w:rPr>
                                <w:rFonts w:ascii="宋体" w:hAnsi="宋体" w:cs="宋体"/>
                                <w:sz w:val="18"/>
                                <w:szCs w:val="18"/>
                              </w:rPr>
                            </w:pPr>
                            <w:r>
                              <w:rPr>
                                <w:rFonts w:ascii="宋体" w:hAnsi="宋体" w:cs="宋体" w:hint="eastAsia"/>
                                <w:sz w:val="18"/>
                                <w:szCs w:val="18"/>
                              </w:rPr>
                              <w:t>表</w:t>
                            </w:r>
                            <w:r>
                              <w:rPr>
                                <w:rFonts w:ascii="宋体" w:hAnsi="宋体" w:cs="宋体" w:hint="eastAsia"/>
                                <w:sz w:val="18"/>
                                <w:szCs w:val="18"/>
                              </w:rPr>
                              <w:t xml:space="preserve">    </w:t>
                            </w:r>
                            <w:r>
                              <w:rPr>
                                <w:rFonts w:ascii="宋体" w:hAnsi="宋体" w:cs="宋体" w:hint="eastAsia"/>
                                <w:sz w:val="18"/>
                                <w:szCs w:val="18"/>
                              </w:rPr>
                              <w:t>号：京人社统劳</w:t>
                            </w:r>
                            <w:r>
                              <w:rPr>
                                <w:rFonts w:ascii="宋体" w:hAnsi="宋体" w:cs="宋体" w:hint="eastAsia"/>
                                <w:sz w:val="18"/>
                                <w:szCs w:val="18"/>
                              </w:rPr>
                              <w:t>5</w:t>
                            </w:r>
                            <w:r>
                              <w:rPr>
                                <w:rFonts w:ascii="宋体" w:hAnsi="宋体" w:cs="宋体" w:hint="eastAsia"/>
                                <w:sz w:val="18"/>
                                <w:szCs w:val="18"/>
                              </w:rPr>
                              <w:t>表</w:t>
                            </w:r>
                          </w:p>
                          <w:p w:rsidR="00CD68FB" w:rsidRDefault="00701653">
                            <w:pPr>
                              <w:spacing w:line="240" w:lineRule="exact"/>
                              <w:rPr>
                                <w:rFonts w:ascii="宋体" w:hAnsi="宋体" w:cs="宋体"/>
                                <w:sz w:val="18"/>
                                <w:szCs w:val="18"/>
                              </w:rPr>
                            </w:pPr>
                            <w:r>
                              <w:rPr>
                                <w:rFonts w:ascii="宋体" w:hAnsi="宋体" w:cs="宋体" w:hint="eastAsia"/>
                                <w:sz w:val="18"/>
                                <w:szCs w:val="18"/>
                              </w:rPr>
                              <w:t>制定机关：北京市人力资源和社会保障局</w:t>
                            </w:r>
                          </w:p>
                          <w:p w:rsidR="00CD68FB" w:rsidRDefault="00701653">
                            <w:pPr>
                              <w:spacing w:line="240" w:lineRule="exact"/>
                              <w:rPr>
                                <w:rFonts w:ascii="宋体" w:eastAsia="宋体" w:hAnsi="宋体" w:cs="宋体"/>
                                <w:sz w:val="18"/>
                                <w:szCs w:val="18"/>
                              </w:rPr>
                            </w:pPr>
                            <w:r>
                              <w:rPr>
                                <w:rFonts w:ascii="宋体" w:hAnsi="宋体" w:cs="宋体" w:hint="eastAsia"/>
                                <w:sz w:val="18"/>
                                <w:szCs w:val="18"/>
                              </w:rPr>
                              <w:t>批准文号：京统函〔</w:t>
                            </w:r>
                            <w:r>
                              <w:rPr>
                                <w:rFonts w:ascii="宋体" w:hAnsi="宋体" w:cs="宋体" w:hint="eastAsia"/>
                                <w:sz w:val="18"/>
                                <w:szCs w:val="18"/>
                              </w:rPr>
                              <w:t>2025</w:t>
                            </w:r>
                            <w:r>
                              <w:rPr>
                                <w:rFonts w:ascii="宋体" w:hAnsi="宋体" w:cs="宋体" w:hint="eastAsia"/>
                                <w:sz w:val="18"/>
                                <w:szCs w:val="18"/>
                              </w:rPr>
                              <w:t>〕</w:t>
                            </w:r>
                            <w:r>
                              <w:rPr>
                                <w:rFonts w:ascii="宋体" w:hAnsi="宋体" w:cs="宋体" w:hint="eastAsia"/>
                                <w:sz w:val="18"/>
                                <w:szCs w:val="18"/>
                              </w:rPr>
                              <w:t>8</w:t>
                            </w:r>
                            <w:r>
                              <w:rPr>
                                <w:rFonts w:ascii="宋体" w:hAnsi="宋体" w:cs="宋体" w:hint="eastAsia"/>
                                <w:sz w:val="18"/>
                                <w:szCs w:val="18"/>
                              </w:rPr>
                              <w:t>号</w:t>
                            </w:r>
                          </w:p>
                          <w:p w:rsidR="00CD68FB" w:rsidRDefault="00701653">
                            <w:pPr>
                              <w:spacing w:line="240" w:lineRule="exact"/>
                              <w:rPr>
                                <w:rFonts w:ascii="宋体" w:hAnsi="宋体" w:cs="宋体"/>
                                <w:sz w:val="18"/>
                                <w:szCs w:val="18"/>
                              </w:rPr>
                            </w:pPr>
                            <w:r>
                              <w:rPr>
                                <w:rFonts w:ascii="宋体" w:hAnsi="宋体" w:cs="宋体" w:hint="eastAsia"/>
                                <w:sz w:val="18"/>
                                <w:szCs w:val="18"/>
                              </w:rPr>
                              <w:t>有效期至：</w:t>
                            </w:r>
                            <w:r>
                              <w:rPr>
                                <w:rFonts w:ascii="宋体" w:hAnsi="宋体" w:cs="宋体" w:hint="eastAsia"/>
                                <w:sz w:val="18"/>
                                <w:szCs w:val="18"/>
                              </w:rPr>
                              <w:t>2027</w:t>
                            </w:r>
                            <w:r>
                              <w:rPr>
                                <w:rFonts w:ascii="宋体" w:hAnsi="宋体" w:cs="宋体" w:hint="eastAsia"/>
                                <w:sz w:val="18"/>
                                <w:szCs w:val="18"/>
                              </w:rPr>
                              <w:t>年</w:t>
                            </w:r>
                            <w:r>
                              <w:rPr>
                                <w:rFonts w:ascii="宋体" w:hAnsi="宋体" w:cs="宋体" w:hint="eastAsia"/>
                                <w:sz w:val="18"/>
                                <w:szCs w:val="18"/>
                              </w:rPr>
                              <w:t>5</w:t>
                            </w:r>
                            <w:r>
                              <w:rPr>
                                <w:rFonts w:ascii="宋体" w:hAnsi="宋体" w:cs="宋体" w:hint="eastAsia"/>
                                <w:sz w:val="18"/>
                                <w:szCs w:val="18"/>
                              </w:rPr>
                              <w:t>月</w:t>
                            </w:r>
                          </w:p>
                          <w:p w:rsidR="00CD68FB" w:rsidRDefault="00701653">
                            <w:pPr>
                              <w:spacing w:line="240" w:lineRule="exact"/>
                              <w:rPr>
                                <w:rFonts w:ascii="宋体" w:hAnsi="宋体" w:cs="宋体"/>
                                <w:sz w:val="18"/>
                                <w:szCs w:val="18"/>
                              </w:rPr>
                            </w:pPr>
                            <w:r>
                              <w:rPr>
                                <w:rFonts w:ascii="宋体" w:hAnsi="宋体" w:cs="宋体" w:hint="eastAsia"/>
                                <w:sz w:val="18"/>
                                <w:szCs w:val="18"/>
                              </w:rPr>
                              <w:t>计量单位：人、万元、小时</w:t>
                            </w:r>
                            <w:r>
                              <w:rPr>
                                <w:rFonts w:ascii="宋体" w:hAnsi="宋体" w:cs="宋体" w:hint="eastAsia"/>
                                <w:sz w:val="18"/>
                                <w:szCs w:val="18"/>
                              </w:rPr>
                              <w:t>/</w:t>
                            </w:r>
                            <w:r>
                              <w:rPr>
                                <w:rFonts w:ascii="宋体" w:hAnsi="宋体" w:cs="宋体" w:hint="eastAsia"/>
                                <w:sz w:val="18"/>
                                <w:szCs w:val="18"/>
                              </w:rPr>
                              <w:t>人、周</w:t>
                            </w:r>
                          </w:p>
                        </w:txbxContent>
                      </wps:txbx>
                      <wps:bodyPr rot="0" vert="horz" wrap="square" lIns="91440" tIns="45720" rIns="91440" bIns="45720" anchor="t" anchorCtr="0" upright="1">
                        <a:noAutofit/>
                      </wps:bodyPr>
                    </wps:wsp>
                  </a:graphicData>
                </a:graphic>
              </wp:anchor>
            </w:drawing>
          </mc:Choice>
          <mc:Fallback>
            <w:pict>
              <v:shape id="文本框 3" o:spid="_x0000_s1031" type="#_x0000_t202" style="position:absolute;margin-left:525.65pt;margin-top:21.9pt;width:181.3pt;height:72.7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" filled="f" stroked="f">
                <v:textbox>
                  <w:txbxContent>
                    <w:p w:rsidR="00CD68FB" w:rsidRDefault="00701653">
                      <w:pPr>
                        <w:spacing w:line="240" w:lineRule="exact"/>
                        <w:rPr>
                          <w:rFonts w:ascii="宋体" w:hAnsi="宋体" w:cs="宋体"/>
                          <w:sz w:val="18"/>
                          <w:szCs w:val="18"/>
                        </w:rPr>
                      </w:pPr>
                      <w:r>
                        <w:rPr>
                          <w:rFonts w:ascii="宋体" w:hAnsi="宋体" w:cs="宋体" w:hint="eastAsia"/>
                          <w:sz w:val="18"/>
                          <w:szCs w:val="18"/>
                        </w:rPr>
                        <w:t>表</w:t>
                      </w:r>
                      <w:r>
                        <w:rPr>
                          <w:rFonts w:ascii="宋体" w:hAnsi="宋体" w:cs="宋体" w:hint="eastAsia"/>
                          <w:sz w:val="18"/>
                          <w:szCs w:val="18"/>
                        </w:rPr>
                        <w:t xml:space="preserve">    </w:t>
                      </w:r>
                      <w:r>
                        <w:rPr>
                          <w:rFonts w:ascii="宋体" w:hAnsi="宋体" w:cs="宋体" w:hint="eastAsia"/>
                          <w:sz w:val="18"/>
                          <w:szCs w:val="18"/>
                        </w:rPr>
                        <w:t>号：京人社统劳</w:t>
                      </w:r>
                      <w:r>
                        <w:rPr>
                          <w:rFonts w:ascii="宋体" w:hAnsi="宋体" w:cs="宋体" w:hint="eastAsia"/>
                          <w:sz w:val="18"/>
                          <w:szCs w:val="18"/>
                        </w:rPr>
                        <w:t>5</w:t>
                      </w:r>
                      <w:r>
                        <w:rPr>
                          <w:rFonts w:ascii="宋体" w:hAnsi="宋体" w:cs="宋体" w:hint="eastAsia"/>
                          <w:sz w:val="18"/>
                          <w:szCs w:val="18"/>
                        </w:rPr>
                        <w:t>表</w:t>
                      </w:r>
                    </w:p>
                    <w:p w:rsidR="00CD68FB" w:rsidRDefault="00701653">
                      <w:pPr>
                        <w:spacing w:line="240" w:lineRule="exact"/>
                        <w:rPr>
                          <w:rFonts w:ascii="宋体" w:hAnsi="宋体" w:cs="宋体"/>
                          <w:sz w:val="18"/>
                          <w:szCs w:val="18"/>
                        </w:rPr>
                      </w:pPr>
                      <w:r>
                        <w:rPr>
                          <w:rFonts w:ascii="宋体" w:hAnsi="宋体" w:cs="宋体" w:hint="eastAsia"/>
                          <w:sz w:val="18"/>
                          <w:szCs w:val="18"/>
                        </w:rPr>
                        <w:t>制定机关：北京市人力资源和社会保障局</w:t>
                      </w:r>
                    </w:p>
                    <w:p w:rsidR="00CD68FB" w:rsidRDefault="00701653">
                      <w:pPr>
                        <w:spacing w:line="240" w:lineRule="exact"/>
                        <w:rPr>
                          <w:rFonts w:ascii="宋体" w:eastAsia="宋体" w:hAnsi="宋体" w:cs="宋体"/>
                          <w:sz w:val="18"/>
                          <w:szCs w:val="18"/>
                        </w:rPr>
                      </w:pPr>
                      <w:r>
                        <w:rPr>
                          <w:rFonts w:ascii="宋体" w:hAnsi="宋体" w:cs="宋体" w:hint="eastAsia"/>
                          <w:sz w:val="18"/>
                          <w:szCs w:val="18"/>
                        </w:rPr>
                        <w:t>批准文号：京统函〔</w:t>
                      </w:r>
                      <w:r>
                        <w:rPr>
                          <w:rFonts w:ascii="宋体" w:hAnsi="宋体" w:cs="宋体" w:hint="eastAsia"/>
                          <w:sz w:val="18"/>
                          <w:szCs w:val="18"/>
                        </w:rPr>
                        <w:t>2025</w:t>
                      </w:r>
                      <w:r>
                        <w:rPr>
                          <w:rFonts w:ascii="宋体" w:hAnsi="宋体" w:cs="宋体" w:hint="eastAsia"/>
                          <w:sz w:val="18"/>
                          <w:szCs w:val="18"/>
                        </w:rPr>
                        <w:t>〕</w:t>
                      </w:r>
                      <w:r>
                        <w:rPr>
                          <w:rFonts w:ascii="宋体" w:hAnsi="宋体" w:cs="宋体" w:hint="eastAsia"/>
                          <w:sz w:val="18"/>
                          <w:szCs w:val="18"/>
                        </w:rPr>
                        <w:t>8</w:t>
                      </w:r>
                      <w:r>
                        <w:rPr>
                          <w:rFonts w:ascii="宋体" w:hAnsi="宋体" w:cs="宋体" w:hint="eastAsia"/>
                          <w:sz w:val="18"/>
                          <w:szCs w:val="18"/>
                        </w:rPr>
                        <w:t>号</w:t>
                      </w:r>
                    </w:p>
                    <w:p w:rsidR="00CD68FB" w:rsidRDefault="00701653">
                      <w:pPr>
                        <w:spacing w:line="240" w:lineRule="exact"/>
                        <w:rPr>
                          <w:rFonts w:ascii="宋体" w:hAnsi="宋体" w:cs="宋体"/>
                          <w:sz w:val="18"/>
                          <w:szCs w:val="18"/>
                        </w:rPr>
                      </w:pPr>
                      <w:r>
                        <w:rPr>
                          <w:rFonts w:ascii="宋体" w:hAnsi="宋体" w:cs="宋体" w:hint="eastAsia"/>
                          <w:sz w:val="18"/>
                          <w:szCs w:val="18"/>
                        </w:rPr>
                        <w:t>有效期至：</w:t>
                      </w:r>
                      <w:r>
                        <w:rPr>
                          <w:rFonts w:ascii="宋体" w:hAnsi="宋体" w:cs="宋体" w:hint="eastAsia"/>
                          <w:sz w:val="18"/>
                          <w:szCs w:val="18"/>
                        </w:rPr>
                        <w:t>2027</w:t>
                      </w:r>
                      <w:r>
                        <w:rPr>
                          <w:rFonts w:ascii="宋体" w:hAnsi="宋体" w:cs="宋体" w:hint="eastAsia"/>
                          <w:sz w:val="18"/>
                          <w:szCs w:val="18"/>
                        </w:rPr>
                        <w:t>年</w:t>
                      </w:r>
                      <w:r>
                        <w:rPr>
                          <w:rFonts w:ascii="宋体" w:hAnsi="宋体" w:cs="宋体" w:hint="eastAsia"/>
                          <w:sz w:val="18"/>
                          <w:szCs w:val="18"/>
                        </w:rPr>
                        <w:t>5</w:t>
                      </w:r>
                      <w:r>
                        <w:rPr>
                          <w:rFonts w:ascii="宋体" w:hAnsi="宋体" w:cs="宋体" w:hint="eastAsia"/>
                          <w:sz w:val="18"/>
                          <w:szCs w:val="18"/>
                        </w:rPr>
                        <w:t>月</w:t>
                      </w:r>
                    </w:p>
                    <w:p w:rsidR="00CD68FB" w:rsidRDefault="00701653">
                      <w:pPr>
                        <w:spacing w:line="240" w:lineRule="exact"/>
                        <w:rPr>
                          <w:rFonts w:ascii="宋体" w:hAnsi="宋体" w:cs="宋体"/>
                          <w:sz w:val="18"/>
                          <w:szCs w:val="18"/>
                        </w:rPr>
                      </w:pPr>
                      <w:r>
                        <w:rPr>
                          <w:rFonts w:ascii="宋体" w:hAnsi="宋体" w:cs="宋体" w:hint="eastAsia"/>
                          <w:sz w:val="18"/>
                          <w:szCs w:val="18"/>
                        </w:rPr>
                        <w:t>计量单位：人、万元、小时</w:t>
                      </w:r>
                      <w:r>
                        <w:rPr>
                          <w:rFonts w:ascii="宋体" w:hAnsi="宋体" w:cs="宋体" w:hint="eastAsia"/>
                          <w:sz w:val="18"/>
                          <w:szCs w:val="18"/>
                        </w:rPr>
                        <w:t>/</w:t>
                      </w:r>
                      <w:r>
                        <w:rPr>
                          <w:rFonts w:ascii="宋体" w:hAnsi="宋体" w:cs="宋体" w:hint="eastAsia"/>
                          <w:sz w:val="18"/>
                          <w:szCs w:val="18"/>
                        </w:rPr>
                        <w:t>人、周</w:t>
                      </w:r>
                    </w:p>
                  </w:txbxContent>
                </v:textbox>
              </v:shape>
            </w:pict>
          </mc:Fallback>
        </mc:AlternateContent>
      </w:r>
    </w:p>
    <w:p w:rsidR="00CD68FB" w:rsidRDefault="00701653">
      <w:pPr>
        <w:spacing w:line="560" w:lineRule="exact"/>
        <w:ind w:firstLineChars="3300" w:firstLine="6600"/>
        <w:outlineLvl w:val="0"/>
        <w:rPr>
          <w:rFonts w:ascii="宋体" w:hAnsi="宋体" w:cs="宋体"/>
          <w:sz w:val="20"/>
        </w:rPr>
      </w:pPr>
      <w:r>
        <w:rPr>
          <w:rFonts w:hint="eastAsia"/>
          <w:sz w:val="20"/>
        </w:rPr>
        <w:t>年</w:t>
      </w:r>
    </w:p>
    <w:p w:rsidR="00CD68FB" w:rsidRDefault="00701653">
      <w:pPr>
        <w:spacing w:line="320" w:lineRule="exact"/>
        <w:rPr>
          <w:rFonts w:ascii="宋体" w:hAnsi="宋体" w:cs="宋体"/>
          <w:sz w:val="18"/>
          <w:szCs w:val="18"/>
        </w:rPr>
      </w:pPr>
      <w:r>
        <w:rPr>
          <w:rFonts w:ascii="宋体" w:hAnsi="宋体" w:cs="宋体" w:hint="eastAsia"/>
          <w:sz w:val="18"/>
          <w:szCs w:val="18"/>
        </w:rPr>
        <w:t>01</w:t>
      </w:r>
      <w:r>
        <w:rPr>
          <w:rFonts w:ascii="宋体" w:hAnsi="宋体" w:cs="宋体" w:hint="eastAsia"/>
          <w:sz w:val="18"/>
          <w:szCs w:val="18"/>
        </w:rPr>
        <w:t>统一社会信用代码：□□□□□□□□□□□□□□□□□□</w:t>
      </w:r>
      <w:r>
        <w:rPr>
          <w:rFonts w:ascii="宋体" w:hAnsi="宋体" w:cs="宋体" w:hint="eastAsia"/>
          <w:sz w:val="18"/>
          <w:szCs w:val="18"/>
        </w:rPr>
        <w:tab/>
      </w:r>
    </w:p>
    <w:p w:rsidR="00CD68FB" w:rsidRDefault="00701653">
      <w:pPr>
        <w:spacing w:line="320" w:lineRule="exact"/>
        <w:rPr>
          <w:rFonts w:ascii="宋体" w:eastAsia="宋体" w:hAnsi="宋体" w:cs="宋体"/>
          <w:sz w:val="18"/>
          <w:szCs w:val="18"/>
        </w:rPr>
      </w:pPr>
      <w:r>
        <w:rPr>
          <w:rFonts w:ascii="宋体" w:hAnsi="宋体" w:cs="宋体" w:hint="eastAsia"/>
          <w:sz w:val="18"/>
          <w:szCs w:val="18"/>
        </w:rPr>
        <w:t>02</w:t>
      </w:r>
      <w:r>
        <w:rPr>
          <w:rFonts w:ascii="宋体" w:hAnsi="宋体" w:cs="宋体" w:hint="eastAsia"/>
          <w:sz w:val="18"/>
          <w:szCs w:val="18"/>
        </w:rPr>
        <w:t>法人单位名称：</w:t>
      </w:r>
    </w:p>
    <w:tbl>
      <w:tblPr>
        <w:tblW w:w="14758" w:type="dxa"/>
        <w:tblLayout w:type="fixed"/>
        <w:tblLook w:val="04A0" w:firstRow="1" w:lastRow="0" w:firstColumn="1" w:lastColumn="0" w:noHBand="0" w:noVBand="1"/>
      </w:tblPr>
      <w:tblGrid>
        <w:gridCol w:w="404"/>
        <w:gridCol w:w="16"/>
        <w:gridCol w:w="404"/>
        <w:gridCol w:w="189"/>
        <w:gridCol w:w="215"/>
        <w:gridCol w:w="404"/>
        <w:gridCol w:w="420"/>
        <w:gridCol w:w="404"/>
        <w:gridCol w:w="420"/>
        <w:gridCol w:w="445"/>
        <w:gridCol w:w="420"/>
        <w:gridCol w:w="625"/>
        <w:gridCol w:w="429"/>
        <w:gridCol w:w="429"/>
        <w:gridCol w:w="652"/>
        <w:gridCol w:w="404"/>
        <w:gridCol w:w="404"/>
        <w:gridCol w:w="404"/>
        <w:gridCol w:w="404"/>
        <w:gridCol w:w="445"/>
        <w:gridCol w:w="404"/>
        <w:gridCol w:w="602"/>
        <w:gridCol w:w="625"/>
        <w:gridCol w:w="649"/>
        <w:gridCol w:w="514"/>
        <w:gridCol w:w="529"/>
        <w:gridCol w:w="634"/>
        <w:gridCol w:w="602"/>
        <w:gridCol w:w="791"/>
        <w:gridCol w:w="780"/>
        <w:gridCol w:w="691"/>
      </w:tblGrid>
      <w:tr w:rsidR="00CD68FB">
        <w:trPr>
          <w:trHeight w:val="540"/>
        </w:trPr>
        <w:tc>
          <w:tcPr>
            <w:tcW w:w="420" w:type="dxa"/>
            <w:gridSpan w:val="2"/>
            <w:vMerge w:val="restart"/>
            <w:tcBorders>
              <w:top w:val="single" w:sz="4" w:space="0" w:color="000000"/>
              <w:left w:val="nil"/>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hAnsi="宋体" w:cs="宋体" w:hint="eastAsia"/>
                <w:kern w:val="0"/>
                <w:sz w:val="18"/>
                <w:szCs w:val="18"/>
                <w:lang w:bidi="ar"/>
              </w:rPr>
              <w:t>职工</w:t>
            </w:r>
            <w:r>
              <w:rPr>
                <w:rFonts w:ascii="宋体" w:eastAsia="宋体" w:hAnsi="宋体" w:cs="宋体" w:hint="eastAsia"/>
                <w:kern w:val="0"/>
                <w:sz w:val="18"/>
                <w:szCs w:val="18"/>
                <w:lang w:bidi="ar"/>
              </w:rPr>
              <w:t>代码</w:t>
            </w:r>
          </w:p>
          <w:p w:rsidR="00CD68FB" w:rsidRDefault="00CD68FB">
            <w:pPr>
              <w:widowControl/>
              <w:spacing w:line="240" w:lineRule="exact"/>
              <w:jc w:val="center"/>
              <w:textAlignment w:val="center"/>
              <w:rPr>
                <w:rFonts w:ascii="宋体" w:eastAsia="宋体" w:hAnsi="宋体" w:cs="宋体"/>
                <w:sz w:val="18"/>
                <w:szCs w:val="18"/>
              </w:rPr>
            </w:pPr>
          </w:p>
        </w:tc>
        <w:tc>
          <w:tcPr>
            <w:tcW w:w="404" w:type="dxa"/>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textAlignment w:val="center"/>
              <w:rPr>
                <w:rFonts w:ascii="宋体" w:eastAsia="宋体" w:hAnsi="宋体" w:cs="宋体"/>
                <w:sz w:val="18"/>
                <w:szCs w:val="18"/>
              </w:rPr>
            </w:pPr>
            <w:r>
              <w:rPr>
                <w:rFonts w:ascii="宋体" w:hAnsi="宋体" w:cs="宋体" w:hint="eastAsia"/>
                <w:sz w:val="18"/>
                <w:szCs w:val="18"/>
              </w:rPr>
              <w:t>姓名</w:t>
            </w:r>
          </w:p>
        </w:tc>
        <w:tc>
          <w:tcPr>
            <w:tcW w:w="404" w:type="dxa"/>
            <w:gridSpan w:val="2"/>
            <w:vMerge w:val="restart"/>
            <w:tcBorders>
              <w:top w:val="single" w:sz="4" w:space="0" w:color="000000"/>
              <w:left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sz w:val="18"/>
                <w:szCs w:val="18"/>
              </w:rPr>
              <w:t>身份证号码</w:t>
            </w:r>
          </w:p>
        </w:tc>
        <w:tc>
          <w:tcPr>
            <w:tcW w:w="404" w:type="dxa"/>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性别</w:t>
            </w:r>
          </w:p>
          <w:p w:rsidR="00CD68FB" w:rsidRDefault="00CD68FB">
            <w:pPr>
              <w:widowControl/>
              <w:spacing w:line="240" w:lineRule="exact"/>
              <w:jc w:val="center"/>
              <w:textAlignment w:val="center"/>
              <w:rPr>
                <w:rFonts w:ascii="宋体" w:eastAsia="宋体" w:hAnsi="宋体" w:cs="宋体"/>
                <w:sz w:val="18"/>
                <w:szCs w:val="18"/>
              </w:rPr>
            </w:pPr>
          </w:p>
        </w:tc>
        <w:tc>
          <w:tcPr>
            <w:tcW w:w="420" w:type="dxa"/>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出生年份</w:t>
            </w:r>
          </w:p>
          <w:p w:rsidR="00CD68FB" w:rsidRDefault="00CD68FB">
            <w:pPr>
              <w:widowControl/>
              <w:spacing w:line="240" w:lineRule="exact"/>
              <w:jc w:val="center"/>
              <w:textAlignment w:val="center"/>
              <w:rPr>
                <w:rFonts w:ascii="宋体" w:eastAsia="宋体" w:hAnsi="宋体" w:cs="宋体"/>
                <w:sz w:val="18"/>
                <w:szCs w:val="18"/>
              </w:rPr>
            </w:pPr>
          </w:p>
        </w:tc>
        <w:tc>
          <w:tcPr>
            <w:tcW w:w="404" w:type="dxa"/>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学历</w:t>
            </w:r>
          </w:p>
          <w:p w:rsidR="00CD68FB" w:rsidRDefault="00CD68FB">
            <w:pPr>
              <w:widowControl/>
              <w:spacing w:line="240" w:lineRule="exact"/>
              <w:jc w:val="center"/>
              <w:textAlignment w:val="center"/>
              <w:rPr>
                <w:rFonts w:ascii="宋体" w:eastAsia="宋体" w:hAnsi="宋体" w:cs="宋体"/>
                <w:sz w:val="18"/>
                <w:szCs w:val="18"/>
              </w:rPr>
            </w:pPr>
          </w:p>
        </w:tc>
        <w:tc>
          <w:tcPr>
            <w:tcW w:w="420" w:type="dxa"/>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hAnsi="宋体" w:cs="宋体" w:hint="eastAsia"/>
                <w:sz w:val="18"/>
                <w:szCs w:val="18"/>
              </w:rPr>
              <w:t>户籍性质</w:t>
            </w:r>
          </w:p>
        </w:tc>
        <w:tc>
          <w:tcPr>
            <w:tcW w:w="445" w:type="dxa"/>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textAlignment w:val="center"/>
              <w:rPr>
                <w:rFonts w:ascii="宋体" w:hAnsi="宋体" w:cs="宋体"/>
                <w:sz w:val="18"/>
                <w:szCs w:val="18"/>
              </w:rPr>
            </w:pPr>
            <w:r>
              <w:rPr>
                <w:rFonts w:ascii="宋体" w:hAnsi="宋体" w:cs="宋体" w:hint="eastAsia"/>
                <w:sz w:val="18"/>
                <w:szCs w:val="18"/>
              </w:rPr>
              <w:t>初次就业年份</w:t>
            </w:r>
          </w:p>
        </w:tc>
        <w:tc>
          <w:tcPr>
            <w:tcW w:w="420" w:type="dxa"/>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职业代码</w:t>
            </w:r>
          </w:p>
          <w:p w:rsidR="00CD68FB" w:rsidRDefault="00CD68FB">
            <w:pPr>
              <w:widowControl/>
              <w:spacing w:line="240" w:lineRule="exact"/>
              <w:textAlignment w:val="center"/>
              <w:rPr>
                <w:rFonts w:ascii="宋体" w:eastAsia="宋体" w:hAnsi="宋体" w:cs="宋体"/>
                <w:sz w:val="18"/>
                <w:szCs w:val="18"/>
              </w:rPr>
            </w:pPr>
          </w:p>
        </w:tc>
        <w:tc>
          <w:tcPr>
            <w:tcW w:w="625" w:type="dxa"/>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职业（工种）名称</w:t>
            </w:r>
          </w:p>
        </w:tc>
        <w:tc>
          <w:tcPr>
            <w:tcW w:w="429" w:type="dxa"/>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工作</w:t>
            </w:r>
          </w:p>
          <w:p w:rsidR="00CD68FB" w:rsidRDefault="00701653">
            <w:pPr>
              <w:widowControl/>
              <w:spacing w:line="240" w:lineRule="exact"/>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所在地行政</w:t>
            </w:r>
          </w:p>
          <w:p w:rsidR="00CD68FB" w:rsidRDefault="00701653">
            <w:pPr>
              <w:widowControl/>
              <w:spacing w:line="240" w:lineRule="exact"/>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区划</w:t>
            </w:r>
          </w:p>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代码</w:t>
            </w:r>
          </w:p>
        </w:tc>
        <w:tc>
          <w:tcPr>
            <w:tcW w:w="429" w:type="dxa"/>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lang w:val="en"/>
              </w:rPr>
            </w:pPr>
            <w:r>
              <w:rPr>
                <w:rFonts w:ascii="宋体" w:hAnsi="宋体" w:cs="宋体" w:hint="eastAsia"/>
                <w:sz w:val="18"/>
                <w:szCs w:val="18"/>
                <w:lang w:val="en"/>
              </w:rPr>
              <w:t>职业伤害险</w:t>
            </w:r>
          </w:p>
        </w:tc>
        <w:tc>
          <w:tcPr>
            <w:tcW w:w="652" w:type="dxa"/>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kern w:val="0"/>
                <w:sz w:val="18"/>
                <w:szCs w:val="18"/>
                <w:lang w:bidi="ar"/>
              </w:rPr>
            </w:pPr>
            <w:r>
              <w:rPr>
                <w:rFonts w:ascii="宋体" w:hAnsi="宋体" w:cs="宋体" w:hint="eastAsia"/>
                <w:kern w:val="0"/>
                <w:sz w:val="18"/>
                <w:szCs w:val="18"/>
                <w:lang w:bidi="ar"/>
              </w:rPr>
              <w:t>职业伤害险金额（元</w:t>
            </w:r>
            <w:r>
              <w:rPr>
                <w:rFonts w:ascii="宋体" w:hAnsi="宋体" w:cs="宋体" w:hint="eastAsia"/>
                <w:kern w:val="0"/>
                <w:sz w:val="18"/>
                <w:szCs w:val="18"/>
                <w:lang w:bidi="ar"/>
              </w:rPr>
              <w:t>/</w:t>
            </w:r>
            <w:r>
              <w:rPr>
                <w:rFonts w:ascii="宋体" w:hAnsi="宋体" w:cs="宋体" w:hint="eastAsia"/>
                <w:kern w:val="0"/>
                <w:sz w:val="18"/>
                <w:szCs w:val="18"/>
                <w:lang w:bidi="ar"/>
              </w:rPr>
              <w:t>天）</w:t>
            </w:r>
          </w:p>
        </w:tc>
        <w:tc>
          <w:tcPr>
            <w:tcW w:w="404" w:type="dxa"/>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全年</w:t>
            </w:r>
          </w:p>
          <w:p w:rsidR="00CD68FB" w:rsidRDefault="00701653">
            <w:pPr>
              <w:widowControl/>
              <w:spacing w:line="240" w:lineRule="exact"/>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实际</w:t>
            </w:r>
          </w:p>
          <w:p w:rsidR="00CD68FB" w:rsidRDefault="00701653">
            <w:pPr>
              <w:widowControl/>
              <w:spacing w:line="240" w:lineRule="exact"/>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工作</w:t>
            </w:r>
          </w:p>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月数</w:t>
            </w:r>
          </w:p>
        </w:tc>
        <w:tc>
          <w:tcPr>
            <w:tcW w:w="404" w:type="dxa"/>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全年</w:t>
            </w:r>
          </w:p>
          <w:p w:rsidR="00CD68FB" w:rsidRDefault="00701653">
            <w:pPr>
              <w:widowControl/>
              <w:spacing w:line="240" w:lineRule="exact"/>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平台</w:t>
            </w:r>
          </w:p>
          <w:p w:rsidR="00CD68FB" w:rsidRDefault="00701653">
            <w:pPr>
              <w:widowControl/>
              <w:spacing w:line="240" w:lineRule="exact"/>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在线</w:t>
            </w:r>
          </w:p>
          <w:p w:rsidR="00CD68FB" w:rsidRDefault="00701653">
            <w:pPr>
              <w:widowControl/>
              <w:spacing w:line="240" w:lineRule="exact"/>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时长</w:t>
            </w:r>
          </w:p>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合计</w:t>
            </w:r>
          </w:p>
        </w:tc>
        <w:tc>
          <w:tcPr>
            <w:tcW w:w="404" w:type="dxa"/>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全年</w:t>
            </w:r>
          </w:p>
          <w:p w:rsidR="00CD68FB" w:rsidRDefault="00701653">
            <w:pPr>
              <w:widowControl/>
              <w:spacing w:line="240" w:lineRule="exact"/>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完单</w:t>
            </w:r>
          </w:p>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数量</w:t>
            </w:r>
          </w:p>
        </w:tc>
        <w:tc>
          <w:tcPr>
            <w:tcW w:w="404" w:type="dxa"/>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全年</w:t>
            </w:r>
          </w:p>
          <w:p w:rsidR="00CD68FB" w:rsidRDefault="00701653">
            <w:pPr>
              <w:widowControl/>
              <w:spacing w:line="240" w:lineRule="exact"/>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服务</w:t>
            </w:r>
          </w:p>
          <w:p w:rsidR="00CD68FB" w:rsidRDefault="00701653">
            <w:pPr>
              <w:widowControl/>
              <w:spacing w:line="240" w:lineRule="exact"/>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小时</w:t>
            </w:r>
          </w:p>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数</w:t>
            </w:r>
          </w:p>
        </w:tc>
        <w:tc>
          <w:tcPr>
            <w:tcW w:w="445" w:type="dxa"/>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全年服务里程数</w:t>
            </w:r>
          </w:p>
        </w:tc>
        <w:tc>
          <w:tcPr>
            <w:tcW w:w="404" w:type="dxa"/>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全年</w:t>
            </w:r>
          </w:p>
          <w:p w:rsidR="00CD68FB" w:rsidRDefault="00CD68FB">
            <w:pPr>
              <w:pStyle w:val="2"/>
              <w:spacing w:line="240" w:lineRule="exact"/>
            </w:pPr>
          </w:p>
          <w:p w:rsidR="00CD68FB" w:rsidRDefault="00701653">
            <w:pPr>
              <w:widowControl/>
              <w:spacing w:line="240" w:lineRule="exact"/>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报酬</w:t>
            </w:r>
          </w:p>
          <w:p w:rsidR="00CD68FB" w:rsidRDefault="00CD68FB">
            <w:pPr>
              <w:pStyle w:val="2"/>
              <w:spacing w:line="240" w:lineRule="exact"/>
            </w:pPr>
          </w:p>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合计</w:t>
            </w:r>
          </w:p>
        </w:tc>
        <w:tc>
          <w:tcPr>
            <w:tcW w:w="602" w:type="dxa"/>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rPr>
                <w:rFonts w:ascii="宋体" w:eastAsia="宋体" w:hAnsi="宋体" w:cs="宋体"/>
                <w:sz w:val="18"/>
                <w:szCs w:val="18"/>
              </w:rPr>
            </w:pPr>
          </w:p>
        </w:tc>
        <w:tc>
          <w:tcPr>
            <w:tcW w:w="625" w:type="dxa"/>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rPr>
                <w:rFonts w:ascii="宋体" w:eastAsia="宋体" w:hAnsi="宋体" w:cs="宋体"/>
                <w:sz w:val="18"/>
                <w:szCs w:val="18"/>
              </w:rPr>
            </w:pPr>
          </w:p>
        </w:tc>
        <w:tc>
          <w:tcPr>
            <w:tcW w:w="649" w:type="dxa"/>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rPr>
                <w:rFonts w:ascii="宋体" w:eastAsia="宋体" w:hAnsi="宋体" w:cs="宋体"/>
                <w:sz w:val="18"/>
                <w:szCs w:val="18"/>
              </w:rPr>
            </w:pPr>
          </w:p>
        </w:tc>
        <w:tc>
          <w:tcPr>
            <w:tcW w:w="514" w:type="dxa"/>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rPr>
                <w:rFonts w:ascii="宋体" w:eastAsia="宋体" w:hAnsi="宋体" w:cs="宋体"/>
                <w:sz w:val="18"/>
                <w:szCs w:val="18"/>
              </w:rPr>
            </w:pPr>
          </w:p>
        </w:tc>
        <w:tc>
          <w:tcPr>
            <w:tcW w:w="529" w:type="dxa"/>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rPr>
                <w:rFonts w:ascii="宋体" w:eastAsia="宋体" w:hAnsi="宋体" w:cs="宋体"/>
                <w:sz w:val="18"/>
                <w:szCs w:val="18"/>
              </w:rPr>
            </w:pPr>
          </w:p>
        </w:tc>
        <w:tc>
          <w:tcPr>
            <w:tcW w:w="634" w:type="dxa"/>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rPr>
                <w:rFonts w:ascii="宋体" w:eastAsia="宋体" w:hAnsi="宋体" w:cs="宋体"/>
                <w:sz w:val="18"/>
                <w:szCs w:val="18"/>
              </w:rPr>
            </w:pPr>
          </w:p>
        </w:tc>
        <w:tc>
          <w:tcPr>
            <w:tcW w:w="602" w:type="dxa"/>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spacing w:line="240" w:lineRule="exact"/>
              <w:rPr>
                <w:rFonts w:ascii="宋体" w:eastAsia="宋体" w:hAnsi="宋体" w:cs="宋体"/>
                <w:sz w:val="18"/>
                <w:szCs w:val="18"/>
                <w:lang w:val="en"/>
              </w:rPr>
            </w:pPr>
            <w:r>
              <w:rPr>
                <w:rFonts w:ascii="宋体" w:hAnsi="宋体" w:cs="宋体" w:hint="eastAsia"/>
                <w:sz w:val="18"/>
                <w:szCs w:val="18"/>
                <w:lang w:val="en"/>
              </w:rPr>
              <w:t>关于本平台计酬制度和劳动报酬构成的说明</w:t>
            </w:r>
          </w:p>
        </w:tc>
        <w:tc>
          <w:tcPr>
            <w:tcW w:w="791" w:type="dxa"/>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spacing w:line="240" w:lineRule="exact"/>
              <w:rPr>
                <w:rFonts w:ascii="宋体" w:eastAsia="宋体" w:hAnsi="宋体" w:cs="宋体"/>
                <w:sz w:val="18"/>
                <w:szCs w:val="18"/>
              </w:rPr>
            </w:pPr>
            <w:r>
              <w:rPr>
                <w:rFonts w:ascii="宋体" w:hAnsi="宋体" w:cs="宋体" w:hint="eastAsia"/>
                <w:sz w:val="18"/>
                <w:szCs w:val="18"/>
              </w:rPr>
              <w:t>本期上报的劳动者数量占调查期内本平台劳动者总量的比例</w:t>
            </w:r>
          </w:p>
        </w:tc>
        <w:tc>
          <w:tcPr>
            <w:tcW w:w="780" w:type="dxa"/>
            <w:vMerge w:val="restart"/>
            <w:tcBorders>
              <w:top w:val="single" w:sz="4" w:space="0" w:color="000000"/>
              <w:left w:val="single" w:sz="4" w:space="0" w:color="000000"/>
              <w:right w:val="nil"/>
            </w:tcBorders>
            <w:vAlign w:val="center"/>
          </w:tcPr>
          <w:p w:rsidR="00CD68FB" w:rsidRDefault="00701653">
            <w:pPr>
              <w:spacing w:line="240" w:lineRule="exact"/>
              <w:jc w:val="center"/>
              <w:rPr>
                <w:rFonts w:ascii="宋体" w:eastAsia="宋体" w:hAnsi="宋体" w:cs="宋体"/>
                <w:sz w:val="18"/>
                <w:szCs w:val="18"/>
              </w:rPr>
            </w:pPr>
            <w:r>
              <w:rPr>
                <w:rFonts w:ascii="宋体" w:eastAsia="宋体" w:hAnsi="宋体" w:cs="宋体" w:hint="eastAsia"/>
                <w:sz w:val="18"/>
                <w:szCs w:val="18"/>
              </w:rPr>
              <w:t>本期上报的完单数量占调查期内平台累计完单数量的比例</w:t>
            </w:r>
          </w:p>
        </w:tc>
        <w:tc>
          <w:tcPr>
            <w:tcW w:w="691" w:type="dxa"/>
            <w:vMerge w:val="restart"/>
            <w:tcBorders>
              <w:top w:val="single" w:sz="4" w:space="0" w:color="000000"/>
              <w:left w:val="single" w:sz="4" w:space="0" w:color="000000"/>
              <w:bottom w:val="single" w:sz="4" w:space="0" w:color="000000"/>
              <w:right w:val="nil"/>
            </w:tcBorders>
            <w:vAlign w:val="center"/>
          </w:tcPr>
          <w:p w:rsidR="00CD68FB" w:rsidRDefault="00701653">
            <w:pPr>
              <w:spacing w:line="240" w:lineRule="exact"/>
              <w:rPr>
                <w:rFonts w:ascii="宋体" w:eastAsia="宋体" w:hAnsi="宋体" w:cs="宋体"/>
                <w:sz w:val="18"/>
                <w:szCs w:val="18"/>
              </w:rPr>
            </w:pPr>
            <w:r>
              <w:rPr>
                <w:rFonts w:ascii="宋体" w:hAnsi="宋体" w:cs="宋体" w:hint="eastAsia"/>
                <w:sz w:val="18"/>
                <w:szCs w:val="18"/>
              </w:rPr>
              <w:t>调查期内本平台市场份额比例</w:t>
            </w:r>
          </w:p>
        </w:tc>
      </w:tr>
      <w:tr w:rsidR="00CD68FB">
        <w:trPr>
          <w:trHeight w:val="480"/>
        </w:trPr>
        <w:tc>
          <w:tcPr>
            <w:tcW w:w="420" w:type="dxa"/>
            <w:gridSpan w:val="2"/>
            <w:vMerge/>
            <w:tcBorders>
              <w:top w:val="single" w:sz="4" w:space="0" w:color="000000"/>
              <w:left w:val="nil"/>
              <w:bottom w:val="nil"/>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404" w:type="dxa"/>
            <w:vMerge/>
            <w:tcBorders>
              <w:top w:val="single" w:sz="4" w:space="0" w:color="000000"/>
              <w:left w:val="nil"/>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404" w:type="dxa"/>
            <w:gridSpan w:val="2"/>
            <w:vMerge/>
            <w:tcBorders>
              <w:left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404" w:type="dxa"/>
            <w:vMerge/>
            <w:tcBorders>
              <w:top w:val="single" w:sz="4" w:space="0" w:color="000000"/>
              <w:left w:val="nil"/>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420" w:type="dxa"/>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404" w:type="dxa"/>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420" w:type="dxa"/>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445" w:type="dxa"/>
            <w:vMerge/>
            <w:tcBorders>
              <w:top w:val="single" w:sz="4" w:space="0" w:color="000000"/>
              <w:left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420" w:type="dxa"/>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625" w:type="dxa"/>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429" w:type="dxa"/>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429" w:type="dxa"/>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652" w:type="dxa"/>
            <w:vMerge/>
            <w:tcBorders>
              <w:top w:val="single" w:sz="4" w:space="0" w:color="000000"/>
              <w:left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404" w:type="dxa"/>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404" w:type="dxa"/>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404" w:type="dxa"/>
            <w:vMerge/>
            <w:tcBorders>
              <w:top w:val="single" w:sz="4" w:space="0" w:color="000000"/>
              <w:left w:val="single" w:sz="4" w:space="0" w:color="000000"/>
              <w:bottom w:val="single" w:sz="4" w:space="0" w:color="000000"/>
              <w:right w:val="nil"/>
            </w:tcBorders>
            <w:vAlign w:val="center"/>
          </w:tcPr>
          <w:p w:rsidR="00CD68FB" w:rsidRDefault="00CD68FB">
            <w:pPr>
              <w:spacing w:line="240" w:lineRule="exact"/>
              <w:jc w:val="center"/>
              <w:rPr>
                <w:rFonts w:ascii="宋体" w:eastAsia="宋体" w:hAnsi="宋体" w:cs="宋体"/>
                <w:sz w:val="18"/>
                <w:szCs w:val="18"/>
              </w:rPr>
            </w:pPr>
          </w:p>
        </w:tc>
        <w:tc>
          <w:tcPr>
            <w:tcW w:w="404" w:type="dxa"/>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445" w:type="dxa"/>
            <w:vMerge/>
            <w:tcBorders>
              <w:top w:val="single" w:sz="4" w:space="0" w:color="000000"/>
              <w:left w:val="nil"/>
              <w:bottom w:val="single" w:sz="4" w:space="0" w:color="000000"/>
              <w:right w:val="nil"/>
            </w:tcBorders>
            <w:vAlign w:val="center"/>
          </w:tcPr>
          <w:p w:rsidR="00CD68FB" w:rsidRDefault="00CD68FB">
            <w:pPr>
              <w:spacing w:line="240" w:lineRule="exact"/>
              <w:jc w:val="center"/>
              <w:rPr>
                <w:rFonts w:ascii="宋体" w:eastAsia="宋体" w:hAnsi="宋体" w:cs="宋体"/>
                <w:sz w:val="18"/>
                <w:szCs w:val="18"/>
              </w:rPr>
            </w:pPr>
          </w:p>
        </w:tc>
        <w:tc>
          <w:tcPr>
            <w:tcW w:w="404" w:type="dxa"/>
            <w:vMerge/>
            <w:tcBorders>
              <w:top w:val="single" w:sz="4" w:space="0" w:color="000000"/>
              <w:left w:val="single" w:sz="4" w:space="0" w:color="000000"/>
              <w:bottom w:val="nil"/>
              <w:right w:val="nil"/>
            </w:tcBorders>
            <w:vAlign w:val="center"/>
          </w:tcPr>
          <w:p w:rsidR="00CD68FB" w:rsidRDefault="00CD68FB">
            <w:pPr>
              <w:spacing w:line="240" w:lineRule="exact"/>
              <w:jc w:val="center"/>
              <w:rPr>
                <w:rFonts w:ascii="宋体" w:eastAsia="宋体" w:hAnsi="宋体" w:cs="宋体"/>
                <w:sz w:val="18"/>
                <w:szCs w:val="18"/>
              </w:rPr>
            </w:pPr>
          </w:p>
        </w:tc>
        <w:tc>
          <w:tcPr>
            <w:tcW w:w="602" w:type="dxa"/>
            <w:vMerge w:val="restart"/>
            <w:tcBorders>
              <w:top w:val="single" w:sz="4" w:space="0" w:color="000000"/>
              <w:left w:val="single" w:sz="4" w:space="0" w:color="000000"/>
              <w:bottom w:val="single" w:sz="4" w:space="0" w:color="000000"/>
              <w:right w:val="nil"/>
            </w:tcBorders>
            <w:vAlign w:val="center"/>
          </w:tcPr>
          <w:p w:rsidR="00CD68FB" w:rsidRDefault="00701653">
            <w:pPr>
              <w:widowControl/>
              <w:spacing w:line="240" w:lineRule="exact"/>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基本</w:t>
            </w:r>
          </w:p>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报酬（类）</w:t>
            </w:r>
          </w:p>
        </w:tc>
        <w:tc>
          <w:tcPr>
            <w:tcW w:w="625" w:type="dxa"/>
            <w:tcBorders>
              <w:top w:val="single" w:sz="4" w:space="0" w:color="000000"/>
              <w:left w:val="nil"/>
              <w:bottom w:val="nil"/>
              <w:right w:val="nil"/>
            </w:tcBorders>
            <w:vAlign w:val="center"/>
          </w:tcPr>
          <w:p w:rsidR="00CD68FB" w:rsidRDefault="00CD68FB">
            <w:pPr>
              <w:spacing w:line="240" w:lineRule="exact"/>
              <w:rPr>
                <w:rFonts w:ascii="宋体" w:eastAsia="宋体" w:hAnsi="宋体" w:cs="宋体"/>
                <w:sz w:val="18"/>
                <w:szCs w:val="18"/>
              </w:rPr>
            </w:pPr>
          </w:p>
        </w:tc>
        <w:tc>
          <w:tcPr>
            <w:tcW w:w="649" w:type="dxa"/>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按单</w:t>
            </w:r>
          </w:p>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报酬（类）</w:t>
            </w:r>
          </w:p>
        </w:tc>
        <w:tc>
          <w:tcPr>
            <w:tcW w:w="514" w:type="dxa"/>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奖励</w:t>
            </w:r>
          </w:p>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收入（类）</w:t>
            </w:r>
          </w:p>
        </w:tc>
        <w:tc>
          <w:tcPr>
            <w:tcW w:w="529" w:type="dxa"/>
            <w:vMerge w:val="restart"/>
            <w:tcBorders>
              <w:top w:val="single" w:sz="4" w:space="0" w:color="000000"/>
              <w:left w:val="single" w:sz="4" w:space="0" w:color="000000"/>
              <w:bottom w:val="single" w:sz="4" w:space="0" w:color="000000"/>
              <w:right w:val="nil"/>
            </w:tcBorders>
            <w:vAlign w:val="center"/>
          </w:tcPr>
          <w:p w:rsidR="00CD68FB" w:rsidRDefault="00701653">
            <w:pPr>
              <w:widowControl/>
              <w:spacing w:line="240" w:lineRule="exact"/>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津贴</w:t>
            </w:r>
          </w:p>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补贴（类）</w:t>
            </w:r>
          </w:p>
        </w:tc>
        <w:tc>
          <w:tcPr>
            <w:tcW w:w="634" w:type="dxa"/>
            <w:vMerge w:val="restart"/>
            <w:tcBorders>
              <w:top w:val="single" w:sz="4" w:space="0" w:color="000000"/>
              <w:left w:val="single" w:sz="4" w:space="0" w:color="000000"/>
              <w:bottom w:val="nil"/>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其他</w:t>
            </w:r>
          </w:p>
        </w:tc>
        <w:tc>
          <w:tcPr>
            <w:tcW w:w="602" w:type="dxa"/>
            <w:vMerge/>
            <w:tcBorders>
              <w:top w:val="single" w:sz="4" w:space="0" w:color="000000"/>
              <w:left w:val="single" w:sz="4" w:space="0" w:color="000000"/>
              <w:bottom w:val="single" w:sz="4" w:space="0" w:color="000000"/>
              <w:right w:val="single" w:sz="4" w:space="0" w:color="000000"/>
            </w:tcBorders>
            <w:vAlign w:val="center"/>
          </w:tcPr>
          <w:p w:rsidR="00CD68FB" w:rsidRDefault="00CD68FB">
            <w:pPr>
              <w:widowControl/>
              <w:spacing w:line="240" w:lineRule="exact"/>
              <w:jc w:val="center"/>
              <w:textAlignment w:val="center"/>
              <w:rPr>
                <w:rFonts w:ascii="宋体" w:eastAsia="宋体" w:hAnsi="宋体" w:cs="宋体"/>
                <w:kern w:val="0"/>
                <w:sz w:val="18"/>
                <w:szCs w:val="18"/>
                <w:lang w:val="en" w:bidi="ar"/>
              </w:rPr>
            </w:pPr>
          </w:p>
        </w:tc>
        <w:tc>
          <w:tcPr>
            <w:tcW w:w="791" w:type="dxa"/>
            <w:vMerge/>
            <w:tcBorders>
              <w:top w:val="single" w:sz="4" w:space="0" w:color="000000"/>
              <w:left w:val="single" w:sz="4" w:space="0" w:color="000000"/>
              <w:bottom w:val="single" w:sz="4" w:space="0" w:color="000000"/>
              <w:right w:val="single" w:sz="4" w:space="0" w:color="000000"/>
            </w:tcBorders>
            <w:vAlign w:val="center"/>
          </w:tcPr>
          <w:p w:rsidR="00CD68FB" w:rsidRDefault="00CD68FB">
            <w:pPr>
              <w:widowControl/>
              <w:spacing w:line="240" w:lineRule="exact"/>
              <w:jc w:val="center"/>
              <w:textAlignment w:val="center"/>
              <w:rPr>
                <w:rFonts w:ascii="宋体" w:eastAsia="宋体" w:hAnsi="宋体" w:cs="宋体"/>
                <w:kern w:val="0"/>
                <w:sz w:val="18"/>
                <w:szCs w:val="18"/>
                <w:lang w:bidi="ar"/>
              </w:rPr>
            </w:pPr>
          </w:p>
        </w:tc>
        <w:tc>
          <w:tcPr>
            <w:tcW w:w="780" w:type="dxa"/>
            <w:vMerge/>
            <w:tcBorders>
              <w:left w:val="single" w:sz="4" w:space="0" w:color="000000"/>
              <w:right w:val="nil"/>
            </w:tcBorders>
            <w:vAlign w:val="center"/>
          </w:tcPr>
          <w:p w:rsidR="00CD68FB" w:rsidRDefault="00CD68FB">
            <w:pPr>
              <w:widowControl/>
              <w:spacing w:line="240" w:lineRule="exact"/>
              <w:jc w:val="center"/>
              <w:textAlignment w:val="center"/>
              <w:rPr>
                <w:rFonts w:ascii="宋体" w:eastAsia="宋体" w:hAnsi="宋体" w:cs="宋体"/>
                <w:kern w:val="0"/>
                <w:sz w:val="18"/>
                <w:szCs w:val="18"/>
                <w:lang w:bidi="ar"/>
              </w:rPr>
            </w:pPr>
          </w:p>
        </w:tc>
        <w:tc>
          <w:tcPr>
            <w:tcW w:w="691" w:type="dxa"/>
            <w:vMerge/>
            <w:tcBorders>
              <w:top w:val="single" w:sz="4" w:space="0" w:color="000000"/>
              <w:left w:val="single" w:sz="4" w:space="0" w:color="000000"/>
              <w:bottom w:val="single" w:sz="4" w:space="0" w:color="000000"/>
              <w:right w:val="nil"/>
            </w:tcBorders>
            <w:vAlign w:val="center"/>
          </w:tcPr>
          <w:p w:rsidR="00CD68FB" w:rsidRDefault="00CD68FB">
            <w:pPr>
              <w:widowControl/>
              <w:spacing w:line="240" w:lineRule="exact"/>
              <w:jc w:val="center"/>
              <w:textAlignment w:val="center"/>
              <w:rPr>
                <w:rFonts w:ascii="宋体" w:eastAsia="宋体" w:hAnsi="宋体" w:cs="宋体"/>
                <w:kern w:val="0"/>
                <w:sz w:val="18"/>
                <w:szCs w:val="18"/>
                <w:lang w:bidi="ar"/>
              </w:rPr>
            </w:pPr>
          </w:p>
        </w:tc>
      </w:tr>
      <w:tr w:rsidR="00CD68FB">
        <w:trPr>
          <w:trHeight w:val="960"/>
        </w:trPr>
        <w:tc>
          <w:tcPr>
            <w:tcW w:w="420" w:type="dxa"/>
            <w:gridSpan w:val="2"/>
            <w:vMerge/>
            <w:tcBorders>
              <w:top w:val="single" w:sz="4" w:space="0" w:color="000000"/>
              <w:left w:val="nil"/>
              <w:bottom w:val="nil"/>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404" w:type="dxa"/>
            <w:vMerge/>
            <w:tcBorders>
              <w:left w:val="nil"/>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404" w:type="dxa"/>
            <w:gridSpan w:val="2"/>
            <w:vMerge/>
            <w:tcBorders>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404" w:type="dxa"/>
            <w:vMerge/>
            <w:tcBorders>
              <w:top w:val="single" w:sz="4" w:space="0" w:color="000000"/>
              <w:left w:val="nil"/>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420" w:type="dxa"/>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404" w:type="dxa"/>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420" w:type="dxa"/>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445" w:type="dxa"/>
            <w:vMerge/>
            <w:tcBorders>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420" w:type="dxa"/>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625" w:type="dxa"/>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429" w:type="dxa"/>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429" w:type="dxa"/>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652" w:type="dxa"/>
            <w:vMerge/>
            <w:tcBorders>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404" w:type="dxa"/>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404" w:type="dxa"/>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404" w:type="dxa"/>
            <w:vMerge/>
            <w:tcBorders>
              <w:top w:val="single" w:sz="4" w:space="0" w:color="000000"/>
              <w:left w:val="single" w:sz="4" w:space="0" w:color="000000"/>
              <w:bottom w:val="single" w:sz="4" w:space="0" w:color="000000"/>
              <w:right w:val="nil"/>
            </w:tcBorders>
            <w:vAlign w:val="center"/>
          </w:tcPr>
          <w:p w:rsidR="00CD68FB" w:rsidRDefault="00CD68FB">
            <w:pPr>
              <w:spacing w:line="240" w:lineRule="exact"/>
              <w:jc w:val="center"/>
              <w:rPr>
                <w:rFonts w:ascii="宋体" w:eastAsia="宋体" w:hAnsi="宋体" w:cs="宋体"/>
                <w:sz w:val="18"/>
                <w:szCs w:val="18"/>
              </w:rPr>
            </w:pPr>
          </w:p>
        </w:tc>
        <w:tc>
          <w:tcPr>
            <w:tcW w:w="404" w:type="dxa"/>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445" w:type="dxa"/>
            <w:vMerge/>
            <w:tcBorders>
              <w:top w:val="single" w:sz="4" w:space="0" w:color="000000"/>
              <w:left w:val="nil"/>
              <w:bottom w:val="single" w:sz="4" w:space="0" w:color="000000"/>
              <w:right w:val="nil"/>
            </w:tcBorders>
            <w:vAlign w:val="center"/>
          </w:tcPr>
          <w:p w:rsidR="00CD68FB" w:rsidRDefault="00CD68FB">
            <w:pPr>
              <w:spacing w:line="240" w:lineRule="exact"/>
              <w:jc w:val="center"/>
              <w:rPr>
                <w:rFonts w:ascii="宋体" w:eastAsia="宋体" w:hAnsi="宋体" w:cs="宋体"/>
                <w:sz w:val="18"/>
                <w:szCs w:val="18"/>
              </w:rPr>
            </w:pPr>
          </w:p>
        </w:tc>
        <w:tc>
          <w:tcPr>
            <w:tcW w:w="404" w:type="dxa"/>
            <w:vMerge/>
            <w:tcBorders>
              <w:top w:val="single" w:sz="4" w:space="0" w:color="000000"/>
              <w:left w:val="single" w:sz="4" w:space="0" w:color="000000"/>
              <w:bottom w:val="nil"/>
              <w:right w:val="nil"/>
            </w:tcBorders>
            <w:vAlign w:val="center"/>
          </w:tcPr>
          <w:p w:rsidR="00CD68FB" w:rsidRDefault="00CD68FB">
            <w:pPr>
              <w:spacing w:line="240" w:lineRule="exact"/>
              <w:jc w:val="center"/>
              <w:rPr>
                <w:rFonts w:ascii="宋体" w:eastAsia="宋体" w:hAnsi="宋体" w:cs="宋体"/>
                <w:sz w:val="18"/>
                <w:szCs w:val="18"/>
              </w:rPr>
            </w:pPr>
          </w:p>
        </w:tc>
        <w:tc>
          <w:tcPr>
            <w:tcW w:w="602" w:type="dxa"/>
            <w:vMerge/>
            <w:tcBorders>
              <w:top w:val="single" w:sz="4" w:space="0" w:color="000000"/>
              <w:left w:val="single" w:sz="4" w:space="0" w:color="000000"/>
              <w:bottom w:val="single" w:sz="4" w:space="0" w:color="000000"/>
              <w:right w:val="nil"/>
            </w:tcBorders>
            <w:vAlign w:val="center"/>
          </w:tcPr>
          <w:p w:rsidR="00CD68FB" w:rsidRDefault="00CD68FB">
            <w:pPr>
              <w:spacing w:line="240" w:lineRule="exact"/>
              <w:jc w:val="center"/>
              <w:rPr>
                <w:rFonts w:ascii="宋体" w:eastAsia="宋体" w:hAnsi="宋体" w:cs="宋体"/>
                <w:sz w:val="18"/>
                <w:szCs w:val="18"/>
              </w:rPr>
            </w:pPr>
          </w:p>
        </w:tc>
        <w:tc>
          <w:tcPr>
            <w:tcW w:w="62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是否对应</w:t>
            </w:r>
          </w:p>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最低订单量要求</w:t>
            </w:r>
          </w:p>
        </w:tc>
        <w:tc>
          <w:tcPr>
            <w:tcW w:w="649" w:type="dxa"/>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514" w:type="dxa"/>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529" w:type="dxa"/>
            <w:vMerge/>
            <w:tcBorders>
              <w:top w:val="single" w:sz="4" w:space="0" w:color="000000"/>
              <w:left w:val="single" w:sz="4" w:space="0" w:color="000000"/>
              <w:bottom w:val="single" w:sz="4" w:space="0" w:color="000000"/>
              <w:right w:val="nil"/>
            </w:tcBorders>
            <w:vAlign w:val="center"/>
          </w:tcPr>
          <w:p w:rsidR="00CD68FB" w:rsidRDefault="00CD68FB">
            <w:pPr>
              <w:spacing w:line="240" w:lineRule="exact"/>
              <w:jc w:val="center"/>
              <w:rPr>
                <w:rFonts w:ascii="宋体" w:eastAsia="宋体" w:hAnsi="宋体" w:cs="宋体"/>
                <w:sz w:val="18"/>
                <w:szCs w:val="18"/>
              </w:rPr>
            </w:pPr>
          </w:p>
        </w:tc>
        <w:tc>
          <w:tcPr>
            <w:tcW w:w="634" w:type="dxa"/>
            <w:vMerge/>
            <w:tcBorders>
              <w:top w:val="single" w:sz="4" w:space="0" w:color="000000"/>
              <w:left w:val="single" w:sz="4" w:space="0" w:color="000000"/>
              <w:bottom w:val="nil"/>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602" w:type="dxa"/>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791" w:type="dxa"/>
            <w:vMerge/>
            <w:tcBorders>
              <w:top w:val="single" w:sz="4" w:space="0" w:color="000000"/>
              <w:left w:val="single" w:sz="4" w:space="0" w:color="000000"/>
              <w:bottom w:val="single" w:sz="4" w:space="0" w:color="000000"/>
              <w:right w:val="single" w:sz="4" w:space="0" w:color="000000"/>
            </w:tcBorders>
            <w:vAlign w:val="center"/>
          </w:tcPr>
          <w:p w:rsidR="00CD68FB" w:rsidRDefault="00CD68FB">
            <w:pPr>
              <w:spacing w:line="240" w:lineRule="exact"/>
              <w:jc w:val="center"/>
              <w:rPr>
                <w:rFonts w:ascii="宋体" w:eastAsia="宋体" w:hAnsi="宋体" w:cs="宋体"/>
                <w:sz w:val="18"/>
                <w:szCs w:val="18"/>
              </w:rPr>
            </w:pPr>
          </w:p>
        </w:tc>
        <w:tc>
          <w:tcPr>
            <w:tcW w:w="780" w:type="dxa"/>
            <w:vMerge/>
            <w:tcBorders>
              <w:left w:val="single" w:sz="4" w:space="0" w:color="000000"/>
              <w:bottom w:val="single" w:sz="4" w:space="0" w:color="000000"/>
              <w:right w:val="nil"/>
            </w:tcBorders>
            <w:vAlign w:val="center"/>
          </w:tcPr>
          <w:p w:rsidR="00CD68FB" w:rsidRDefault="00CD68FB">
            <w:pPr>
              <w:spacing w:line="240" w:lineRule="exact"/>
              <w:jc w:val="center"/>
              <w:rPr>
                <w:rFonts w:ascii="宋体" w:eastAsia="宋体" w:hAnsi="宋体" w:cs="宋体"/>
                <w:sz w:val="18"/>
                <w:szCs w:val="18"/>
              </w:rPr>
            </w:pPr>
          </w:p>
        </w:tc>
        <w:tc>
          <w:tcPr>
            <w:tcW w:w="691" w:type="dxa"/>
            <w:vMerge/>
            <w:tcBorders>
              <w:top w:val="single" w:sz="4" w:space="0" w:color="000000"/>
              <w:left w:val="single" w:sz="4" w:space="0" w:color="000000"/>
              <w:bottom w:val="single" w:sz="4" w:space="0" w:color="000000"/>
              <w:right w:val="nil"/>
            </w:tcBorders>
            <w:vAlign w:val="center"/>
          </w:tcPr>
          <w:p w:rsidR="00CD68FB" w:rsidRDefault="00CD68FB">
            <w:pPr>
              <w:spacing w:line="240" w:lineRule="exact"/>
              <w:jc w:val="center"/>
              <w:rPr>
                <w:rFonts w:ascii="宋体" w:eastAsia="宋体" w:hAnsi="宋体" w:cs="宋体"/>
                <w:sz w:val="18"/>
                <w:szCs w:val="18"/>
              </w:rPr>
            </w:pPr>
          </w:p>
        </w:tc>
      </w:tr>
      <w:tr w:rsidR="00CD68FB">
        <w:trPr>
          <w:trHeight w:val="458"/>
        </w:trPr>
        <w:tc>
          <w:tcPr>
            <w:tcW w:w="420" w:type="dxa"/>
            <w:gridSpan w:val="2"/>
            <w:tcBorders>
              <w:top w:val="single" w:sz="4" w:space="0" w:color="000000"/>
              <w:left w:val="nil"/>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hAnsi="宋体" w:cs="宋体" w:hint="eastAsia"/>
                <w:kern w:val="0"/>
                <w:sz w:val="18"/>
                <w:szCs w:val="18"/>
                <w:lang w:bidi="ar"/>
              </w:rPr>
              <w:t>甲</w:t>
            </w:r>
          </w:p>
        </w:tc>
        <w:tc>
          <w:tcPr>
            <w:tcW w:w="404" w:type="dxa"/>
            <w:tcBorders>
              <w:top w:val="single" w:sz="4" w:space="0" w:color="000000"/>
              <w:left w:val="nil"/>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w:t>
            </w:r>
          </w:p>
        </w:tc>
        <w:tc>
          <w:tcPr>
            <w:tcW w:w="404" w:type="dxa"/>
            <w:gridSpan w:val="2"/>
            <w:tcBorders>
              <w:top w:val="single" w:sz="4" w:space="0" w:color="000000"/>
              <w:left w:val="nil"/>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2</w:t>
            </w:r>
          </w:p>
        </w:tc>
        <w:tc>
          <w:tcPr>
            <w:tcW w:w="404" w:type="dxa"/>
            <w:tcBorders>
              <w:top w:val="single" w:sz="4" w:space="0" w:color="000000"/>
              <w:left w:val="nil"/>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3</w:t>
            </w:r>
          </w:p>
        </w:tc>
        <w:tc>
          <w:tcPr>
            <w:tcW w:w="420"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4</w:t>
            </w:r>
          </w:p>
        </w:tc>
        <w:tc>
          <w:tcPr>
            <w:tcW w:w="404"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5</w:t>
            </w:r>
          </w:p>
        </w:tc>
        <w:tc>
          <w:tcPr>
            <w:tcW w:w="420"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6</w:t>
            </w:r>
          </w:p>
        </w:tc>
        <w:tc>
          <w:tcPr>
            <w:tcW w:w="44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7</w:t>
            </w:r>
          </w:p>
        </w:tc>
        <w:tc>
          <w:tcPr>
            <w:tcW w:w="420"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8</w:t>
            </w:r>
          </w:p>
        </w:tc>
        <w:tc>
          <w:tcPr>
            <w:tcW w:w="62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9</w:t>
            </w:r>
          </w:p>
        </w:tc>
        <w:tc>
          <w:tcPr>
            <w:tcW w:w="429"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10</w:t>
            </w:r>
          </w:p>
        </w:tc>
        <w:tc>
          <w:tcPr>
            <w:tcW w:w="429"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11</w:t>
            </w:r>
          </w:p>
        </w:tc>
        <w:tc>
          <w:tcPr>
            <w:tcW w:w="652"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12</w:t>
            </w:r>
          </w:p>
        </w:tc>
        <w:tc>
          <w:tcPr>
            <w:tcW w:w="404"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13</w:t>
            </w:r>
          </w:p>
        </w:tc>
        <w:tc>
          <w:tcPr>
            <w:tcW w:w="404"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14</w:t>
            </w:r>
          </w:p>
        </w:tc>
        <w:tc>
          <w:tcPr>
            <w:tcW w:w="404"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15</w:t>
            </w:r>
          </w:p>
        </w:tc>
        <w:tc>
          <w:tcPr>
            <w:tcW w:w="404"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16</w:t>
            </w:r>
          </w:p>
        </w:tc>
        <w:tc>
          <w:tcPr>
            <w:tcW w:w="44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17</w:t>
            </w:r>
          </w:p>
        </w:tc>
        <w:tc>
          <w:tcPr>
            <w:tcW w:w="404"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18</w:t>
            </w:r>
          </w:p>
        </w:tc>
        <w:tc>
          <w:tcPr>
            <w:tcW w:w="602"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hAnsi="宋体" w:cs="宋体"/>
                <w:sz w:val="18"/>
                <w:szCs w:val="18"/>
                <w:lang w:val="en"/>
              </w:rPr>
              <w:t>19</w:t>
            </w:r>
          </w:p>
        </w:tc>
        <w:tc>
          <w:tcPr>
            <w:tcW w:w="62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hAnsi="宋体" w:cs="宋体"/>
                <w:sz w:val="18"/>
                <w:szCs w:val="18"/>
                <w:lang w:val="en"/>
              </w:rPr>
              <w:t>20</w:t>
            </w:r>
          </w:p>
        </w:tc>
        <w:tc>
          <w:tcPr>
            <w:tcW w:w="649"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hAnsi="宋体" w:cs="宋体"/>
                <w:sz w:val="18"/>
                <w:szCs w:val="18"/>
                <w:lang w:val="en"/>
              </w:rPr>
              <w:t>21</w:t>
            </w:r>
          </w:p>
        </w:tc>
        <w:tc>
          <w:tcPr>
            <w:tcW w:w="514"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lang w:val="en"/>
              </w:rPr>
            </w:pPr>
            <w:r>
              <w:rPr>
                <w:rFonts w:ascii="宋体" w:hAnsi="宋体" w:cs="宋体" w:hint="eastAsia"/>
                <w:sz w:val="18"/>
                <w:szCs w:val="18"/>
              </w:rPr>
              <w:t>22</w:t>
            </w:r>
          </w:p>
        </w:tc>
        <w:tc>
          <w:tcPr>
            <w:tcW w:w="529"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hAnsi="宋体" w:cs="宋体" w:hint="eastAsia"/>
                <w:sz w:val="18"/>
                <w:szCs w:val="18"/>
              </w:rPr>
              <w:t>23</w:t>
            </w:r>
          </w:p>
        </w:tc>
        <w:tc>
          <w:tcPr>
            <w:tcW w:w="634" w:type="dxa"/>
            <w:tcBorders>
              <w:top w:val="single" w:sz="4" w:space="0" w:color="000000"/>
              <w:left w:val="single" w:sz="4" w:space="0" w:color="000000"/>
              <w:bottom w:val="single" w:sz="4" w:space="0" w:color="000000"/>
              <w:right w:val="nil"/>
            </w:tcBorders>
            <w:noWrap/>
            <w:vAlign w:val="center"/>
          </w:tcPr>
          <w:p w:rsidR="00CD68FB" w:rsidRDefault="00701653">
            <w:pPr>
              <w:widowControl/>
              <w:spacing w:line="240" w:lineRule="exact"/>
              <w:jc w:val="center"/>
              <w:textAlignment w:val="center"/>
              <w:rPr>
                <w:rFonts w:ascii="宋体" w:eastAsia="宋体" w:hAnsi="宋体" w:cs="宋体"/>
                <w:sz w:val="18"/>
                <w:szCs w:val="18"/>
              </w:rPr>
            </w:pPr>
            <w:r>
              <w:rPr>
                <w:rFonts w:ascii="宋体" w:hAnsi="宋体" w:cs="宋体" w:hint="eastAsia"/>
                <w:sz w:val="18"/>
                <w:szCs w:val="18"/>
              </w:rPr>
              <w:t>24</w:t>
            </w:r>
          </w:p>
        </w:tc>
        <w:tc>
          <w:tcPr>
            <w:tcW w:w="602" w:type="dxa"/>
            <w:tcBorders>
              <w:top w:val="single" w:sz="4" w:space="0" w:color="000000"/>
              <w:left w:val="single" w:sz="4" w:space="0" w:color="000000"/>
              <w:bottom w:val="single" w:sz="4" w:space="0" w:color="000000"/>
              <w:right w:val="nil"/>
            </w:tcBorders>
            <w:noWrap/>
            <w:vAlign w:val="center"/>
          </w:tcPr>
          <w:p w:rsidR="00CD68FB" w:rsidRDefault="00701653">
            <w:pPr>
              <w:widowControl/>
              <w:spacing w:line="240" w:lineRule="exact"/>
              <w:jc w:val="center"/>
              <w:textAlignment w:val="center"/>
              <w:rPr>
                <w:rFonts w:ascii="宋体" w:hAnsi="宋体" w:cs="宋体"/>
                <w:sz w:val="18"/>
                <w:szCs w:val="18"/>
              </w:rPr>
            </w:pPr>
            <w:r>
              <w:rPr>
                <w:rFonts w:ascii="宋体" w:hAnsi="宋体" w:cs="宋体" w:hint="eastAsia"/>
                <w:sz w:val="18"/>
                <w:szCs w:val="18"/>
              </w:rPr>
              <w:t>25</w:t>
            </w:r>
          </w:p>
        </w:tc>
        <w:tc>
          <w:tcPr>
            <w:tcW w:w="791" w:type="dxa"/>
            <w:tcBorders>
              <w:top w:val="single" w:sz="4" w:space="0" w:color="000000"/>
              <w:left w:val="single" w:sz="4" w:space="0" w:color="000000"/>
              <w:bottom w:val="single" w:sz="4" w:space="0" w:color="000000"/>
              <w:right w:val="nil"/>
            </w:tcBorders>
            <w:noWrap/>
            <w:vAlign w:val="center"/>
          </w:tcPr>
          <w:p w:rsidR="00CD68FB" w:rsidRDefault="00701653">
            <w:pPr>
              <w:widowControl/>
              <w:spacing w:line="240" w:lineRule="exact"/>
              <w:jc w:val="center"/>
              <w:textAlignment w:val="center"/>
              <w:rPr>
                <w:rFonts w:ascii="宋体" w:hAnsi="宋体" w:cs="宋体"/>
                <w:sz w:val="18"/>
                <w:szCs w:val="18"/>
              </w:rPr>
            </w:pPr>
            <w:r>
              <w:rPr>
                <w:rFonts w:ascii="宋体" w:hAnsi="宋体" w:cs="宋体" w:hint="eastAsia"/>
                <w:sz w:val="18"/>
                <w:szCs w:val="18"/>
              </w:rPr>
              <w:t>26</w:t>
            </w:r>
          </w:p>
        </w:tc>
        <w:tc>
          <w:tcPr>
            <w:tcW w:w="780" w:type="dxa"/>
            <w:tcBorders>
              <w:top w:val="single" w:sz="4" w:space="0" w:color="000000"/>
              <w:left w:val="single" w:sz="4" w:space="0" w:color="000000"/>
              <w:bottom w:val="single" w:sz="4" w:space="0" w:color="000000"/>
              <w:right w:val="nil"/>
            </w:tcBorders>
            <w:noWrap/>
            <w:vAlign w:val="center"/>
          </w:tcPr>
          <w:p w:rsidR="00CD68FB" w:rsidRDefault="00701653">
            <w:pPr>
              <w:widowControl/>
              <w:spacing w:line="240" w:lineRule="exact"/>
              <w:jc w:val="center"/>
              <w:textAlignment w:val="center"/>
              <w:rPr>
                <w:rFonts w:ascii="宋体" w:hAnsi="宋体" w:cs="宋体"/>
                <w:sz w:val="18"/>
                <w:szCs w:val="18"/>
              </w:rPr>
            </w:pPr>
            <w:r>
              <w:rPr>
                <w:rFonts w:ascii="宋体" w:hAnsi="宋体" w:cs="宋体" w:hint="eastAsia"/>
                <w:sz w:val="18"/>
                <w:szCs w:val="18"/>
              </w:rPr>
              <w:t>27</w:t>
            </w:r>
          </w:p>
        </w:tc>
        <w:tc>
          <w:tcPr>
            <w:tcW w:w="691" w:type="dxa"/>
            <w:tcBorders>
              <w:top w:val="single" w:sz="4" w:space="0" w:color="000000"/>
              <w:left w:val="single" w:sz="4" w:space="0" w:color="000000"/>
              <w:bottom w:val="single" w:sz="4" w:space="0" w:color="000000"/>
              <w:right w:val="nil"/>
            </w:tcBorders>
            <w:noWrap/>
            <w:vAlign w:val="center"/>
          </w:tcPr>
          <w:p w:rsidR="00CD68FB" w:rsidRDefault="00701653">
            <w:pPr>
              <w:widowControl/>
              <w:spacing w:line="240" w:lineRule="exact"/>
              <w:jc w:val="center"/>
              <w:textAlignment w:val="center"/>
              <w:rPr>
                <w:rFonts w:ascii="宋体" w:hAnsi="宋体" w:cs="宋体"/>
                <w:sz w:val="18"/>
                <w:szCs w:val="18"/>
              </w:rPr>
            </w:pPr>
            <w:r>
              <w:rPr>
                <w:rFonts w:ascii="宋体" w:hAnsi="宋体" w:cs="宋体" w:hint="eastAsia"/>
                <w:sz w:val="18"/>
                <w:szCs w:val="18"/>
              </w:rPr>
              <w:t>28</w:t>
            </w:r>
          </w:p>
        </w:tc>
      </w:tr>
      <w:tr w:rsidR="00CD68FB">
        <w:trPr>
          <w:trHeight w:val="454"/>
        </w:trPr>
        <w:tc>
          <w:tcPr>
            <w:tcW w:w="420" w:type="dxa"/>
            <w:gridSpan w:val="2"/>
            <w:tcBorders>
              <w:top w:val="nil"/>
              <w:left w:val="nil"/>
              <w:bottom w:val="single" w:sz="4" w:space="0" w:color="000000"/>
              <w:right w:val="nil"/>
            </w:tcBorders>
            <w:noWrap/>
            <w:vAlign w:val="bottom"/>
          </w:tcPr>
          <w:p w:rsidR="00CD68FB" w:rsidRDefault="00CD68FB">
            <w:pPr>
              <w:spacing w:line="240" w:lineRule="exact"/>
              <w:jc w:val="center"/>
              <w:rPr>
                <w:rFonts w:ascii="宋体" w:eastAsia="宋体" w:hAnsi="宋体" w:cs="宋体"/>
                <w:sz w:val="18"/>
                <w:szCs w:val="18"/>
              </w:rPr>
            </w:pPr>
          </w:p>
        </w:tc>
        <w:tc>
          <w:tcPr>
            <w:tcW w:w="404" w:type="dxa"/>
            <w:tcBorders>
              <w:top w:val="single" w:sz="4" w:space="0" w:color="000000"/>
              <w:left w:val="nil"/>
              <w:bottom w:val="single" w:sz="4" w:space="0" w:color="000000"/>
              <w:right w:val="nil"/>
            </w:tcBorders>
            <w:noWrap/>
            <w:vAlign w:val="bottom"/>
          </w:tcPr>
          <w:p w:rsidR="00CD68FB" w:rsidRDefault="00CD68FB">
            <w:pPr>
              <w:spacing w:line="240" w:lineRule="exact"/>
              <w:jc w:val="center"/>
              <w:rPr>
                <w:rFonts w:ascii="宋体" w:eastAsia="宋体" w:hAnsi="宋体" w:cs="宋体"/>
                <w:sz w:val="18"/>
                <w:szCs w:val="18"/>
              </w:rPr>
            </w:pPr>
          </w:p>
        </w:tc>
        <w:tc>
          <w:tcPr>
            <w:tcW w:w="404" w:type="dxa"/>
            <w:gridSpan w:val="2"/>
            <w:tcBorders>
              <w:top w:val="single" w:sz="4" w:space="0" w:color="000000"/>
              <w:left w:val="nil"/>
              <w:bottom w:val="single" w:sz="4" w:space="0" w:color="000000"/>
              <w:right w:val="nil"/>
            </w:tcBorders>
            <w:noWrap/>
            <w:vAlign w:val="bottom"/>
          </w:tcPr>
          <w:p w:rsidR="00CD68FB" w:rsidRDefault="00CD68FB">
            <w:pPr>
              <w:spacing w:line="240" w:lineRule="exact"/>
              <w:jc w:val="center"/>
              <w:rPr>
                <w:rFonts w:ascii="宋体" w:eastAsia="宋体" w:hAnsi="宋体" w:cs="宋体"/>
                <w:sz w:val="18"/>
                <w:szCs w:val="18"/>
              </w:rPr>
            </w:pPr>
          </w:p>
        </w:tc>
        <w:tc>
          <w:tcPr>
            <w:tcW w:w="10666" w:type="dxa"/>
            <w:gridSpan w:val="22"/>
            <w:tcBorders>
              <w:top w:val="single" w:sz="4" w:space="0" w:color="000000"/>
              <w:left w:val="nil"/>
              <w:bottom w:val="single" w:sz="4" w:space="0" w:color="000000"/>
              <w:right w:val="nil"/>
            </w:tcBorders>
            <w:noWrap/>
            <w:vAlign w:val="bottom"/>
          </w:tcPr>
          <w:p w:rsidR="00CD68FB" w:rsidRDefault="00CD68FB">
            <w:pPr>
              <w:spacing w:line="240" w:lineRule="exact"/>
              <w:jc w:val="center"/>
              <w:rPr>
                <w:rFonts w:ascii="宋体" w:eastAsia="宋体" w:hAnsi="宋体" w:cs="宋体"/>
                <w:sz w:val="18"/>
                <w:szCs w:val="18"/>
              </w:rPr>
            </w:pPr>
          </w:p>
        </w:tc>
        <w:tc>
          <w:tcPr>
            <w:tcW w:w="602" w:type="dxa"/>
            <w:tcBorders>
              <w:top w:val="single" w:sz="4" w:space="0" w:color="000000"/>
              <w:left w:val="nil"/>
              <w:bottom w:val="single" w:sz="4" w:space="0" w:color="000000"/>
              <w:right w:val="nil"/>
            </w:tcBorders>
            <w:noWrap/>
            <w:vAlign w:val="bottom"/>
          </w:tcPr>
          <w:p w:rsidR="00CD68FB" w:rsidRDefault="00CD68FB">
            <w:pPr>
              <w:spacing w:line="240" w:lineRule="exact"/>
              <w:jc w:val="center"/>
              <w:rPr>
                <w:rFonts w:ascii="宋体" w:eastAsia="宋体" w:hAnsi="宋体" w:cs="宋体"/>
                <w:sz w:val="18"/>
                <w:szCs w:val="18"/>
              </w:rPr>
            </w:pPr>
          </w:p>
        </w:tc>
        <w:tc>
          <w:tcPr>
            <w:tcW w:w="791" w:type="dxa"/>
            <w:tcBorders>
              <w:top w:val="single" w:sz="4" w:space="0" w:color="000000"/>
              <w:left w:val="nil"/>
              <w:bottom w:val="single" w:sz="4" w:space="0" w:color="000000"/>
              <w:right w:val="nil"/>
            </w:tcBorders>
            <w:noWrap/>
            <w:vAlign w:val="bottom"/>
          </w:tcPr>
          <w:p w:rsidR="00CD68FB" w:rsidRDefault="00CD68FB">
            <w:pPr>
              <w:spacing w:line="240" w:lineRule="exact"/>
              <w:jc w:val="center"/>
              <w:rPr>
                <w:rFonts w:ascii="宋体" w:eastAsia="宋体" w:hAnsi="宋体" w:cs="宋体"/>
                <w:sz w:val="18"/>
                <w:szCs w:val="18"/>
              </w:rPr>
            </w:pPr>
          </w:p>
        </w:tc>
        <w:tc>
          <w:tcPr>
            <w:tcW w:w="780" w:type="dxa"/>
            <w:tcBorders>
              <w:top w:val="nil"/>
              <w:left w:val="nil"/>
              <w:bottom w:val="single" w:sz="4" w:space="0" w:color="000000"/>
              <w:right w:val="nil"/>
            </w:tcBorders>
            <w:noWrap/>
            <w:vAlign w:val="bottom"/>
          </w:tcPr>
          <w:p w:rsidR="00CD68FB" w:rsidRDefault="00CD68FB">
            <w:pPr>
              <w:spacing w:line="240" w:lineRule="exact"/>
              <w:jc w:val="center"/>
              <w:rPr>
                <w:rFonts w:ascii="宋体" w:eastAsia="宋体" w:hAnsi="宋体" w:cs="宋体"/>
                <w:sz w:val="18"/>
                <w:szCs w:val="18"/>
              </w:rPr>
            </w:pPr>
          </w:p>
        </w:tc>
        <w:tc>
          <w:tcPr>
            <w:tcW w:w="691" w:type="dxa"/>
            <w:tcBorders>
              <w:top w:val="nil"/>
              <w:left w:val="nil"/>
              <w:bottom w:val="single" w:sz="4" w:space="0" w:color="000000"/>
              <w:right w:val="nil"/>
            </w:tcBorders>
            <w:noWrap/>
            <w:vAlign w:val="bottom"/>
          </w:tcPr>
          <w:p w:rsidR="00CD68FB" w:rsidRDefault="00CD68FB">
            <w:pPr>
              <w:spacing w:line="240" w:lineRule="exact"/>
              <w:jc w:val="center"/>
              <w:rPr>
                <w:rFonts w:ascii="宋体" w:eastAsia="宋体" w:hAnsi="宋体" w:cs="宋体"/>
                <w:sz w:val="18"/>
                <w:szCs w:val="18"/>
              </w:rPr>
            </w:pPr>
          </w:p>
        </w:tc>
      </w:tr>
      <w:tr w:rsidR="00CD68FB">
        <w:trPr>
          <w:trHeight w:val="480"/>
        </w:trPr>
        <w:tc>
          <w:tcPr>
            <w:tcW w:w="404" w:type="dxa"/>
            <w:tcBorders>
              <w:top w:val="nil"/>
              <w:left w:val="nil"/>
              <w:bottom w:val="nil"/>
              <w:right w:val="nil"/>
            </w:tcBorders>
            <w:noWrap/>
            <w:vAlign w:val="bottom"/>
          </w:tcPr>
          <w:p w:rsidR="00CD68FB" w:rsidRDefault="00CD68FB">
            <w:pPr>
              <w:widowControl/>
              <w:ind w:firstLineChars="300" w:firstLine="540"/>
              <w:jc w:val="left"/>
              <w:textAlignment w:val="bottom"/>
              <w:rPr>
                <w:rFonts w:ascii="宋体" w:eastAsia="宋体" w:hAnsi="宋体" w:cs="宋体"/>
                <w:sz w:val="18"/>
                <w:szCs w:val="18"/>
              </w:rPr>
            </w:pPr>
          </w:p>
        </w:tc>
        <w:tc>
          <w:tcPr>
            <w:tcW w:w="609" w:type="dxa"/>
            <w:gridSpan w:val="3"/>
            <w:tcBorders>
              <w:top w:val="nil"/>
              <w:left w:val="nil"/>
              <w:bottom w:val="nil"/>
              <w:right w:val="nil"/>
            </w:tcBorders>
            <w:noWrap/>
            <w:vAlign w:val="bottom"/>
          </w:tcPr>
          <w:p w:rsidR="00CD68FB" w:rsidRDefault="00CD68FB">
            <w:pPr>
              <w:widowControl/>
              <w:ind w:firstLineChars="300" w:firstLine="540"/>
              <w:jc w:val="left"/>
              <w:textAlignment w:val="bottom"/>
              <w:rPr>
                <w:rFonts w:ascii="宋体" w:eastAsia="宋体" w:hAnsi="宋体" w:cs="宋体"/>
                <w:sz w:val="18"/>
                <w:szCs w:val="18"/>
              </w:rPr>
            </w:pPr>
          </w:p>
        </w:tc>
        <w:tc>
          <w:tcPr>
            <w:tcW w:w="13745" w:type="dxa"/>
            <w:gridSpan w:val="27"/>
            <w:tcBorders>
              <w:top w:val="nil"/>
              <w:left w:val="nil"/>
              <w:bottom w:val="nil"/>
              <w:right w:val="nil"/>
            </w:tcBorders>
            <w:noWrap/>
            <w:vAlign w:val="bottom"/>
          </w:tcPr>
          <w:p w:rsidR="00CD68FB" w:rsidRDefault="00701653">
            <w:pPr>
              <w:spacing w:line="560" w:lineRule="exact"/>
              <w:jc w:val="left"/>
              <w:rPr>
                <w:rFonts w:ascii="宋体" w:hAnsi="宋体" w:cs="宋体"/>
                <w:sz w:val="18"/>
                <w:szCs w:val="18"/>
              </w:rPr>
            </w:pPr>
            <w:r>
              <w:rPr>
                <w:rFonts w:ascii="宋体" w:hAnsi="宋体" w:cs="宋体" w:hint="eastAsia"/>
                <w:sz w:val="18"/>
                <w:szCs w:val="18"/>
              </w:rPr>
              <w:t>单位负责人签章：</w:t>
            </w:r>
            <w:r>
              <w:rPr>
                <w:rFonts w:ascii="宋体" w:hAnsi="宋体" w:cs="宋体" w:hint="eastAsia"/>
                <w:sz w:val="18"/>
                <w:szCs w:val="18"/>
              </w:rPr>
              <w:t xml:space="preserve">             </w:t>
            </w:r>
            <w:r>
              <w:rPr>
                <w:rFonts w:ascii="宋体" w:hAnsi="宋体" w:cs="宋体" w:hint="eastAsia"/>
                <w:sz w:val="18"/>
                <w:szCs w:val="18"/>
              </w:rPr>
              <w:t>处（科）室负责人签章：</w:t>
            </w:r>
            <w:r>
              <w:rPr>
                <w:rFonts w:ascii="宋体" w:hAnsi="宋体" w:cs="宋体" w:hint="eastAsia"/>
                <w:sz w:val="18"/>
                <w:szCs w:val="18"/>
              </w:rPr>
              <w:t xml:space="preserve">            </w:t>
            </w:r>
            <w:r>
              <w:rPr>
                <w:rFonts w:ascii="宋体" w:hAnsi="宋体" w:cs="宋体" w:hint="eastAsia"/>
                <w:sz w:val="18"/>
                <w:szCs w:val="18"/>
              </w:rPr>
              <w:t>制表人签章：</w:t>
            </w:r>
            <w:r>
              <w:rPr>
                <w:rFonts w:ascii="宋体" w:hAnsi="宋体" w:cs="宋体" w:hint="eastAsia"/>
                <w:sz w:val="18"/>
                <w:szCs w:val="18"/>
              </w:rPr>
              <w:t xml:space="preserve">               </w:t>
            </w:r>
            <w:r>
              <w:rPr>
                <w:rFonts w:ascii="宋体" w:hAnsi="宋体" w:cs="宋体" w:hint="eastAsia"/>
                <w:sz w:val="18"/>
                <w:szCs w:val="18"/>
              </w:rPr>
              <w:t>电话：</w:t>
            </w:r>
            <w:r>
              <w:rPr>
                <w:rFonts w:ascii="宋体" w:hAnsi="宋体" w:cs="宋体" w:hint="eastAsia"/>
                <w:sz w:val="18"/>
                <w:szCs w:val="18"/>
              </w:rPr>
              <w:t xml:space="preserve">               </w:t>
            </w:r>
            <w:r>
              <w:rPr>
                <w:rFonts w:ascii="宋体" w:hAnsi="宋体" w:cs="宋体" w:hint="eastAsia"/>
                <w:sz w:val="18"/>
                <w:szCs w:val="18"/>
              </w:rPr>
              <w:t>报送日期：</w:t>
            </w:r>
            <w:r>
              <w:rPr>
                <w:rFonts w:ascii="宋体" w:hAnsi="宋体" w:cs="宋体" w:hint="eastAsia"/>
                <w:sz w:val="18"/>
                <w:szCs w:val="18"/>
              </w:rPr>
              <w:t xml:space="preserve">      </w:t>
            </w:r>
            <w:r>
              <w:rPr>
                <w:rFonts w:ascii="宋体" w:hAnsi="宋体" w:cs="宋体" w:hint="eastAsia"/>
                <w:sz w:val="18"/>
                <w:szCs w:val="18"/>
              </w:rPr>
              <w:t>年</w:t>
            </w:r>
            <w:r>
              <w:rPr>
                <w:rFonts w:ascii="宋体" w:hAnsi="宋体" w:cs="宋体" w:hint="eastAsia"/>
                <w:sz w:val="18"/>
                <w:szCs w:val="18"/>
              </w:rPr>
              <w:t xml:space="preserve">   </w:t>
            </w:r>
            <w:r>
              <w:rPr>
                <w:rFonts w:ascii="宋体" w:hAnsi="宋体" w:cs="宋体" w:hint="eastAsia"/>
                <w:sz w:val="18"/>
                <w:szCs w:val="18"/>
              </w:rPr>
              <w:t>月</w:t>
            </w:r>
            <w:r>
              <w:rPr>
                <w:rFonts w:ascii="宋体" w:hAnsi="宋体" w:cs="宋体" w:hint="eastAsia"/>
                <w:sz w:val="18"/>
                <w:szCs w:val="18"/>
              </w:rPr>
              <w:t xml:space="preserve">  </w:t>
            </w:r>
            <w:r>
              <w:rPr>
                <w:rFonts w:ascii="宋体" w:hAnsi="宋体" w:cs="宋体" w:hint="eastAsia"/>
                <w:sz w:val="18"/>
                <w:szCs w:val="18"/>
              </w:rPr>
              <w:t>日</w:t>
            </w:r>
          </w:p>
          <w:p w:rsidR="00CD68FB" w:rsidRDefault="00CD68FB">
            <w:pPr>
              <w:widowControl/>
              <w:jc w:val="left"/>
              <w:textAlignment w:val="bottom"/>
              <w:rPr>
                <w:rFonts w:ascii="宋体" w:eastAsia="宋体" w:hAnsi="宋体" w:cs="宋体"/>
                <w:sz w:val="18"/>
                <w:szCs w:val="18"/>
              </w:rPr>
            </w:pPr>
          </w:p>
          <w:p w:rsidR="00CD68FB" w:rsidRDefault="00701653">
            <w:pPr>
              <w:widowControl/>
              <w:jc w:val="left"/>
              <w:textAlignment w:val="bottom"/>
              <w:rPr>
                <w:rFonts w:ascii="宋体" w:hAnsi="宋体" w:cs="宋体"/>
                <w:sz w:val="18"/>
                <w:szCs w:val="18"/>
              </w:rPr>
            </w:pPr>
            <w:r>
              <w:rPr>
                <w:rFonts w:ascii="宋体" w:hAnsi="宋体" w:cs="宋体" w:hint="eastAsia"/>
                <w:sz w:val="18"/>
                <w:szCs w:val="18"/>
              </w:rPr>
              <w:t>说明：</w:t>
            </w:r>
            <w:r>
              <w:rPr>
                <w:rFonts w:ascii="宋体" w:eastAsia="宋体" w:hAnsi="宋体" w:cs="宋体" w:hint="eastAsia"/>
                <w:sz w:val="18"/>
                <w:szCs w:val="18"/>
              </w:rPr>
              <w:t>1.</w:t>
            </w:r>
            <w:r>
              <w:rPr>
                <w:rFonts w:ascii="宋体" w:hAnsi="宋体" w:cs="宋体" w:hint="eastAsia"/>
                <w:sz w:val="18"/>
                <w:szCs w:val="18"/>
              </w:rPr>
              <w:t>统计范围：参与</w:t>
            </w:r>
            <w:r>
              <w:rPr>
                <w:rFonts w:ascii="宋体" w:eastAsia="宋体" w:hAnsi="宋体" w:cs="宋体" w:hint="eastAsia"/>
                <w:sz w:val="18"/>
                <w:szCs w:val="18"/>
              </w:rPr>
              <w:t>北京</w:t>
            </w:r>
            <w:r>
              <w:rPr>
                <w:rFonts w:ascii="宋体" w:eastAsia="宋体" w:hAnsi="宋体" w:cs="宋体"/>
                <w:sz w:val="18"/>
                <w:szCs w:val="18"/>
              </w:rPr>
              <w:t>市企业薪酬</w:t>
            </w:r>
            <w:r>
              <w:rPr>
                <w:rFonts w:ascii="宋体" w:hAnsi="宋体" w:cs="宋体" w:hint="eastAsia"/>
                <w:sz w:val="18"/>
                <w:szCs w:val="18"/>
              </w:rPr>
              <w:t>调查的</w:t>
            </w:r>
            <w:r>
              <w:rPr>
                <w:rFonts w:ascii="宋体" w:eastAsia="宋体" w:hAnsi="宋体" w:cs="宋体" w:hint="eastAsia"/>
                <w:sz w:val="18"/>
                <w:szCs w:val="18"/>
              </w:rPr>
              <w:t>新</w:t>
            </w:r>
            <w:r>
              <w:rPr>
                <w:rFonts w:ascii="宋体" w:eastAsia="宋体" w:hAnsi="宋体" w:cs="宋体"/>
                <w:sz w:val="18"/>
                <w:szCs w:val="18"/>
              </w:rPr>
              <w:t>就业形态</w:t>
            </w:r>
            <w:r>
              <w:rPr>
                <w:rFonts w:ascii="宋体" w:hAnsi="宋体" w:cs="宋体" w:hint="eastAsia"/>
                <w:sz w:val="18"/>
                <w:szCs w:val="18"/>
              </w:rPr>
              <w:t>平台企业。</w:t>
            </w:r>
          </w:p>
          <w:p w:rsidR="00CD68FB" w:rsidRDefault="00701653">
            <w:pPr>
              <w:widowControl/>
              <w:ind w:firstLineChars="300" w:firstLine="540"/>
              <w:jc w:val="left"/>
              <w:textAlignment w:val="bottom"/>
              <w:rPr>
                <w:rFonts w:ascii="宋体" w:eastAsia="宋体" w:hAnsi="宋体" w:cs="宋体"/>
                <w:sz w:val="18"/>
                <w:szCs w:val="18"/>
              </w:rPr>
            </w:pPr>
            <w:r>
              <w:rPr>
                <w:rFonts w:ascii="宋体" w:eastAsia="宋体" w:hAnsi="宋体" w:cs="宋体" w:hint="eastAsia"/>
                <w:sz w:val="18"/>
                <w:szCs w:val="18"/>
              </w:rPr>
              <w:t>2.</w:t>
            </w:r>
            <w:r>
              <w:rPr>
                <w:rFonts w:ascii="宋体" w:eastAsia="宋体" w:hAnsi="宋体" w:cs="宋体" w:hint="eastAsia"/>
                <w:sz w:val="18"/>
                <w:szCs w:val="18"/>
              </w:rPr>
              <w:t>审核关系：（</w:t>
            </w:r>
            <w:r>
              <w:rPr>
                <w:rFonts w:ascii="宋体" w:eastAsia="宋体" w:hAnsi="宋体" w:cs="宋体" w:hint="eastAsia"/>
                <w:sz w:val="18"/>
                <w:szCs w:val="18"/>
              </w:rPr>
              <w:t>18</w:t>
            </w:r>
            <w:r>
              <w:rPr>
                <w:rFonts w:ascii="宋体" w:eastAsia="宋体" w:hAnsi="宋体" w:cs="宋体" w:hint="eastAsia"/>
                <w:sz w:val="18"/>
                <w:szCs w:val="18"/>
              </w:rPr>
              <w:t>）</w:t>
            </w:r>
            <w:r>
              <w:rPr>
                <w:rFonts w:ascii="宋体" w:eastAsia="宋体" w:hAnsi="宋体" w:cs="宋体" w:hint="eastAsia"/>
                <w:sz w:val="18"/>
                <w:szCs w:val="18"/>
              </w:rPr>
              <w:t>=</w:t>
            </w:r>
            <w:r>
              <w:rPr>
                <w:rFonts w:ascii="宋体" w:eastAsia="宋体" w:hAnsi="宋体" w:cs="宋体" w:hint="eastAsia"/>
                <w:sz w:val="18"/>
                <w:szCs w:val="18"/>
              </w:rPr>
              <w:t>（</w:t>
            </w:r>
            <w:r>
              <w:rPr>
                <w:rFonts w:ascii="宋体" w:eastAsia="宋体" w:hAnsi="宋体" w:cs="宋体" w:hint="eastAsia"/>
                <w:sz w:val="18"/>
                <w:szCs w:val="18"/>
              </w:rPr>
              <w:t>19</w:t>
            </w:r>
            <w:r>
              <w:rPr>
                <w:rFonts w:ascii="宋体" w:eastAsia="宋体" w:hAnsi="宋体" w:cs="宋体" w:hint="eastAsia"/>
                <w:sz w:val="18"/>
                <w:szCs w:val="18"/>
              </w:rPr>
              <w:t>）</w:t>
            </w:r>
            <w:r>
              <w:rPr>
                <w:rFonts w:ascii="宋体" w:eastAsia="宋体" w:hAnsi="宋体" w:cs="宋体" w:hint="eastAsia"/>
                <w:sz w:val="18"/>
                <w:szCs w:val="18"/>
              </w:rPr>
              <w:t>+</w:t>
            </w:r>
            <w:r>
              <w:rPr>
                <w:rFonts w:ascii="宋体" w:eastAsia="宋体" w:hAnsi="宋体" w:cs="宋体" w:hint="eastAsia"/>
                <w:sz w:val="18"/>
                <w:szCs w:val="18"/>
              </w:rPr>
              <w:t>（</w:t>
            </w:r>
            <w:r>
              <w:rPr>
                <w:rFonts w:ascii="宋体" w:eastAsia="宋体" w:hAnsi="宋体" w:cs="宋体" w:hint="eastAsia"/>
                <w:sz w:val="18"/>
                <w:szCs w:val="18"/>
              </w:rPr>
              <w:t>21</w:t>
            </w:r>
            <w:r>
              <w:rPr>
                <w:rFonts w:ascii="宋体" w:eastAsia="宋体" w:hAnsi="宋体" w:cs="宋体" w:hint="eastAsia"/>
                <w:sz w:val="18"/>
                <w:szCs w:val="18"/>
              </w:rPr>
              <w:t>）</w:t>
            </w:r>
            <w:r>
              <w:rPr>
                <w:rFonts w:ascii="宋体" w:eastAsia="宋体" w:hAnsi="宋体" w:cs="宋体" w:hint="eastAsia"/>
                <w:sz w:val="18"/>
                <w:szCs w:val="18"/>
              </w:rPr>
              <w:t>+</w:t>
            </w:r>
            <w:r>
              <w:rPr>
                <w:rFonts w:ascii="宋体" w:eastAsia="宋体" w:hAnsi="宋体" w:cs="宋体" w:hint="eastAsia"/>
                <w:sz w:val="18"/>
                <w:szCs w:val="18"/>
              </w:rPr>
              <w:t>（</w:t>
            </w:r>
            <w:r>
              <w:rPr>
                <w:rFonts w:ascii="宋体" w:eastAsia="宋体" w:hAnsi="宋体" w:cs="宋体" w:hint="eastAsia"/>
                <w:sz w:val="18"/>
                <w:szCs w:val="18"/>
              </w:rPr>
              <w:t>22</w:t>
            </w:r>
            <w:r>
              <w:rPr>
                <w:rFonts w:ascii="宋体" w:eastAsia="宋体" w:hAnsi="宋体" w:cs="宋体" w:hint="eastAsia"/>
                <w:sz w:val="18"/>
                <w:szCs w:val="18"/>
              </w:rPr>
              <w:t>）</w:t>
            </w:r>
            <w:r>
              <w:rPr>
                <w:rFonts w:ascii="宋体" w:eastAsia="宋体" w:hAnsi="宋体" w:cs="宋体" w:hint="eastAsia"/>
                <w:sz w:val="18"/>
                <w:szCs w:val="18"/>
              </w:rPr>
              <w:t>+</w:t>
            </w:r>
            <w:r>
              <w:rPr>
                <w:rFonts w:ascii="宋体" w:eastAsia="宋体" w:hAnsi="宋体" w:cs="宋体" w:hint="eastAsia"/>
                <w:sz w:val="18"/>
                <w:szCs w:val="18"/>
              </w:rPr>
              <w:t>（</w:t>
            </w:r>
            <w:r>
              <w:rPr>
                <w:rFonts w:ascii="宋体" w:eastAsia="宋体" w:hAnsi="宋体" w:cs="宋体" w:hint="eastAsia"/>
                <w:sz w:val="18"/>
                <w:szCs w:val="18"/>
              </w:rPr>
              <w:t>23</w:t>
            </w:r>
            <w:r>
              <w:rPr>
                <w:rFonts w:ascii="宋体" w:eastAsia="宋体" w:hAnsi="宋体" w:cs="宋体" w:hint="eastAsia"/>
                <w:sz w:val="18"/>
                <w:szCs w:val="18"/>
              </w:rPr>
              <w:t>）</w:t>
            </w:r>
            <w:r>
              <w:rPr>
                <w:rFonts w:ascii="宋体" w:eastAsia="宋体" w:hAnsi="宋体" w:cs="宋体" w:hint="eastAsia"/>
                <w:sz w:val="18"/>
                <w:szCs w:val="18"/>
              </w:rPr>
              <w:t>+</w:t>
            </w:r>
            <w:r>
              <w:rPr>
                <w:rFonts w:ascii="宋体" w:eastAsia="宋体" w:hAnsi="宋体" w:cs="宋体" w:hint="eastAsia"/>
                <w:sz w:val="18"/>
                <w:szCs w:val="18"/>
              </w:rPr>
              <w:t>（</w:t>
            </w:r>
            <w:r>
              <w:rPr>
                <w:rFonts w:ascii="宋体" w:eastAsia="宋体" w:hAnsi="宋体" w:cs="宋体" w:hint="eastAsia"/>
                <w:sz w:val="18"/>
                <w:szCs w:val="18"/>
              </w:rPr>
              <w:t>24</w:t>
            </w:r>
            <w:r>
              <w:rPr>
                <w:rFonts w:ascii="宋体" w:eastAsia="宋体" w:hAnsi="宋体" w:cs="宋体" w:hint="eastAsia"/>
                <w:sz w:val="18"/>
                <w:szCs w:val="18"/>
              </w:rPr>
              <w:t>）</w:t>
            </w:r>
          </w:p>
          <w:p w:rsidR="00CD68FB" w:rsidRDefault="00701653">
            <w:pPr>
              <w:widowControl/>
              <w:ind w:firstLineChars="300" w:firstLine="540"/>
              <w:jc w:val="left"/>
              <w:textAlignment w:val="bottom"/>
            </w:pPr>
            <w:r>
              <w:rPr>
                <w:rFonts w:ascii="宋体" w:eastAsia="宋体" w:hAnsi="宋体" w:cs="宋体" w:hint="eastAsia"/>
                <w:sz w:val="18"/>
                <w:szCs w:val="18"/>
              </w:rPr>
              <w:t>3.</w:t>
            </w:r>
            <w:r>
              <w:rPr>
                <w:rFonts w:ascii="宋体" w:eastAsia="宋体" w:hAnsi="宋体" w:cs="宋体" w:hint="eastAsia"/>
                <w:sz w:val="18"/>
                <w:szCs w:val="18"/>
              </w:rPr>
              <w:t>报送时间及方式：</w:t>
            </w:r>
            <w:r>
              <w:rPr>
                <w:rFonts w:ascii="宋体" w:eastAsia="宋体" w:hAnsi="宋体" w:cs="宋体" w:hint="eastAsia"/>
                <w:sz w:val="18"/>
                <w:szCs w:val="18"/>
              </w:rPr>
              <w:t>3</w:t>
            </w:r>
            <w:r>
              <w:rPr>
                <w:rFonts w:ascii="宋体" w:eastAsia="宋体" w:hAnsi="宋体" w:cs="宋体" w:hint="eastAsia"/>
                <w:sz w:val="18"/>
                <w:szCs w:val="18"/>
              </w:rPr>
              <w:t>月</w:t>
            </w:r>
            <w:r>
              <w:rPr>
                <w:rFonts w:ascii="宋体" w:eastAsia="宋体" w:hAnsi="宋体" w:cs="宋体" w:hint="eastAsia"/>
                <w:sz w:val="18"/>
                <w:szCs w:val="18"/>
              </w:rPr>
              <w:t>20</w:t>
            </w:r>
            <w:r>
              <w:rPr>
                <w:rFonts w:ascii="宋体" w:eastAsia="宋体" w:hAnsi="宋体" w:cs="宋体" w:hint="eastAsia"/>
                <w:sz w:val="18"/>
                <w:szCs w:val="18"/>
              </w:rPr>
              <w:t>日前，各报表单位通过薪酬调查软件上报数据包，报送至</w:t>
            </w:r>
            <w:r>
              <w:rPr>
                <w:rFonts w:ascii="宋体" w:eastAsia="宋体" w:hAnsi="宋体" w:cs="宋体" w:hint="eastAsia"/>
                <w:sz w:val="18"/>
                <w:szCs w:val="18"/>
              </w:rPr>
              <w:t>xinchou@rsj.beijing.gov.cn</w:t>
            </w:r>
            <w:r>
              <w:rPr>
                <w:rFonts w:ascii="宋体" w:eastAsia="宋体" w:hAnsi="宋体" w:cs="宋体" w:hint="eastAsia"/>
                <w:sz w:val="18"/>
                <w:szCs w:val="18"/>
              </w:rPr>
              <w:t>邮箱。</w:t>
            </w:r>
          </w:p>
        </w:tc>
      </w:tr>
    </w:tbl>
    <w:p w:rsidR="00CD68FB" w:rsidRDefault="00701653">
      <w:pPr>
        <w:spacing w:line="560" w:lineRule="exact"/>
        <w:jc w:val="center"/>
        <w:rPr>
          <w:b/>
          <w:sz w:val="32"/>
          <w:szCs w:val="32"/>
        </w:rPr>
      </w:pPr>
      <w:r>
        <w:rPr>
          <w:rFonts w:ascii="宋体" w:hAnsi="宋体" w:cs="宋体" w:hint="eastAsia"/>
          <w:bCs/>
          <w:sz w:val="28"/>
          <w:szCs w:val="28"/>
        </w:rPr>
        <w:br w:type="page"/>
      </w:r>
      <w:r>
        <w:rPr>
          <w:rFonts w:hint="eastAsia"/>
          <w:bCs/>
          <w:sz w:val="32"/>
          <w:szCs w:val="32"/>
        </w:rPr>
        <w:lastRenderedPageBreak/>
        <w:t>新就业形态劳动者劳动报酬情况调查表（网约货运适用）</w:t>
      </w:r>
    </w:p>
    <w:p w:rsidR="00CD68FB" w:rsidRDefault="00701653">
      <w:pPr>
        <w:pStyle w:val="a0"/>
        <w:spacing w:line="420" w:lineRule="exact"/>
        <w:rPr>
          <w:lang w:eastAsia="zh-CN"/>
        </w:rPr>
      </w:pPr>
      <w:r>
        <w:rPr>
          <w:noProof/>
          <w:sz w:val="32"/>
          <w:szCs w:val="32"/>
          <w:lang w:eastAsia="zh-CN"/>
        </w:rPr>
        <mc:AlternateContent>
          <mc:Choice Requires="wps">
            <w:drawing>
              <wp:anchor distT="0" distB="0" distL="114300" distR="114300" simplePos="0" relativeHeight="251677696" behindDoc="0" locked="0" layoutInCell="1" allowOverlap="1">
                <wp:simplePos x="0" y="0"/>
                <wp:positionH relativeFrom="column">
                  <wp:posOffset>6675755</wp:posOffset>
                </wp:positionH>
                <wp:positionV relativeFrom="paragraph">
                  <wp:posOffset>278130</wp:posOffset>
                </wp:positionV>
                <wp:extent cx="2302510" cy="923290"/>
                <wp:effectExtent l="0" t="0" r="0" b="0"/>
                <wp:wrapNone/>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2510" cy="923290"/>
                        </a:xfrm>
                        <a:prstGeom prst="rect">
                          <a:avLst/>
                        </a:prstGeom>
                        <a:noFill/>
                        <a:ln>
                          <a:noFill/>
                        </a:ln>
                        <a:effectLst/>
                      </wps:spPr>
                      <wps:txbx>
                        <w:txbxContent>
                          <w:p w:rsidR="00CD68FB" w:rsidRDefault="00701653">
                            <w:pPr>
                              <w:spacing w:line="240" w:lineRule="exact"/>
                              <w:rPr>
                                <w:rFonts w:ascii="宋体" w:hAnsi="宋体" w:cs="宋体"/>
                                <w:sz w:val="18"/>
                                <w:szCs w:val="18"/>
                              </w:rPr>
                            </w:pPr>
                            <w:r>
                              <w:rPr>
                                <w:rFonts w:ascii="宋体" w:hAnsi="宋体" w:cs="宋体" w:hint="eastAsia"/>
                                <w:sz w:val="18"/>
                                <w:szCs w:val="18"/>
                              </w:rPr>
                              <w:t>表</w:t>
                            </w:r>
                            <w:r>
                              <w:rPr>
                                <w:rFonts w:ascii="宋体" w:hAnsi="宋体" w:cs="宋体" w:hint="eastAsia"/>
                                <w:sz w:val="18"/>
                                <w:szCs w:val="18"/>
                              </w:rPr>
                              <w:t xml:space="preserve">    </w:t>
                            </w:r>
                            <w:r>
                              <w:rPr>
                                <w:rFonts w:ascii="宋体" w:hAnsi="宋体" w:cs="宋体" w:hint="eastAsia"/>
                                <w:sz w:val="18"/>
                                <w:szCs w:val="18"/>
                              </w:rPr>
                              <w:t>号：京人社统劳</w:t>
                            </w:r>
                            <w:r>
                              <w:rPr>
                                <w:rFonts w:ascii="宋体" w:hAnsi="宋体" w:cs="宋体" w:hint="eastAsia"/>
                                <w:sz w:val="18"/>
                                <w:szCs w:val="18"/>
                              </w:rPr>
                              <w:t>6</w:t>
                            </w:r>
                            <w:r>
                              <w:rPr>
                                <w:rFonts w:ascii="宋体" w:hAnsi="宋体" w:cs="宋体" w:hint="eastAsia"/>
                                <w:sz w:val="18"/>
                                <w:szCs w:val="18"/>
                              </w:rPr>
                              <w:t>表</w:t>
                            </w:r>
                          </w:p>
                          <w:p w:rsidR="00CD68FB" w:rsidRDefault="00701653">
                            <w:pPr>
                              <w:spacing w:line="240" w:lineRule="exact"/>
                              <w:rPr>
                                <w:rFonts w:ascii="宋体" w:hAnsi="宋体" w:cs="宋体"/>
                                <w:sz w:val="18"/>
                                <w:szCs w:val="18"/>
                              </w:rPr>
                            </w:pPr>
                            <w:r>
                              <w:rPr>
                                <w:rFonts w:ascii="宋体" w:hAnsi="宋体" w:cs="宋体" w:hint="eastAsia"/>
                                <w:sz w:val="18"/>
                                <w:szCs w:val="18"/>
                              </w:rPr>
                              <w:t>制定机关：北京市人力资源和社会保障局</w:t>
                            </w:r>
                          </w:p>
                          <w:p w:rsidR="00CD68FB" w:rsidRDefault="00701653">
                            <w:pPr>
                              <w:spacing w:line="240" w:lineRule="exact"/>
                              <w:rPr>
                                <w:rFonts w:ascii="宋体" w:eastAsia="宋体" w:hAnsi="宋体" w:cs="宋体"/>
                                <w:sz w:val="18"/>
                                <w:szCs w:val="18"/>
                              </w:rPr>
                            </w:pPr>
                            <w:r>
                              <w:rPr>
                                <w:rFonts w:ascii="宋体" w:hAnsi="宋体" w:cs="宋体" w:hint="eastAsia"/>
                                <w:sz w:val="18"/>
                                <w:szCs w:val="18"/>
                              </w:rPr>
                              <w:t>批准文号：京统函〔</w:t>
                            </w:r>
                            <w:r>
                              <w:rPr>
                                <w:rFonts w:ascii="宋体" w:hAnsi="宋体" w:cs="宋体" w:hint="eastAsia"/>
                                <w:sz w:val="18"/>
                                <w:szCs w:val="18"/>
                              </w:rPr>
                              <w:t>2025</w:t>
                            </w:r>
                            <w:r>
                              <w:rPr>
                                <w:rFonts w:ascii="宋体" w:hAnsi="宋体" w:cs="宋体" w:hint="eastAsia"/>
                                <w:sz w:val="18"/>
                                <w:szCs w:val="18"/>
                              </w:rPr>
                              <w:t>〕</w:t>
                            </w:r>
                            <w:r>
                              <w:rPr>
                                <w:rFonts w:ascii="宋体" w:hAnsi="宋体" w:cs="宋体" w:hint="eastAsia"/>
                                <w:sz w:val="18"/>
                                <w:szCs w:val="18"/>
                              </w:rPr>
                              <w:t>8</w:t>
                            </w:r>
                            <w:r>
                              <w:rPr>
                                <w:rFonts w:ascii="宋体" w:hAnsi="宋体" w:cs="宋体" w:hint="eastAsia"/>
                                <w:sz w:val="18"/>
                                <w:szCs w:val="18"/>
                              </w:rPr>
                              <w:t>号</w:t>
                            </w:r>
                          </w:p>
                          <w:p w:rsidR="00CD68FB" w:rsidRDefault="00701653">
                            <w:pPr>
                              <w:spacing w:line="240" w:lineRule="exact"/>
                              <w:rPr>
                                <w:rFonts w:ascii="宋体" w:hAnsi="宋体" w:cs="宋体"/>
                                <w:sz w:val="18"/>
                                <w:szCs w:val="18"/>
                              </w:rPr>
                            </w:pPr>
                            <w:r>
                              <w:rPr>
                                <w:rFonts w:ascii="宋体" w:hAnsi="宋体" w:cs="宋体" w:hint="eastAsia"/>
                                <w:sz w:val="18"/>
                                <w:szCs w:val="18"/>
                              </w:rPr>
                              <w:t>有效期至：</w:t>
                            </w:r>
                            <w:r>
                              <w:rPr>
                                <w:rFonts w:ascii="宋体" w:hAnsi="宋体" w:cs="宋体" w:hint="eastAsia"/>
                                <w:sz w:val="18"/>
                                <w:szCs w:val="18"/>
                              </w:rPr>
                              <w:t>2027</w:t>
                            </w:r>
                            <w:r>
                              <w:rPr>
                                <w:rFonts w:ascii="宋体" w:hAnsi="宋体" w:cs="宋体" w:hint="eastAsia"/>
                                <w:sz w:val="18"/>
                                <w:szCs w:val="18"/>
                              </w:rPr>
                              <w:t>年</w:t>
                            </w:r>
                            <w:r>
                              <w:rPr>
                                <w:rFonts w:ascii="宋体" w:hAnsi="宋体" w:cs="宋体" w:hint="eastAsia"/>
                                <w:sz w:val="18"/>
                                <w:szCs w:val="18"/>
                              </w:rPr>
                              <w:t>5</w:t>
                            </w:r>
                            <w:r>
                              <w:rPr>
                                <w:rFonts w:ascii="宋体" w:hAnsi="宋体" w:cs="宋体" w:hint="eastAsia"/>
                                <w:sz w:val="18"/>
                                <w:szCs w:val="18"/>
                              </w:rPr>
                              <w:t>月</w:t>
                            </w:r>
                          </w:p>
                          <w:p w:rsidR="00CD68FB" w:rsidRDefault="00701653">
                            <w:pPr>
                              <w:spacing w:line="240" w:lineRule="exact"/>
                              <w:rPr>
                                <w:rFonts w:ascii="宋体" w:hAnsi="宋体" w:cs="宋体"/>
                                <w:sz w:val="18"/>
                                <w:szCs w:val="18"/>
                              </w:rPr>
                            </w:pPr>
                            <w:r>
                              <w:rPr>
                                <w:rFonts w:ascii="宋体" w:hAnsi="宋体" w:cs="宋体" w:hint="eastAsia"/>
                                <w:sz w:val="18"/>
                                <w:szCs w:val="18"/>
                              </w:rPr>
                              <w:t>计量单位：人、万元、小时</w:t>
                            </w:r>
                            <w:r>
                              <w:rPr>
                                <w:rFonts w:ascii="宋体" w:hAnsi="宋体" w:cs="宋体" w:hint="eastAsia"/>
                                <w:sz w:val="18"/>
                                <w:szCs w:val="18"/>
                              </w:rPr>
                              <w:t>/</w:t>
                            </w:r>
                            <w:r>
                              <w:rPr>
                                <w:rFonts w:ascii="宋体" w:hAnsi="宋体" w:cs="宋体" w:hint="eastAsia"/>
                                <w:sz w:val="18"/>
                                <w:szCs w:val="18"/>
                              </w:rPr>
                              <w:t>人、周</w:t>
                            </w:r>
                          </w:p>
                        </w:txbxContent>
                      </wps:txbx>
                      <wps:bodyPr rot="0" vert="horz" wrap="square" lIns="91440" tIns="45720" rIns="91440" bIns="45720" anchor="t" anchorCtr="0" upright="1">
                        <a:noAutofit/>
                      </wps:bodyPr>
                    </wps:wsp>
                  </a:graphicData>
                </a:graphic>
              </wp:anchor>
            </w:drawing>
          </mc:Choice>
          <mc:Fallback>
            <w:pict>
              <v:shape id="文本框 7" o:spid="_x0000_s1032" type="#_x0000_t202" style="position:absolute;margin-left:525.65pt;margin-top:21.9pt;width:181.3pt;height:72.7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" filled="f" stroked="f">
                <v:textbox>
                  <w:txbxContent>
                    <w:p w:rsidR="00CD68FB" w:rsidRDefault="00701653">
                      <w:pPr>
                        <w:spacing w:line="240" w:lineRule="exact"/>
                        <w:rPr>
                          <w:rFonts w:ascii="宋体" w:hAnsi="宋体" w:cs="宋体"/>
                          <w:sz w:val="18"/>
                          <w:szCs w:val="18"/>
                        </w:rPr>
                      </w:pPr>
                      <w:r>
                        <w:rPr>
                          <w:rFonts w:ascii="宋体" w:hAnsi="宋体" w:cs="宋体" w:hint="eastAsia"/>
                          <w:sz w:val="18"/>
                          <w:szCs w:val="18"/>
                        </w:rPr>
                        <w:t>表</w:t>
                      </w:r>
                      <w:r>
                        <w:rPr>
                          <w:rFonts w:ascii="宋体" w:hAnsi="宋体" w:cs="宋体" w:hint="eastAsia"/>
                          <w:sz w:val="18"/>
                          <w:szCs w:val="18"/>
                        </w:rPr>
                        <w:t xml:space="preserve">    </w:t>
                      </w:r>
                      <w:r>
                        <w:rPr>
                          <w:rFonts w:ascii="宋体" w:hAnsi="宋体" w:cs="宋体" w:hint="eastAsia"/>
                          <w:sz w:val="18"/>
                          <w:szCs w:val="18"/>
                        </w:rPr>
                        <w:t>号：京人社统劳</w:t>
                      </w:r>
                      <w:r>
                        <w:rPr>
                          <w:rFonts w:ascii="宋体" w:hAnsi="宋体" w:cs="宋体" w:hint="eastAsia"/>
                          <w:sz w:val="18"/>
                          <w:szCs w:val="18"/>
                        </w:rPr>
                        <w:t>6</w:t>
                      </w:r>
                      <w:r>
                        <w:rPr>
                          <w:rFonts w:ascii="宋体" w:hAnsi="宋体" w:cs="宋体" w:hint="eastAsia"/>
                          <w:sz w:val="18"/>
                          <w:szCs w:val="18"/>
                        </w:rPr>
                        <w:t>表</w:t>
                      </w:r>
                    </w:p>
                    <w:p w:rsidR="00CD68FB" w:rsidRDefault="00701653">
                      <w:pPr>
                        <w:spacing w:line="240" w:lineRule="exact"/>
                        <w:rPr>
                          <w:rFonts w:ascii="宋体" w:hAnsi="宋体" w:cs="宋体"/>
                          <w:sz w:val="18"/>
                          <w:szCs w:val="18"/>
                        </w:rPr>
                      </w:pPr>
                      <w:r>
                        <w:rPr>
                          <w:rFonts w:ascii="宋体" w:hAnsi="宋体" w:cs="宋体" w:hint="eastAsia"/>
                          <w:sz w:val="18"/>
                          <w:szCs w:val="18"/>
                        </w:rPr>
                        <w:t>制定机关：北京市人力资源和社会保障局</w:t>
                      </w:r>
                    </w:p>
                    <w:p w:rsidR="00CD68FB" w:rsidRDefault="00701653">
                      <w:pPr>
                        <w:spacing w:line="240" w:lineRule="exact"/>
                        <w:rPr>
                          <w:rFonts w:ascii="宋体" w:eastAsia="宋体" w:hAnsi="宋体" w:cs="宋体"/>
                          <w:sz w:val="18"/>
                          <w:szCs w:val="18"/>
                        </w:rPr>
                      </w:pPr>
                      <w:r>
                        <w:rPr>
                          <w:rFonts w:ascii="宋体" w:hAnsi="宋体" w:cs="宋体" w:hint="eastAsia"/>
                          <w:sz w:val="18"/>
                          <w:szCs w:val="18"/>
                        </w:rPr>
                        <w:t>批准文号：京统函〔</w:t>
                      </w:r>
                      <w:r>
                        <w:rPr>
                          <w:rFonts w:ascii="宋体" w:hAnsi="宋体" w:cs="宋体" w:hint="eastAsia"/>
                          <w:sz w:val="18"/>
                          <w:szCs w:val="18"/>
                        </w:rPr>
                        <w:t>2025</w:t>
                      </w:r>
                      <w:r>
                        <w:rPr>
                          <w:rFonts w:ascii="宋体" w:hAnsi="宋体" w:cs="宋体" w:hint="eastAsia"/>
                          <w:sz w:val="18"/>
                          <w:szCs w:val="18"/>
                        </w:rPr>
                        <w:t>〕</w:t>
                      </w:r>
                      <w:r>
                        <w:rPr>
                          <w:rFonts w:ascii="宋体" w:hAnsi="宋体" w:cs="宋体" w:hint="eastAsia"/>
                          <w:sz w:val="18"/>
                          <w:szCs w:val="18"/>
                        </w:rPr>
                        <w:t>8</w:t>
                      </w:r>
                      <w:r>
                        <w:rPr>
                          <w:rFonts w:ascii="宋体" w:hAnsi="宋体" w:cs="宋体" w:hint="eastAsia"/>
                          <w:sz w:val="18"/>
                          <w:szCs w:val="18"/>
                        </w:rPr>
                        <w:t>号</w:t>
                      </w:r>
                    </w:p>
                    <w:p w:rsidR="00CD68FB" w:rsidRDefault="00701653">
                      <w:pPr>
                        <w:spacing w:line="240" w:lineRule="exact"/>
                        <w:rPr>
                          <w:rFonts w:ascii="宋体" w:hAnsi="宋体" w:cs="宋体"/>
                          <w:sz w:val="18"/>
                          <w:szCs w:val="18"/>
                        </w:rPr>
                      </w:pPr>
                      <w:r>
                        <w:rPr>
                          <w:rFonts w:ascii="宋体" w:hAnsi="宋体" w:cs="宋体" w:hint="eastAsia"/>
                          <w:sz w:val="18"/>
                          <w:szCs w:val="18"/>
                        </w:rPr>
                        <w:t>有效期至：</w:t>
                      </w:r>
                      <w:r>
                        <w:rPr>
                          <w:rFonts w:ascii="宋体" w:hAnsi="宋体" w:cs="宋体" w:hint="eastAsia"/>
                          <w:sz w:val="18"/>
                          <w:szCs w:val="18"/>
                        </w:rPr>
                        <w:t>2027</w:t>
                      </w:r>
                      <w:r>
                        <w:rPr>
                          <w:rFonts w:ascii="宋体" w:hAnsi="宋体" w:cs="宋体" w:hint="eastAsia"/>
                          <w:sz w:val="18"/>
                          <w:szCs w:val="18"/>
                        </w:rPr>
                        <w:t>年</w:t>
                      </w:r>
                      <w:r>
                        <w:rPr>
                          <w:rFonts w:ascii="宋体" w:hAnsi="宋体" w:cs="宋体" w:hint="eastAsia"/>
                          <w:sz w:val="18"/>
                          <w:szCs w:val="18"/>
                        </w:rPr>
                        <w:t>5</w:t>
                      </w:r>
                      <w:r>
                        <w:rPr>
                          <w:rFonts w:ascii="宋体" w:hAnsi="宋体" w:cs="宋体" w:hint="eastAsia"/>
                          <w:sz w:val="18"/>
                          <w:szCs w:val="18"/>
                        </w:rPr>
                        <w:t>月</w:t>
                      </w:r>
                    </w:p>
                    <w:p w:rsidR="00CD68FB" w:rsidRDefault="00701653">
                      <w:pPr>
                        <w:spacing w:line="240" w:lineRule="exact"/>
                        <w:rPr>
                          <w:rFonts w:ascii="宋体" w:hAnsi="宋体" w:cs="宋体"/>
                          <w:sz w:val="18"/>
                          <w:szCs w:val="18"/>
                        </w:rPr>
                      </w:pPr>
                      <w:r>
                        <w:rPr>
                          <w:rFonts w:ascii="宋体" w:hAnsi="宋体" w:cs="宋体" w:hint="eastAsia"/>
                          <w:sz w:val="18"/>
                          <w:szCs w:val="18"/>
                        </w:rPr>
                        <w:t>计量单位：人、万元、小时</w:t>
                      </w:r>
                      <w:r>
                        <w:rPr>
                          <w:rFonts w:ascii="宋体" w:hAnsi="宋体" w:cs="宋体" w:hint="eastAsia"/>
                          <w:sz w:val="18"/>
                          <w:szCs w:val="18"/>
                        </w:rPr>
                        <w:t>/</w:t>
                      </w:r>
                      <w:r>
                        <w:rPr>
                          <w:rFonts w:ascii="宋体" w:hAnsi="宋体" w:cs="宋体" w:hint="eastAsia"/>
                          <w:sz w:val="18"/>
                          <w:szCs w:val="18"/>
                        </w:rPr>
                        <w:t>人、周</w:t>
                      </w:r>
                    </w:p>
                  </w:txbxContent>
                </v:textbox>
              </v:shape>
            </w:pict>
          </mc:Fallback>
        </mc:AlternateContent>
      </w:r>
    </w:p>
    <w:p w:rsidR="00CD68FB" w:rsidRDefault="00701653">
      <w:pPr>
        <w:ind w:firstLineChars="3400" w:firstLine="6800"/>
        <w:outlineLvl w:val="0"/>
        <w:rPr>
          <w:rFonts w:ascii="宋体" w:hAnsi="宋体" w:cs="宋体"/>
          <w:sz w:val="20"/>
        </w:rPr>
      </w:pPr>
      <w:r>
        <w:rPr>
          <w:rFonts w:ascii="宋体" w:hAnsi="宋体" w:cs="宋体" w:hint="eastAsia"/>
          <w:sz w:val="20"/>
        </w:rPr>
        <w:t xml:space="preserve">  </w:t>
      </w:r>
    </w:p>
    <w:p w:rsidR="00CD68FB" w:rsidRDefault="00CD68FB">
      <w:pPr>
        <w:ind w:firstLineChars="3400" w:firstLine="6800"/>
        <w:outlineLvl w:val="0"/>
        <w:rPr>
          <w:rFonts w:ascii="宋体" w:hAnsi="宋体" w:cs="宋体"/>
          <w:sz w:val="20"/>
        </w:rPr>
      </w:pPr>
    </w:p>
    <w:p w:rsidR="00CD68FB" w:rsidRDefault="00CD68FB">
      <w:pPr>
        <w:ind w:firstLineChars="3400" w:firstLine="6800"/>
        <w:outlineLvl w:val="0"/>
        <w:rPr>
          <w:sz w:val="20"/>
        </w:rPr>
      </w:pPr>
    </w:p>
    <w:p w:rsidR="00CD68FB" w:rsidRDefault="00CD68FB">
      <w:pPr>
        <w:ind w:firstLineChars="3400" w:firstLine="6800"/>
        <w:outlineLvl w:val="0"/>
        <w:rPr>
          <w:sz w:val="20"/>
        </w:rPr>
      </w:pPr>
    </w:p>
    <w:p w:rsidR="00CD68FB" w:rsidRDefault="00701653">
      <w:pPr>
        <w:ind w:firstLineChars="3400" w:firstLine="6800"/>
        <w:outlineLvl w:val="0"/>
      </w:pPr>
      <w:r>
        <w:rPr>
          <w:rFonts w:hint="eastAsia"/>
          <w:sz w:val="20"/>
        </w:rPr>
        <w:t>年</w:t>
      </w:r>
    </w:p>
    <w:p w:rsidR="00CD68FB" w:rsidRDefault="00701653">
      <w:pPr>
        <w:rPr>
          <w:rFonts w:ascii="宋体" w:hAnsi="宋体" w:cs="宋体"/>
          <w:sz w:val="18"/>
          <w:szCs w:val="18"/>
        </w:rPr>
      </w:pPr>
      <w:r>
        <w:rPr>
          <w:rFonts w:ascii="宋体" w:hAnsi="宋体" w:cs="宋体" w:hint="eastAsia"/>
          <w:sz w:val="18"/>
          <w:szCs w:val="18"/>
        </w:rPr>
        <w:t>01</w:t>
      </w:r>
      <w:r>
        <w:rPr>
          <w:rFonts w:ascii="宋体" w:hAnsi="宋体" w:cs="宋体" w:hint="eastAsia"/>
          <w:sz w:val="18"/>
          <w:szCs w:val="18"/>
        </w:rPr>
        <w:t>统一社会信用代码：□□□□□□□□□□□□□□□□□□</w:t>
      </w:r>
      <w:r>
        <w:rPr>
          <w:rFonts w:ascii="宋体" w:hAnsi="宋体" w:cs="宋体" w:hint="eastAsia"/>
          <w:sz w:val="18"/>
          <w:szCs w:val="18"/>
        </w:rPr>
        <w:tab/>
      </w:r>
    </w:p>
    <w:tbl>
      <w:tblPr>
        <w:tblpPr w:leftFromText="180" w:rightFromText="180" w:vertAnchor="text" w:horzAnchor="page" w:tblpX="1036" w:tblpY="494"/>
        <w:tblOverlap w:val="never"/>
        <w:tblW w:w="15180" w:type="dxa"/>
        <w:tblLayout w:type="fixed"/>
        <w:tblLook w:val="04A0" w:firstRow="1" w:lastRow="0" w:firstColumn="1" w:lastColumn="0" w:noHBand="0" w:noVBand="1"/>
      </w:tblPr>
      <w:tblGrid>
        <w:gridCol w:w="480"/>
        <w:gridCol w:w="405"/>
        <w:gridCol w:w="396"/>
        <w:gridCol w:w="429"/>
        <w:gridCol w:w="390"/>
        <w:gridCol w:w="390"/>
        <w:gridCol w:w="435"/>
        <w:gridCol w:w="375"/>
        <w:gridCol w:w="345"/>
        <w:gridCol w:w="480"/>
        <w:gridCol w:w="630"/>
        <w:gridCol w:w="465"/>
        <w:gridCol w:w="600"/>
        <w:gridCol w:w="480"/>
        <w:gridCol w:w="498"/>
        <w:gridCol w:w="401"/>
        <w:gridCol w:w="401"/>
        <w:gridCol w:w="426"/>
        <w:gridCol w:w="419"/>
        <w:gridCol w:w="435"/>
        <w:gridCol w:w="615"/>
        <w:gridCol w:w="615"/>
        <w:gridCol w:w="420"/>
        <w:gridCol w:w="615"/>
        <w:gridCol w:w="555"/>
        <w:gridCol w:w="495"/>
        <w:gridCol w:w="420"/>
        <w:gridCol w:w="615"/>
        <w:gridCol w:w="600"/>
        <w:gridCol w:w="750"/>
        <w:gridCol w:w="600"/>
      </w:tblGrid>
      <w:tr w:rsidR="00CD68FB">
        <w:tc>
          <w:tcPr>
            <w:tcW w:w="480" w:type="dxa"/>
            <w:vMerge w:val="restart"/>
            <w:tcBorders>
              <w:top w:val="single" w:sz="4" w:space="0" w:color="000000"/>
              <w:left w:val="nil"/>
              <w:bottom w:val="single" w:sz="4" w:space="0" w:color="000000"/>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hAnsi="宋体" w:cs="宋体" w:hint="eastAsia"/>
                <w:kern w:val="0"/>
                <w:sz w:val="18"/>
                <w:szCs w:val="18"/>
                <w:lang w:bidi="ar"/>
              </w:rPr>
              <w:t>职工</w:t>
            </w:r>
            <w:r>
              <w:rPr>
                <w:rFonts w:ascii="宋体" w:eastAsia="宋体" w:hAnsi="宋体" w:cs="宋体" w:hint="eastAsia"/>
                <w:kern w:val="0"/>
                <w:sz w:val="18"/>
                <w:szCs w:val="18"/>
                <w:lang w:bidi="ar"/>
              </w:rPr>
              <w:t>代码</w:t>
            </w:r>
          </w:p>
          <w:p w:rsidR="00CD68FB" w:rsidRDefault="00CD68FB">
            <w:pPr>
              <w:widowControl/>
              <w:jc w:val="center"/>
              <w:textAlignment w:val="center"/>
              <w:rPr>
                <w:rFonts w:ascii="宋体" w:eastAsia="宋体" w:hAnsi="宋体" w:cs="宋体"/>
                <w:sz w:val="18"/>
                <w:szCs w:val="18"/>
              </w:rPr>
            </w:pPr>
          </w:p>
        </w:tc>
        <w:tc>
          <w:tcPr>
            <w:tcW w:w="405" w:type="dxa"/>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textAlignment w:val="center"/>
              <w:rPr>
                <w:rFonts w:ascii="宋体" w:eastAsia="宋体" w:hAnsi="宋体" w:cs="宋体"/>
                <w:sz w:val="18"/>
                <w:szCs w:val="18"/>
              </w:rPr>
            </w:pPr>
            <w:r>
              <w:rPr>
                <w:rFonts w:ascii="宋体" w:hAnsi="宋体" w:cs="宋体" w:hint="eastAsia"/>
                <w:sz w:val="18"/>
                <w:szCs w:val="18"/>
              </w:rPr>
              <w:t>姓名</w:t>
            </w:r>
          </w:p>
        </w:tc>
        <w:tc>
          <w:tcPr>
            <w:tcW w:w="396" w:type="dxa"/>
            <w:vMerge w:val="restart"/>
            <w:tcBorders>
              <w:top w:val="single" w:sz="4" w:space="0" w:color="000000"/>
              <w:left w:val="single" w:sz="4" w:space="0" w:color="000000"/>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sz w:val="18"/>
                <w:szCs w:val="18"/>
              </w:rPr>
              <w:t>身份证号码</w:t>
            </w:r>
          </w:p>
        </w:tc>
        <w:tc>
          <w:tcPr>
            <w:tcW w:w="429" w:type="dxa"/>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性别</w:t>
            </w:r>
          </w:p>
          <w:p w:rsidR="00CD68FB" w:rsidRDefault="00CD68FB">
            <w:pPr>
              <w:widowControl/>
              <w:jc w:val="center"/>
              <w:textAlignment w:val="center"/>
              <w:rPr>
                <w:rFonts w:ascii="宋体" w:eastAsia="宋体" w:hAnsi="宋体" w:cs="宋体"/>
                <w:sz w:val="18"/>
                <w:szCs w:val="18"/>
              </w:rPr>
            </w:pPr>
          </w:p>
        </w:tc>
        <w:tc>
          <w:tcPr>
            <w:tcW w:w="390" w:type="dxa"/>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出生年份</w:t>
            </w:r>
          </w:p>
          <w:p w:rsidR="00CD68FB" w:rsidRDefault="00CD68FB">
            <w:pPr>
              <w:widowControl/>
              <w:jc w:val="center"/>
              <w:textAlignment w:val="center"/>
              <w:rPr>
                <w:rFonts w:ascii="宋体" w:eastAsia="宋体" w:hAnsi="宋体" w:cs="宋体"/>
                <w:sz w:val="18"/>
                <w:szCs w:val="18"/>
              </w:rPr>
            </w:pPr>
          </w:p>
        </w:tc>
        <w:tc>
          <w:tcPr>
            <w:tcW w:w="390" w:type="dxa"/>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学历</w:t>
            </w:r>
          </w:p>
          <w:p w:rsidR="00CD68FB" w:rsidRDefault="00CD68FB">
            <w:pPr>
              <w:widowControl/>
              <w:jc w:val="center"/>
              <w:textAlignment w:val="center"/>
              <w:rPr>
                <w:rFonts w:ascii="宋体" w:eastAsia="宋体" w:hAnsi="宋体" w:cs="宋体"/>
                <w:sz w:val="18"/>
                <w:szCs w:val="18"/>
              </w:rPr>
            </w:pPr>
          </w:p>
        </w:tc>
        <w:tc>
          <w:tcPr>
            <w:tcW w:w="435" w:type="dxa"/>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jc w:val="center"/>
              <w:textAlignment w:val="center"/>
              <w:rPr>
                <w:rFonts w:ascii="宋体" w:eastAsia="宋体" w:hAnsi="宋体" w:cs="宋体"/>
                <w:kern w:val="0"/>
                <w:sz w:val="18"/>
                <w:szCs w:val="18"/>
                <w:lang w:bidi="ar"/>
              </w:rPr>
            </w:pPr>
            <w:r>
              <w:rPr>
                <w:rFonts w:ascii="宋体" w:hAnsi="宋体" w:cs="宋体" w:hint="eastAsia"/>
                <w:sz w:val="18"/>
                <w:szCs w:val="18"/>
              </w:rPr>
              <w:t>户籍性质</w:t>
            </w:r>
          </w:p>
        </w:tc>
        <w:tc>
          <w:tcPr>
            <w:tcW w:w="375" w:type="dxa"/>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textAlignment w:val="center"/>
              <w:rPr>
                <w:rFonts w:ascii="宋体" w:eastAsia="宋体" w:hAnsi="宋体" w:cs="宋体"/>
                <w:kern w:val="0"/>
                <w:sz w:val="18"/>
                <w:szCs w:val="18"/>
                <w:lang w:bidi="ar"/>
              </w:rPr>
            </w:pPr>
            <w:r>
              <w:rPr>
                <w:rFonts w:ascii="宋体" w:hAnsi="宋体" w:cs="宋体" w:hint="eastAsia"/>
                <w:sz w:val="18"/>
                <w:szCs w:val="18"/>
              </w:rPr>
              <w:t>初次就业年份</w:t>
            </w:r>
          </w:p>
        </w:tc>
        <w:tc>
          <w:tcPr>
            <w:tcW w:w="345" w:type="dxa"/>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职业代码</w:t>
            </w:r>
          </w:p>
          <w:p w:rsidR="00CD68FB" w:rsidRDefault="00CD68FB">
            <w:pPr>
              <w:widowControl/>
              <w:textAlignment w:val="center"/>
              <w:rPr>
                <w:rFonts w:ascii="宋体" w:eastAsia="宋体" w:hAnsi="宋体" w:cs="宋体"/>
                <w:kern w:val="0"/>
                <w:sz w:val="18"/>
                <w:szCs w:val="18"/>
                <w:lang w:bidi="ar"/>
              </w:rPr>
            </w:pPr>
          </w:p>
        </w:tc>
        <w:tc>
          <w:tcPr>
            <w:tcW w:w="480" w:type="dxa"/>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职业（工种）名称</w:t>
            </w:r>
          </w:p>
        </w:tc>
        <w:tc>
          <w:tcPr>
            <w:tcW w:w="630" w:type="dxa"/>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工作</w:t>
            </w:r>
          </w:p>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所在地行政</w:t>
            </w:r>
          </w:p>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区划</w:t>
            </w:r>
          </w:p>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代码</w:t>
            </w:r>
          </w:p>
        </w:tc>
        <w:tc>
          <w:tcPr>
            <w:tcW w:w="465" w:type="dxa"/>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hAnsi="宋体" w:cs="宋体" w:hint="eastAsia"/>
                <w:sz w:val="18"/>
                <w:szCs w:val="18"/>
                <w:lang w:val="en"/>
              </w:rPr>
              <w:t>职业伤害险</w:t>
            </w:r>
          </w:p>
        </w:tc>
        <w:tc>
          <w:tcPr>
            <w:tcW w:w="600" w:type="dxa"/>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hAnsi="宋体" w:cs="宋体" w:hint="eastAsia"/>
                <w:kern w:val="0"/>
                <w:sz w:val="18"/>
                <w:szCs w:val="18"/>
                <w:lang w:bidi="ar"/>
              </w:rPr>
              <w:t>职业伤害险金额（元</w:t>
            </w:r>
            <w:r>
              <w:rPr>
                <w:rFonts w:ascii="宋体" w:hAnsi="宋体" w:cs="宋体" w:hint="eastAsia"/>
                <w:kern w:val="0"/>
                <w:sz w:val="18"/>
                <w:szCs w:val="18"/>
                <w:lang w:bidi="ar"/>
              </w:rPr>
              <w:t>/</w:t>
            </w:r>
            <w:r>
              <w:rPr>
                <w:rFonts w:ascii="宋体" w:hAnsi="宋体" w:cs="宋体" w:hint="eastAsia"/>
                <w:kern w:val="0"/>
                <w:sz w:val="18"/>
                <w:szCs w:val="18"/>
                <w:lang w:bidi="ar"/>
              </w:rPr>
              <w:t>天）</w:t>
            </w:r>
          </w:p>
        </w:tc>
        <w:tc>
          <w:tcPr>
            <w:tcW w:w="480" w:type="dxa"/>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全年</w:t>
            </w:r>
          </w:p>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实际</w:t>
            </w:r>
          </w:p>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工作</w:t>
            </w:r>
          </w:p>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月数</w:t>
            </w:r>
          </w:p>
        </w:tc>
        <w:tc>
          <w:tcPr>
            <w:tcW w:w="498" w:type="dxa"/>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全年</w:t>
            </w:r>
          </w:p>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平台</w:t>
            </w:r>
          </w:p>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在线</w:t>
            </w:r>
          </w:p>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时长</w:t>
            </w:r>
          </w:p>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合计</w:t>
            </w:r>
          </w:p>
        </w:tc>
        <w:tc>
          <w:tcPr>
            <w:tcW w:w="401" w:type="dxa"/>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全年</w:t>
            </w:r>
          </w:p>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完单</w:t>
            </w:r>
          </w:p>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数量</w:t>
            </w:r>
          </w:p>
        </w:tc>
        <w:tc>
          <w:tcPr>
            <w:tcW w:w="401" w:type="dxa"/>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全年</w:t>
            </w:r>
          </w:p>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服务</w:t>
            </w:r>
          </w:p>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小时</w:t>
            </w:r>
          </w:p>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数</w:t>
            </w:r>
          </w:p>
        </w:tc>
        <w:tc>
          <w:tcPr>
            <w:tcW w:w="426" w:type="dxa"/>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全年服务里程数</w:t>
            </w:r>
          </w:p>
        </w:tc>
        <w:tc>
          <w:tcPr>
            <w:tcW w:w="419" w:type="dxa"/>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rPr>
                <w:rFonts w:ascii="宋体" w:eastAsia="宋体" w:hAnsi="宋体" w:cs="宋体"/>
                <w:kern w:val="0"/>
                <w:sz w:val="18"/>
                <w:szCs w:val="18"/>
                <w:lang w:bidi="ar"/>
              </w:rPr>
            </w:pPr>
            <w:r>
              <w:rPr>
                <w:rFonts w:ascii="宋体" w:eastAsia="宋体" w:hAnsi="宋体" w:cs="宋体" w:hint="eastAsia"/>
                <w:kern w:val="0"/>
                <w:sz w:val="18"/>
                <w:szCs w:val="18"/>
                <w:lang w:bidi="ar"/>
              </w:rPr>
              <w:t>全年</w:t>
            </w:r>
          </w:p>
          <w:p w:rsidR="00CD68FB" w:rsidRDefault="00701653">
            <w:pPr>
              <w:rPr>
                <w:rFonts w:ascii="宋体" w:eastAsia="宋体" w:hAnsi="宋体" w:cs="宋体"/>
                <w:kern w:val="0"/>
                <w:sz w:val="18"/>
                <w:szCs w:val="18"/>
                <w:lang w:bidi="ar"/>
              </w:rPr>
            </w:pPr>
            <w:r>
              <w:rPr>
                <w:rFonts w:ascii="宋体" w:eastAsia="宋体" w:hAnsi="宋体" w:cs="宋体" w:hint="eastAsia"/>
                <w:kern w:val="0"/>
                <w:sz w:val="18"/>
                <w:szCs w:val="18"/>
                <w:lang w:bidi="ar"/>
              </w:rPr>
              <w:t>报酬</w:t>
            </w:r>
          </w:p>
          <w:p w:rsidR="00CD68FB" w:rsidRDefault="00701653">
            <w:pPr>
              <w:rPr>
                <w:rFonts w:ascii="宋体" w:eastAsia="宋体" w:hAnsi="宋体" w:cs="宋体"/>
                <w:sz w:val="18"/>
                <w:szCs w:val="18"/>
              </w:rPr>
            </w:pPr>
            <w:r>
              <w:rPr>
                <w:rFonts w:ascii="宋体" w:eastAsia="宋体" w:hAnsi="宋体" w:cs="宋体" w:hint="eastAsia"/>
                <w:kern w:val="0"/>
                <w:sz w:val="18"/>
                <w:szCs w:val="18"/>
                <w:lang w:bidi="ar"/>
              </w:rPr>
              <w:t>合计</w:t>
            </w:r>
          </w:p>
        </w:tc>
        <w:tc>
          <w:tcPr>
            <w:tcW w:w="435" w:type="dxa"/>
            <w:tcBorders>
              <w:top w:val="single" w:sz="4" w:space="0" w:color="000000"/>
              <w:left w:val="single" w:sz="4" w:space="0" w:color="000000"/>
              <w:bottom w:val="single" w:sz="4" w:space="0" w:color="000000"/>
              <w:right w:val="single" w:sz="4" w:space="0" w:color="000000"/>
            </w:tcBorders>
            <w:vAlign w:val="center"/>
          </w:tcPr>
          <w:p w:rsidR="00CD68FB" w:rsidRDefault="00CD68FB">
            <w:pPr>
              <w:rPr>
                <w:rFonts w:ascii="宋体" w:eastAsia="宋体" w:hAnsi="宋体" w:cs="宋体"/>
                <w:sz w:val="18"/>
                <w:szCs w:val="18"/>
              </w:rPr>
            </w:pPr>
          </w:p>
        </w:tc>
        <w:tc>
          <w:tcPr>
            <w:tcW w:w="615" w:type="dxa"/>
            <w:tcBorders>
              <w:top w:val="single" w:sz="4" w:space="0" w:color="000000"/>
              <w:left w:val="single" w:sz="4" w:space="0" w:color="000000"/>
              <w:bottom w:val="single" w:sz="4" w:space="0" w:color="000000"/>
              <w:right w:val="single" w:sz="4" w:space="0" w:color="000000"/>
            </w:tcBorders>
            <w:vAlign w:val="center"/>
          </w:tcPr>
          <w:p w:rsidR="00CD68FB" w:rsidRDefault="00CD68FB">
            <w:pPr>
              <w:rPr>
                <w:rFonts w:ascii="宋体" w:eastAsia="宋体" w:hAnsi="宋体" w:cs="宋体"/>
                <w:sz w:val="18"/>
                <w:szCs w:val="18"/>
              </w:rPr>
            </w:pPr>
          </w:p>
        </w:tc>
        <w:tc>
          <w:tcPr>
            <w:tcW w:w="615" w:type="dxa"/>
            <w:tcBorders>
              <w:top w:val="single" w:sz="4" w:space="0" w:color="000000"/>
              <w:left w:val="single" w:sz="4" w:space="0" w:color="000000"/>
              <w:bottom w:val="single" w:sz="4" w:space="0" w:color="000000"/>
              <w:right w:val="single" w:sz="4" w:space="0" w:color="000000"/>
            </w:tcBorders>
            <w:vAlign w:val="center"/>
          </w:tcPr>
          <w:p w:rsidR="00CD68FB" w:rsidRDefault="00CD68FB">
            <w:pPr>
              <w:rPr>
                <w:rFonts w:ascii="宋体" w:eastAsia="宋体" w:hAnsi="宋体" w:cs="宋体"/>
                <w:sz w:val="18"/>
                <w:szCs w:val="18"/>
              </w:rPr>
            </w:pPr>
          </w:p>
        </w:tc>
        <w:tc>
          <w:tcPr>
            <w:tcW w:w="420" w:type="dxa"/>
            <w:tcBorders>
              <w:top w:val="single" w:sz="4" w:space="0" w:color="000000"/>
              <w:left w:val="single" w:sz="4" w:space="0" w:color="000000"/>
              <w:bottom w:val="single" w:sz="4" w:space="0" w:color="000000"/>
              <w:right w:val="single" w:sz="4" w:space="0" w:color="000000"/>
            </w:tcBorders>
            <w:vAlign w:val="center"/>
          </w:tcPr>
          <w:p w:rsidR="00CD68FB" w:rsidRDefault="00CD68FB">
            <w:pPr>
              <w:rPr>
                <w:rFonts w:ascii="宋体" w:eastAsia="宋体" w:hAnsi="宋体" w:cs="宋体"/>
                <w:sz w:val="18"/>
                <w:szCs w:val="18"/>
              </w:rPr>
            </w:pPr>
          </w:p>
        </w:tc>
        <w:tc>
          <w:tcPr>
            <w:tcW w:w="615" w:type="dxa"/>
            <w:tcBorders>
              <w:top w:val="single" w:sz="4" w:space="0" w:color="000000"/>
              <w:left w:val="single" w:sz="4" w:space="0" w:color="000000"/>
              <w:bottom w:val="single" w:sz="4" w:space="0" w:color="000000"/>
              <w:right w:val="single" w:sz="4" w:space="0" w:color="000000"/>
            </w:tcBorders>
            <w:vAlign w:val="center"/>
          </w:tcPr>
          <w:p w:rsidR="00CD68FB" w:rsidRDefault="00CD68FB">
            <w:pPr>
              <w:rPr>
                <w:rFonts w:ascii="宋体" w:eastAsia="宋体" w:hAnsi="宋体" w:cs="宋体"/>
                <w:sz w:val="18"/>
                <w:szCs w:val="18"/>
              </w:rPr>
            </w:pPr>
          </w:p>
        </w:tc>
        <w:tc>
          <w:tcPr>
            <w:tcW w:w="555" w:type="dxa"/>
            <w:tcBorders>
              <w:top w:val="single" w:sz="4" w:space="0" w:color="000000"/>
              <w:left w:val="single" w:sz="4" w:space="0" w:color="000000"/>
              <w:bottom w:val="single" w:sz="4" w:space="0" w:color="000000"/>
              <w:right w:val="single" w:sz="4" w:space="0" w:color="000000"/>
            </w:tcBorders>
            <w:vAlign w:val="center"/>
          </w:tcPr>
          <w:p w:rsidR="00CD68FB" w:rsidRDefault="00CD68FB">
            <w:pPr>
              <w:rPr>
                <w:rFonts w:ascii="宋体" w:eastAsia="宋体" w:hAnsi="宋体" w:cs="宋体"/>
                <w:sz w:val="18"/>
                <w:szCs w:val="18"/>
              </w:rPr>
            </w:pPr>
          </w:p>
        </w:tc>
        <w:tc>
          <w:tcPr>
            <w:tcW w:w="495" w:type="dxa"/>
            <w:tcBorders>
              <w:top w:val="single" w:sz="4" w:space="0" w:color="000000"/>
              <w:left w:val="single" w:sz="4" w:space="0" w:color="000000"/>
              <w:bottom w:val="single" w:sz="4" w:space="0" w:color="000000"/>
              <w:right w:val="single" w:sz="4" w:space="0" w:color="000000"/>
            </w:tcBorders>
            <w:vAlign w:val="center"/>
          </w:tcPr>
          <w:p w:rsidR="00CD68FB" w:rsidRDefault="00CD68FB">
            <w:pPr>
              <w:rPr>
                <w:rFonts w:ascii="宋体" w:eastAsia="宋体" w:hAnsi="宋体" w:cs="宋体"/>
                <w:sz w:val="18"/>
                <w:szCs w:val="18"/>
              </w:rPr>
            </w:pPr>
          </w:p>
        </w:tc>
        <w:tc>
          <w:tcPr>
            <w:tcW w:w="420" w:type="dxa"/>
            <w:tcBorders>
              <w:top w:val="single" w:sz="4" w:space="0" w:color="000000"/>
              <w:left w:val="single" w:sz="4" w:space="0" w:color="000000"/>
              <w:bottom w:val="single" w:sz="4" w:space="0" w:color="000000"/>
              <w:right w:val="single" w:sz="4" w:space="0" w:color="000000"/>
            </w:tcBorders>
            <w:vAlign w:val="center"/>
          </w:tcPr>
          <w:p w:rsidR="00CD68FB" w:rsidRDefault="00CD68FB">
            <w:pPr>
              <w:rPr>
                <w:rFonts w:ascii="宋体" w:eastAsia="宋体" w:hAnsi="宋体" w:cs="宋体"/>
                <w:sz w:val="18"/>
                <w:szCs w:val="18"/>
              </w:rPr>
            </w:pPr>
          </w:p>
        </w:tc>
        <w:tc>
          <w:tcPr>
            <w:tcW w:w="615" w:type="dxa"/>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rPr>
                <w:rFonts w:ascii="宋体" w:eastAsia="宋体" w:hAnsi="宋体" w:cs="宋体"/>
                <w:sz w:val="18"/>
                <w:szCs w:val="18"/>
                <w:lang w:val="en"/>
              </w:rPr>
            </w:pPr>
            <w:r>
              <w:rPr>
                <w:rFonts w:ascii="宋体" w:hAnsi="宋体" w:cs="宋体" w:hint="eastAsia"/>
                <w:sz w:val="18"/>
                <w:szCs w:val="18"/>
                <w:lang w:val="en"/>
              </w:rPr>
              <w:t>关于本平台计酬制度和劳动报酬构成的说明</w:t>
            </w:r>
          </w:p>
        </w:tc>
        <w:tc>
          <w:tcPr>
            <w:tcW w:w="600" w:type="dxa"/>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spacing w:line="240" w:lineRule="exact"/>
              <w:rPr>
                <w:rFonts w:ascii="宋体" w:eastAsia="宋体" w:hAnsi="宋体" w:cs="宋体"/>
                <w:sz w:val="18"/>
                <w:szCs w:val="18"/>
              </w:rPr>
            </w:pPr>
            <w:r>
              <w:rPr>
                <w:rFonts w:ascii="宋体" w:hAnsi="宋体" w:cs="宋体" w:hint="eastAsia"/>
                <w:sz w:val="18"/>
                <w:szCs w:val="18"/>
              </w:rPr>
              <w:t>本期上报的劳动者数量占调查期内本平台劳动者总量的比例</w:t>
            </w:r>
          </w:p>
        </w:tc>
        <w:tc>
          <w:tcPr>
            <w:tcW w:w="750" w:type="dxa"/>
            <w:vMerge w:val="restart"/>
            <w:tcBorders>
              <w:top w:val="single" w:sz="4" w:space="0" w:color="000000"/>
              <w:left w:val="single" w:sz="4" w:space="0" w:color="000000"/>
              <w:right w:val="nil"/>
            </w:tcBorders>
            <w:vAlign w:val="center"/>
          </w:tcPr>
          <w:p w:rsidR="00CD68FB" w:rsidRDefault="00701653">
            <w:pPr>
              <w:spacing w:line="240" w:lineRule="exact"/>
              <w:jc w:val="center"/>
              <w:rPr>
                <w:rFonts w:ascii="宋体" w:eastAsia="宋体" w:hAnsi="宋体" w:cs="宋体"/>
                <w:sz w:val="18"/>
                <w:szCs w:val="18"/>
              </w:rPr>
            </w:pPr>
            <w:r>
              <w:rPr>
                <w:rFonts w:ascii="宋体" w:eastAsia="宋体" w:hAnsi="宋体" w:cs="宋体" w:hint="eastAsia"/>
                <w:sz w:val="18"/>
                <w:szCs w:val="18"/>
              </w:rPr>
              <w:t>本期上报的完单数量占调查期内平台累计完单数量的比例</w:t>
            </w:r>
          </w:p>
        </w:tc>
        <w:tc>
          <w:tcPr>
            <w:tcW w:w="600" w:type="dxa"/>
            <w:vMerge w:val="restart"/>
            <w:tcBorders>
              <w:top w:val="single" w:sz="4" w:space="0" w:color="000000"/>
              <w:left w:val="single" w:sz="4" w:space="0" w:color="000000"/>
              <w:bottom w:val="single" w:sz="4" w:space="0" w:color="000000"/>
              <w:right w:val="nil"/>
            </w:tcBorders>
            <w:vAlign w:val="center"/>
          </w:tcPr>
          <w:p w:rsidR="00CD68FB" w:rsidRDefault="00701653">
            <w:pPr>
              <w:rPr>
                <w:rFonts w:ascii="宋体" w:eastAsia="宋体" w:hAnsi="宋体" w:cs="宋体"/>
                <w:sz w:val="18"/>
                <w:szCs w:val="18"/>
              </w:rPr>
            </w:pPr>
            <w:r>
              <w:rPr>
                <w:rFonts w:ascii="宋体" w:hAnsi="宋体" w:cs="宋体" w:hint="eastAsia"/>
                <w:sz w:val="18"/>
                <w:szCs w:val="18"/>
              </w:rPr>
              <w:t>调查期内本平台市场份额比例</w:t>
            </w:r>
          </w:p>
        </w:tc>
      </w:tr>
      <w:tr w:rsidR="00CD68FB">
        <w:trPr>
          <w:trHeight w:val="720"/>
        </w:trPr>
        <w:tc>
          <w:tcPr>
            <w:tcW w:w="480" w:type="dxa"/>
            <w:vMerge/>
            <w:tcBorders>
              <w:top w:val="single" w:sz="4" w:space="0" w:color="000000"/>
              <w:left w:val="nil"/>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405" w:type="dxa"/>
            <w:vMerge/>
            <w:tcBorders>
              <w:top w:val="single" w:sz="4" w:space="0" w:color="000000"/>
              <w:left w:val="nil"/>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396" w:type="dxa"/>
            <w:vMerge/>
            <w:tcBorders>
              <w:left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429" w:type="dxa"/>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390" w:type="dxa"/>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390" w:type="dxa"/>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435" w:type="dxa"/>
            <w:vMerge/>
            <w:tcBorders>
              <w:top w:val="single" w:sz="4" w:space="0" w:color="000000"/>
              <w:left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375" w:type="dxa"/>
            <w:vMerge/>
            <w:tcBorders>
              <w:top w:val="single" w:sz="4" w:space="0" w:color="000000"/>
              <w:left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345" w:type="dxa"/>
            <w:vMerge/>
            <w:tcBorders>
              <w:top w:val="single" w:sz="4" w:space="0" w:color="000000"/>
              <w:left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630" w:type="dxa"/>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465" w:type="dxa"/>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498" w:type="dxa"/>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401" w:type="dxa"/>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401" w:type="dxa"/>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426" w:type="dxa"/>
            <w:vMerge/>
            <w:tcBorders>
              <w:top w:val="single" w:sz="4" w:space="0" w:color="000000"/>
              <w:left w:val="single" w:sz="4" w:space="0" w:color="000000"/>
              <w:bottom w:val="single" w:sz="4" w:space="0" w:color="000000"/>
              <w:right w:val="nil"/>
            </w:tcBorders>
            <w:vAlign w:val="center"/>
          </w:tcPr>
          <w:p w:rsidR="00CD68FB" w:rsidRDefault="00CD68FB">
            <w:pPr>
              <w:jc w:val="center"/>
              <w:rPr>
                <w:rFonts w:ascii="宋体" w:eastAsia="宋体" w:hAnsi="宋体" w:cs="宋体"/>
                <w:sz w:val="18"/>
                <w:szCs w:val="18"/>
              </w:rPr>
            </w:pPr>
          </w:p>
        </w:tc>
        <w:tc>
          <w:tcPr>
            <w:tcW w:w="419" w:type="dxa"/>
            <w:vMerge/>
            <w:tcBorders>
              <w:top w:val="single" w:sz="4" w:space="0" w:color="000000"/>
              <w:left w:val="nil"/>
              <w:bottom w:val="single" w:sz="4" w:space="0" w:color="000000"/>
              <w:right w:val="single" w:sz="4" w:space="0" w:color="000000"/>
            </w:tcBorders>
            <w:vAlign w:val="center"/>
          </w:tcPr>
          <w:p w:rsidR="00CD68FB" w:rsidRDefault="00CD68FB">
            <w:pPr>
              <w:widowControl/>
              <w:jc w:val="center"/>
              <w:textAlignment w:val="center"/>
              <w:rPr>
                <w:rFonts w:ascii="宋体" w:eastAsia="宋体" w:hAnsi="宋体" w:cs="宋体"/>
                <w:kern w:val="0"/>
                <w:sz w:val="18"/>
                <w:szCs w:val="18"/>
                <w:lang w:bidi="ar"/>
              </w:rPr>
            </w:pPr>
          </w:p>
        </w:tc>
        <w:tc>
          <w:tcPr>
            <w:tcW w:w="435" w:type="dxa"/>
            <w:vMerge w:val="restart"/>
            <w:tcBorders>
              <w:top w:val="single" w:sz="4" w:space="0" w:color="000000"/>
              <w:left w:val="single" w:sz="4" w:space="0" w:color="000000"/>
              <w:bottom w:val="single" w:sz="4" w:space="0" w:color="000000"/>
              <w:right w:val="nil"/>
            </w:tcBorders>
            <w:vAlign w:val="center"/>
          </w:tcPr>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基本</w:t>
            </w:r>
          </w:p>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报酬（类）</w:t>
            </w:r>
          </w:p>
        </w:tc>
        <w:tc>
          <w:tcPr>
            <w:tcW w:w="615" w:type="dxa"/>
            <w:tcBorders>
              <w:top w:val="single" w:sz="4" w:space="0" w:color="000000"/>
              <w:left w:val="nil"/>
              <w:bottom w:val="nil"/>
              <w:right w:val="nil"/>
            </w:tcBorders>
            <w:vAlign w:val="center"/>
          </w:tcPr>
          <w:p w:rsidR="00CD68FB" w:rsidRDefault="00CD68FB">
            <w:pPr>
              <w:rPr>
                <w:rFonts w:ascii="宋体" w:eastAsia="宋体" w:hAnsi="宋体" w:cs="宋体"/>
                <w:sz w:val="18"/>
                <w:szCs w:val="18"/>
              </w:rPr>
            </w:pPr>
          </w:p>
        </w:tc>
        <w:tc>
          <w:tcPr>
            <w:tcW w:w="615" w:type="dxa"/>
            <w:vMerge w:val="restart"/>
            <w:tcBorders>
              <w:top w:val="single" w:sz="4" w:space="0" w:color="000000"/>
              <w:left w:val="single" w:sz="4" w:space="0" w:color="000000"/>
              <w:bottom w:val="single" w:sz="4" w:space="0" w:color="000000"/>
              <w:right w:val="nil"/>
            </w:tcBorders>
            <w:vAlign w:val="center"/>
          </w:tcPr>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按单</w:t>
            </w:r>
          </w:p>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报酬（类）</w:t>
            </w:r>
          </w:p>
        </w:tc>
        <w:tc>
          <w:tcPr>
            <w:tcW w:w="420" w:type="dxa"/>
            <w:tcBorders>
              <w:top w:val="single" w:sz="4" w:space="0" w:color="000000"/>
              <w:left w:val="nil"/>
              <w:bottom w:val="nil"/>
              <w:right w:val="nil"/>
            </w:tcBorders>
            <w:vAlign w:val="center"/>
          </w:tcPr>
          <w:p w:rsidR="00CD68FB" w:rsidRDefault="00CD68FB">
            <w:pPr>
              <w:jc w:val="center"/>
              <w:rPr>
                <w:rFonts w:ascii="宋体" w:eastAsia="宋体" w:hAnsi="宋体" w:cs="宋体"/>
                <w:sz w:val="18"/>
                <w:szCs w:val="18"/>
              </w:rPr>
            </w:pPr>
          </w:p>
        </w:tc>
        <w:tc>
          <w:tcPr>
            <w:tcW w:w="615" w:type="dxa"/>
            <w:tcBorders>
              <w:top w:val="single" w:sz="4" w:space="0" w:color="000000"/>
              <w:left w:val="nil"/>
              <w:bottom w:val="nil"/>
              <w:right w:val="nil"/>
            </w:tcBorders>
            <w:vAlign w:val="center"/>
          </w:tcPr>
          <w:p w:rsidR="00CD68FB" w:rsidRDefault="00CD68FB">
            <w:pPr>
              <w:jc w:val="center"/>
              <w:rPr>
                <w:rFonts w:ascii="宋体" w:eastAsia="宋体" w:hAnsi="宋体" w:cs="宋体"/>
                <w:sz w:val="18"/>
                <w:szCs w:val="18"/>
              </w:rPr>
            </w:pPr>
          </w:p>
        </w:tc>
        <w:tc>
          <w:tcPr>
            <w:tcW w:w="555" w:type="dxa"/>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奖励</w:t>
            </w:r>
          </w:p>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收入（类）</w:t>
            </w:r>
          </w:p>
        </w:tc>
        <w:tc>
          <w:tcPr>
            <w:tcW w:w="495" w:type="dxa"/>
            <w:vMerge w:val="restart"/>
            <w:tcBorders>
              <w:top w:val="single" w:sz="4" w:space="0" w:color="000000"/>
              <w:left w:val="single" w:sz="4" w:space="0" w:color="000000"/>
              <w:bottom w:val="single" w:sz="4" w:space="0" w:color="000000"/>
              <w:right w:val="nil"/>
            </w:tcBorders>
            <w:vAlign w:val="center"/>
          </w:tcPr>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津贴</w:t>
            </w:r>
          </w:p>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补贴（类）</w:t>
            </w:r>
          </w:p>
        </w:tc>
        <w:tc>
          <w:tcPr>
            <w:tcW w:w="420" w:type="dxa"/>
            <w:vMerge w:val="restart"/>
            <w:tcBorders>
              <w:top w:val="single" w:sz="4" w:space="0" w:color="000000"/>
              <w:left w:val="single" w:sz="4" w:space="0" w:color="000000"/>
              <w:bottom w:val="nil"/>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其他</w:t>
            </w:r>
          </w:p>
        </w:tc>
        <w:tc>
          <w:tcPr>
            <w:tcW w:w="615" w:type="dxa"/>
            <w:vMerge/>
            <w:tcBorders>
              <w:top w:val="single" w:sz="4" w:space="0" w:color="000000"/>
              <w:left w:val="single" w:sz="4" w:space="0" w:color="000000"/>
              <w:bottom w:val="single" w:sz="4" w:space="0" w:color="000000"/>
              <w:right w:val="single" w:sz="4" w:space="0" w:color="000000"/>
            </w:tcBorders>
            <w:vAlign w:val="center"/>
          </w:tcPr>
          <w:p w:rsidR="00CD68FB" w:rsidRDefault="00CD68FB">
            <w:pPr>
              <w:widowControl/>
              <w:jc w:val="center"/>
              <w:textAlignment w:val="center"/>
              <w:rPr>
                <w:rFonts w:ascii="宋体" w:eastAsia="宋体" w:hAnsi="宋体" w:cs="宋体"/>
                <w:kern w:val="0"/>
                <w:sz w:val="18"/>
                <w:szCs w:val="18"/>
                <w:lang w:bidi="ar"/>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CD68FB" w:rsidRDefault="00CD68FB">
            <w:pPr>
              <w:widowControl/>
              <w:jc w:val="center"/>
              <w:textAlignment w:val="center"/>
              <w:rPr>
                <w:rFonts w:ascii="宋体" w:eastAsia="宋体" w:hAnsi="宋体" w:cs="宋体"/>
                <w:kern w:val="0"/>
                <w:sz w:val="18"/>
                <w:szCs w:val="18"/>
                <w:lang w:bidi="ar"/>
              </w:rPr>
            </w:pPr>
          </w:p>
        </w:tc>
        <w:tc>
          <w:tcPr>
            <w:tcW w:w="750" w:type="dxa"/>
            <w:vMerge/>
            <w:tcBorders>
              <w:left w:val="single" w:sz="4" w:space="0" w:color="000000"/>
              <w:right w:val="nil"/>
            </w:tcBorders>
            <w:vAlign w:val="center"/>
          </w:tcPr>
          <w:p w:rsidR="00CD68FB" w:rsidRDefault="00CD68FB">
            <w:pPr>
              <w:widowControl/>
              <w:jc w:val="center"/>
              <w:textAlignment w:val="center"/>
              <w:rPr>
                <w:rFonts w:ascii="宋体" w:eastAsia="宋体" w:hAnsi="宋体" w:cs="宋体"/>
                <w:kern w:val="0"/>
                <w:sz w:val="18"/>
                <w:szCs w:val="18"/>
                <w:lang w:bidi="ar"/>
              </w:rPr>
            </w:pPr>
          </w:p>
        </w:tc>
        <w:tc>
          <w:tcPr>
            <w:tcW w:w="600" w:type="dxa"/>
            <w:vMerge/>
            <w:tcBorders>
              <w:top w:val="single" w:sz="4" w:space="0" w:color="000000"/>
              <w:left w:val="single" w:sz="4" w:space="0" w:color="000000"/>
              <w:bottom w:val="single" w:sz="4" w:space="0" w:color="000000"/>
              <w:right w:val="nil"/>
            </w:tcBorders>
            <w:vAlign w:val="center"/>
          </w:tcPr>
          <w:p w:rsidR="00CD68FB" w:rsidRDefault="00CD68FB">
            <w:pPr>
              <w:widowControl/>
              <w:jc w:val="center"/>
              <w:textAlignment w:val="center"/>
              <w:rPr>
                <w:rFonts w:ascii="宋体" w:eastAsia="宋体" w:hAnsi="宋体" w:cs="宋体"/>
                <w:kern w:val="0"/>
                <w:sz w:val="18"/>
                <w:szCs w:val="18"/>
                <w:lang w:bidi="ar"/>
              </w:rPr>
            </w:pPr>
          </w:p>
        </w:tc>
      </w:tr>
      <w:tr w:rsidR="00CD68FB">
        <w:trPr>
          <w:trHeight w:val="1227"/>
        </w:trPr>
        <w:tc>
          <w:tcPr>
            <w:tcW w:w="480" w:type="dxa"/>
            <w:vMerge/>
            <w:tcBorders>
              <w:top w:val="single" w:sz="4" w:space="0" w:color="000000"/>
              <w:left w:val="nil"/>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405" w:type="dxa"/>
            <w:vMerge/>
            <w:tcBorders>
              <w:top w:val="single" w:sz="4" w:space="0" w:color="000000"/>
              <w:left w:val="nil"/>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396" w:type="dxa"/>
            <w:vMerge/>
            <w:tcBorders>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429" w:type="dxa"/>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390" w:type="dxa"/>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390" w:type="dxa"/>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435" w:type="dxa"/>
            <w:vMerge/>
            <w:tcBorders>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375" w:type="dxa"/>
            <w:vMerge/>
            <w:tcBorders>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345" w:type="dxa"/>
            <w:vMerge/>
            <w:tcBorders>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630" w:type="dxa"/>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465" w:type="dxa"/>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480" w:type="dxa"/>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498" w:type="dxa"/>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401" w:type="dxa"/>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401" w:type="dxa"/>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426" w:type="dxa"/>
            <w:vMerge/>
            <w:tcBorders>
              <w:top w:val="single" w:sz="4" w:space="0" w:color="000000"/>
              <w:left w:val="single" w:sz="4" w:space="0" w:color="000000"/>
              <w:bottom w:val="single" w:sz="4" w:space="0" w:color="000000"/>
              <w:right w:val="nil"/>
            </w:tcBorders>
            <w:vAlign w:val="center"/>
          </w:tcPr>
          <w:p w:rsidR="00CD68FB" w:rsidRDefault="00CD68FB">
            <w:pPr>
              <w:jc w:val="center"/>
              <w:rPr>
                <w:rFonts w:ascii="宋体" w:eastAsia="宋体" w:hAnsi="宋体" w:cs="宋体"/>
                <w:sz w:val="18"/>
                <w:szCs w:val="18"/>
              </w:rPr>
            </w:pPr>
          </w:p>
        </w:tc>
        <w:tc>
          <w:tcPr>
            <w:tcW w:w="419" w:type="dxa"/>
            <w:vMerge/>
            <w:tcBorders>
              <w:top w:val="single" w:sz="4" w:space="0" w:color="000000"/>
              <w:left w:val="nil"/>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435" w:type="dxa"/>
            <w:vMerge/>
            <w:tcBorders>
              <w:top w:val="single" w:sz="4" w:space="0" w:color="000000"/>
              <w:left w:val="single" w:sz="4" w:space="0" w:color="000000"/>
              <w:bottom w:val="single" w:sz="4" w:space="0" w:color="000000"/>
              <w:right w:val="nil"/>
            </w:tcBorders>
            <w:vAlign w:val="center"/>
          </w:tcPr>
          <w:p w:rsidR="00CD68FB" w:rsidRDefault="00CD68FB">
            <w:pPr>
              <w:jc w:val="center"/>
              <w:rPr>
                <w:rFonts w:ascii="宋体" w:eastAsia="宋体" w:hAnsi="宋体" w:cs="宋体"/>
                <w:sz w:val="18"/>
                <w:szCs w:val="18"/>
              </w:rPr>
            </w:pPr>
          </w:p>
        </w:tc>
        <w:tc>
          <w:tcPr>
            <w:tcW w:w="61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是否对应最低订单量要求</w:t>
            </w:r>
          </w:p>
        </w:tc>
        <w:tc>
          <w:tcPr>
            <w:tcW w:w="615" w:type="dxa"/>
            <w:vMerge/>
            <w:tcBorders>
              <w:top w:val="single" w:sz="4" w:space="0" w:color="000000"/>
              <w:left w:val="single" w:sz="4" w:space="0" w:color="000000"/>
              <w:bottom w:val="single" w:sz="4" w:space="0" w:color="000000"/>
              <w:right w:val="nil"/>
            </w:tcBorders>
            <w:vAlign w:val="center"/>
          </w:tcPr>
          <w:p w:rsidR="00CD68FB" w:rsidRDefault="00CD68FB">
            <w:pPr>
              <w:jc w:val="center"/>
              <w:rPr>
                <w:rFonts w:ascii="宋体" w:eastAsia="宋体" w:hAnsi="宋体" w:cs="宋体"/>
                <w:sz w:val="18"/>
                <w:szCs w:val="18"/>
              </w:rPr>
            </w:pPr>
          </w:p>
        </w:tc>
        <w:tc>
          <w:tcPr>
            <w:tcW w:w="420"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车型</w:t>
            </w:r>
          </w:p>
        </w:tc>
        <w:tc>
          <w:tcPr>
            <w:tcW w:w="615" w:type="dxa"/>
            <w:tcBorders>
              <w:top w:val="single" w:sz="4" w:space="0" w:color="000000"/>
              <w:left w:val="single" w:sz="4" w:space="0" w:color="000000"/>
              <w:bottom w:val="single" w:sz="4" w:space="0" w:color="000000"/>
              <w:right w:val="nil"/>
            </w:tcBorders>
            <w:vAlign w:val="center"/>
          </w:tcPr>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是否包含搬运费</w:t>
            </w:r>
          </w:p>
        </w:tc>
        <w:tc>
          <w:tcPr>
            <w:tcW w:w="555" w:type="dxa"/>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495" w:type="dxa"/>
            <w:vMerge/>
            <w:tcBorders>
              <w:top w:val="single" w:sz="4" w:space="0" w:color="000000"/>
              <w:left w:val="single" w:sz="4" w:space="0" w:color="000000"/>
              <w:bottom w:val="single" w:sz="4" w:space="0" w:color="000000"/>
              <w:right w:val="nil"/>
            </w:tcBorders>
            <w:vAlign w:val="center"/>
          </w:tcPr>
          <w:p w:rsidR="00CD68FB" w:rsidRDefault="00CD68FB">
            <w:pPr>
              <w:jc w:val="center"/>
              <w:rPr>
                <w:rFonts w:ascii="宋体" w:eastAsia="宋体" w:hAnsi="宋体" w:cs="宋体"/>
                <w:sz w:val="18"/>
                <w:szCs w:val="18"/>
              </w:rPr>
            </w:pPr>
          </w:p>
        </w:tc>
        <w:tc>
          <w:tcPr>
            <w:tcW w:w="420" w:type="dxa"/>
            <w:vMerge/>
            <w:tcBorders>
              <w:top w:val="single" w:sz="4" w:space="0" w:color="000000"/>
              <w:left w:val="single" w:sz="4" w:space="0" w:color="000000"/>
              <w:bottom w:val="nil"/>
              <w:right w:val="single" w:sz="4" w:space="0" w:color="000000"/>
            </w:tcBorders>
            <w:vAlign w:val="center"/>
          </w:tcPr>
          <w:p w:rsidR="00CD68FB" w:rsidRDefault="00CD68FB">
            <w:pPr>
              <w:jc w:val="center"/>
              <w:rPr>
                <w:rFonts w:ascii="宋体" w:eastAsia="宋体" w:hAnsi="宋体" w:cs="宋体"/>
                <w:sz w:val="18"/>
                <w:szCs w:val="18"/>
              </w:rPr>
            </w:pPr>
          </w:p>
        </w:tc>
        <w:tc>
          <w:tcPr>
            <w:tcW w:w="615" w:type="dxa"/>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750" w:type="dxa"/>
            <w:vMerge/>
            <w:tcBorders>
              <w:left w:val="single" w:sz="4" w:space="0" w:color="000000"/>
              <w:bottom w:val="single" w:sz="4" w:space="0" w:color="000000"/>
              <w:right w:val="nil"/>
            </w:tcBorders>
            <w:vAlign w:val="center"/>
          </w:tcPr>
          <w:p w:rsidR="00CD68FB" w:rsidRDefault="00CD68FB">
            <w:pPr>
              <w:jc w:val="center"/>
              <w:rPr>
                <w:rFonts w:ascii="宋体" w:eastAsia="宋体" w:hAnsi="宋体" w:cs="宋体"/>
                <w:sz w:val="18"/>
                <w:szCs w:val="18"/>
              </w:rPr>
            </w:pPr>
          </w:p>
        </w:tc>
        <w:tc>
          <w:tcPr>
            <w:tcW w:w="600" w:type="dxa"/>
            <w:vMerge/>
            <w:tcBorders>
              <w:top w:val="single" w:sz="4" w:space="0" w:color="000000"/>
              <w:left w:val="single" w:sz="4" w:space="0" w:color="000000"/>
              <w:bottom w:val="single" w:sz="4" w:space="0" w:color="000000"/>
              <w:right w:val="nil"/>
            </w:tcBorders>
            <w:vAlign w:val="center"/>
          </w:tcPr>
          <w:p w:rsidR="00CD68FB" w:rsidRDefault="00CD68FB">
            <w:pPr>
              <w:jc w:val="center"/>
              <w:rPr>
                <w:rFonts w:ascii="宋体" w:eastAsia="宋体" w:hAnsi="宋体" w:cs="宋体"/>
                <w:sz w:val="18"/>
                <w:szCs w:val="18"/>
              </w:rPr>
            </w:pPr>
          </w:p>
        </w:tc>
      </w:tr>
      <w:tr w:rsidR="00CD68FB">
        <w:trPr>
          <w:trHeight w:val="480"/>
        </w:trPr>
        <w:tc>
          <w:tcPr>
            <w:tcW w:w="480" w:type="dxa"/>
            <w:tcBorders>
              <w:top w:val="single" w:sz="4" w:space="0" w:color="000000"/>
              <w:left w:val="nil"/>
              <w:bottom w:val="single" w:sz="4" w:space="0" w:color="000000"/>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hAnsi="宋体" w:cs="宋体" w:hint="eastAsia"/>
                <w:kern w:val="0"/>
                <w:sz w:val="18"/>
                <w:szCs w:val="18"/>
                <w:lang w:bidi="ar"/>
              </w:rPr>
              <w:t>甲</w:t>
            </w:r>
          </w:p>
        </w:tc>
        <w:tc>
          <w:tcPr>
            <w:tcW w:w="405" w:type="dxa"/>
            <w:tcBorders>
              <w:top w:val="single" w:sz="4" w:space="0" w:color="000000"/>
              <w:left w:val="nil"/>
              <w:bottom w:val="single" w:sz="4" w:space="0" w:color="000000"/>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w:t>
            </w:r>
          </w:p>
        </w:tc>
        <w:tc>
          <w:tcPr>
            <w:tcW w:w="396" w:type="dxa"/>
            <w:tcBorders>
              <w:top w:val="single" w:sz="4" w:space="0" w:color="000000"/>
              <w:left w:val="single" w:sz="4" w:space="0" w:color="000000"/>
              <w:bottom w:val="nil"/>
              <w:right w:val="single" w:sz="4" w:space="0" w:color="000000"/>
            </w:tcBorders>
            <w:vAlign w:val="center"/>
          </w:tcPr>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2</w:t>
            </w:r>
          </w:p>
        </w:tc>
        <w:tc>
          <w:tcPr>
            <w:tcW w:w="429" w:type="dxa"/>
            <w:tcBorders>
              <w:top w:val="single" w:sz="4" w:space="0" w:color="000000"/>
              <w:left w:val="single" w:sz="4" w:space="0" w:color="000000"/>
              <w:bottom w:val="nil"/>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3</w:t>
            </w:r>
          </w:p>
        </w:tc>
        <w:tc>
          <w:tcPr>
            <w:tcW w:w="390" w:type="dxa"/>
            <w:tcBorders>
              <w:top w:val="single" w:sz="4" w:space="0" w:color="000000"/>
              <w:left w:val="single" w:sz="4" w:space="0" w:color="000000"/>
              <w:bottom w:val="nil"/>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4</w:t>
            </w:r>
          </w:p>
        </w:tc>
        <w:tc>
          <w:tcPr>
            <w:tcW w:w="390" w:type="dxa"/>
            <w:tcBorders>
              <w:top w:val="single" w:sz="4" w:space="0" w:color="000000"/>
              <w:left w:val="single" w:sz="4" w:space="0" w:color="000000"/>
              <w:bottom w:val="nil"/>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5</w:t>
            </w:r>
          </w:p>
        </w:tc>
        <w:tc>
          <w:tcPr>
            <w:tcW w:w="435" w:type="dxa"/>
            <w:tcBorders>
              <w:top w:val="single" w:sz="4" w:space="0" w:color="000000"/>
              <w:left w:val="single" w:sz="4" w:space="0" w:color="000000"/>
              <w:bottom w:val="nil"/>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6</w:t>
            </w:r>
          </w:p>
        </w:tc>
        <w:tc>
          <w:tcPr>
            <w:tcW w:w="375" w:type="dxa"/>
            <w:tcBorders>
              <w:top w:val="single" w:sz="4" w:space="0" w:color="000000"/>
              <w:left w:val="single" w:sz="4" w:space="0" w:color="000000"/>
              <w:bottom w:val="nil"/>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7</w:t>
            </w:r>
          </w:p>
        </w:tc>
        <w:tc>
          <w:tcPr>
            <w:tcW w:w="345" w:type="dxa"/>
            <w:tcBorders>
              <w:top w:val="single" w:sz="4" w:space="0" w:color="000000"/>
              <w:left w:val="single" w:sz="4" w:space="0" w:color="000000"/>
              <w:bottom w:val="nil"/>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8</w:t>
            </w:r>
          </w:p>
        </w:tc>
        <w:tc>
          <w:tcPr>
            <w:tcW w:w="480" w:type="dxa"/>
            <w:tcBorders>
              <w:top w:val="single" w:sz="4" w:space="0" w:color="000000"/>
              <w:left w:val="single" w:sz="4" w:space="0" w:color="000000"/>
              <w:bottom w:val="nil"/>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9</w:t>
            </w:r>
          </w:p>
        </w:tc>
        <w:tc>
          <w:tcPr>
            <w:tcW w:w="630" w:type="dxa"/>
            <w:tcBorders>
              <w:top w:val="single" w:sz="4" w:space="0" w:color="000000"/>
              <w:left w:val="single" w:sz="4" w:space="0" w:color="000000"/>
              <w:bottom w:val="nil"/>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10</w:t>
            </w:r>
          </w:p>
        </w:tc>
        <w:tc>
          <w:tcPr>
            <w:tcW w:w="465" w:type="dxa"/>
            <w:tcBorders>
              <w:top w:val="single" w:sz="4" w:space="0" w:color="000000"/>
              <w:left w:val="single" w:sz="4" w:space="0" w:color="000000"/>
              <w:bottom w:val="nil"/>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11</w:t>
            </w:r>
          </w:p>
        </w:tc>
        <w:tc>
          <w:tcPr>
            <w:tcW w:w="600" w:type="dxa"/>
            <w:tcBorders>
              <w:top w:val="single" w:sz="4" w:space="0" w:color="000000"/>
              <w:left w:val="single" w:sz="4" w:space="0" w:color="000000"/>
              <w:bottom w:val="nil"/>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12</w:t>
            </w:r>
          </w:p>
        </w:tc>
        <w:tc>
          <w:tcPr>
            <w:tcW w:w="480" w:type="dxa"/>
            <w:tcBorders>
              <w:top w:val="single" w:sz="4" w:space="0" w:color="000000"/>
              <w:left w:val="single" w:sz="4" w:space="0" w:color="000000"/>
              <w:bottom w:val="nil"/>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13</w:t>
            </w:r>
          </w:p>
        </w:tc>
        <w:tc>
          <w:tcPr>
            <w:tcW w:w="498" w:type="dxa"/>
            <w:tcBorders>
              <w:top w:val="single" w:sz="4" w:space="0" w:color="000000"/>
              <w:left w:val="single" w:sz="4" w:space="0" w:color="000000"/>
              <w:bottom w:val="nil"/>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14</w:t>
            </w:r>
          </w:p>
        </w:tc>
        <w:tc>
          <w:tcPr>
            <w:tcW w:w="401" w:type="dxa"/>
            <w:tcBorders>
              <w:top w:val="single" w:sz="4" w:space="0" w:color="000000"/>
              <w:left w:val="single" w:sz="4" w:space="0" w:color="000000"/>
              <w:bottom w:val="nil"/>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15</w:t>
            </w:r>
          </w:p>
        </w:tc>
        <w:tc>
          <w:tcPr>
            <w:tcW w:w="401" w:type="dxa"/>
            <w:tcBorders>
              <w:top w:val="single" w:sz="4" w:space="0" w:color="000000"/>
              <w:left w:val="single" w:sz="4" w:space="0" w:color="000000"/>
              <w:bottom w:val="nil"/>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16</w:t>
            </w:r>
          </w:p>
        </w:tc>
        <w:tc>
          <w:tcPr>
            <w:tcW w:w="426" w:type="dxa"/>
            <w:tcBorders>
              <w:top w:val="single" w:sz="4" w:space="0" w:color="000000"/>
              <w:left w:val="single" w:sz="4" w:space="0" w:color="000000"/>
              <w:bottom w:val="nil"/>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17</w:t>
            </w:r>
          </w:p>
        </w:tc>
        <w:tc>
          <w:tcPr>
            <w:tcW w:w="419" w:type="dxa"/>
            <w:tcBorders>
              <w:top w:val="single" w:sz="4" w:space="0" w:color="000000"/>
              <w:left w:val="single" w:sz="4" w:space="0" w:color="000000"/>
              <w:bottom w:val="nil"/>
              <w:right w:val="single" w:sz="4" w:space="0" w:color="000000"/>
            </w:tcBorders>
            <w:vAlign w:val="center"/>
          </w:tcPr>
          <w:p w:rsidR="00CD68FB" w:rsidRDefault="00701653">
            <w:pPr>
              <w:widowControl/>
              <w:jc w:val="center"/>
              <w:textAlignment w:val="center"/>
              <w:rPr>
                <w:rFonts w:ascii="宋体" w:eastAsia="宋体" w:hAnsi="宋体" w:cs="宋体"/>
                <w:kern w:val="0"/>
                <w:sz w:val="18"/>
                <w:szCs w:val="18"/>
                <w:lang w:bidi="ar"/>
              </w:rPr>
            </w:pPr>
            <w:r>
              <w:rPr>
                <w:rFonts w:ascii="宋体" w:hAnsi="宋体" w:cs="宋体" w:hint="eastAsia"/>
                <w:kern w:val="0"/>
                <w:sz w:val="18"/>
                <w:szCs w:val="18"/>
                <w:lang w:bidi="ar"/>
              </w:rPr>
              <w:t>18</w:t>
            </w:r>
          </w:p>
        </w:tc>
        <w:tc>
          <w:tcPr>
            <w:tcW w:w="435" w:type="dxa"/>
            <w:tcBorders>
              <w:top w:val="single" w:sz="4" w:space="0" w:color="000000"/>
              <w:left w:val="single" w:sz="4" w:space="0" w:color="000000"/>
              <w:bottom w:val="nil"/>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19</w:t>
            </w:r>
          </w:p>
        </w:tc>
        <w:tc>
          <w:tcPr>
            <w:tcW w:w="615" w:type="dxa"/>
            <w:tcBorders>
              <w:top w:val="single" w:sz="4" w:space="0" w:color="000000"/>
              <w:left w:val="single" w:sz="4" w:space="0" w:color="000000"/>
              <w:bottom w:val="nil"/>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20</w:t>
            </w:r>
          </w:p>
        </w:tc>
        <w:tc>
          <w:tcPr>
            <w:tcW w:w="615" w:type="dxa"/>
            <w:tcBorders>
              <w:top w:val="single" w:sz="4" w:space="0" w:color="000000"/>
              <w:left w:val="single" w:sz="4" w:space="0" w:color="000000"/>
              <w:bottom w:val="nil"/>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hAnsi="宋体" w:cs="宋体"/>
                <w:sz w:val="18"/>
                <w:szCs w:val="18"/>
                <w:lang w:val="en"/>
              </w:rPr>
              <w:t>21</w:t>
            </w:r>
          </w:p>
        </w:tc>
        <w:tc>
          <w:tcPr>
            <w:tcW w:w="420" w:type="dxa"/>
            <w:tcBorders>
              <w:top w:val="single" w:sz="4" w:space="0" w:color="000000"/>
              <w:left w:val="single" w:sz="4" w:space="0" w:color="000000"/>
              <w:bottom w:val="nil"/>
              <w:right w:val="single" w:sz="4" w:space="0" w:color="000000"/>
            </w:tcBorders>
            <w:vAlign w:val="center"/>
          </w:tcPr>
          <w:p w:rsidR="00CD68FB" w:rsidRDefault="00701653">
            <w:pPr>
              <w:widowControl/>
              <w:jc w:val="center"/>
              <w:textAlignment w:val="center"/>
              <w:rPr>
                <w:rFonts w:ascii="宋体" w:eastAsia="宋体" w:hAnsi="宋体" w:cs="宋体"/>
                <w:sz w:val="18"/>
                <w:szCs w:val="18"/>
                <w:lang w:val="en"/>
              </w:rPr>
            </w:pPr>
            <w:r>
              <w:rPr>
                <w:rFonts w:ascii="宋体" w:hAnsi="宋体" w:cs="宋体"/>
                <w:sz w:val="18"/>
                <w:szCs w:val="18"/>
                <w:lang w:val="en"/>
              </w:rPr>
              <w:t>22</w:t>
            </w:r>
          </w:p>
        </w:tc>
        <w:tc>
          <w:tcPr>
            <w:tcW w:w="615" w:type="dxa"/>
            <w:tcBorders>
              <w:top w:val="single" w:sz="4" w:space="0" w:color="000000"/>
              <w:left w:val="single" w:sz="4" w:space="0" w:color="000000"/>
              <w:bottom w:val="nil"/>
              <w:right w:val="single" w:sz="4" w:space="0" w:color="000000"/>
            </w:tcBorders>
            <w:vAlign w:val="center"/>
          </w:tcPr>
          <w:p w:rsidR="00CD68FB" w:rsidRDefault="00701653">
            <w:pPr>
              <w:widowControl/>
              <w:jc w:val="center"/>
              <w:textAlignment w:val="center"/>
              <w:rPr>
                <w:rFonts w:ascii="宋体" w:eastAsia="宋体" w:hAnsi="宋体" w:cs="宋体"/>
                <w:sz w:val="18"/>
                <w:szCs w:val="18"/>
                <w:lang w:val="en"/>
              </w:rPr>
            </w:pPr>
            <w:r>
              <w:rPr>
                <w:rFonts w:ascii="宋体" w:hAnsi="宋体" w:cs="宋体"/>
                <w:sz w:val="18"/>
                <w:szCs w:val="18"/>
                <w:lang w:val="en"/>
              </w:rPr>
              <w:t>23</w:t>
            </w:r>
          </w:p>
        </w:tc>
        <w:tc>
          <w:tcPr>
            <w:tcW w:w="555" w:type="dxa"/>
            <w:tcBorders>
              <w:top w:val="single" w:sz="4" w:space="0" w:color="000000"/>
              <w:left w:val="single" w:sz="4" w:space="0" w:color="000000"/>
              <w:bottom w:val="nil"/>
              <w:right w:val="single" w:sz="4" w:space="0" w:color="000000"/>
            </w:tcBorders>
            <w:vAlign w:val="center"/>
          </w:tcPr>
          <w:p w:rsidR="00CD68FB" w:rsidRDefault="00701653">
            <w:pPr>
              <w:widowControl/>
              <w:jc w:val="center"/>
              <w:textAlignment w:val="center"/>
              <w:rPr>
                <w:rFonts w:ascii="宋体" w:eastAsia="宋体" w:hAnsi="宋体" w:cs="宋体"/>
                <w:sz w:val="18"/>
                <w:szCs w:val="18"/>
                <w:lang w:val="en"/>
              </w:rPr>
            </w:pPr>
            <w:r>
              <w:rPr>
                <w:rFonts w:ascii="宋体" w:hAnsi="宋体" w:cs="宋体"/>
                <w:sz w:val="18"/>
                <w:szCs w:val="18"/>
                <w:lang w:val="en"/>
              </w:rPr>
              <w:t>24</w:t>
            </w:r>
          </w:p>
        </w:tc>
        <w:tc>
          <w:tcPr>
            <w:tcW w:w="495" w:type="dxa"/>
            <w:tcBorders>
              <w:top w:val="single" w:sz="4" w:space="0" w:color="000000"/>
              <w:left w:val="single" w:sz="4" w:space="0" w:color="000000"/>
              <w:bottom w:val="nil"/>
              <w:right w:val="single" w:sz="4" w:space="0" w:color="000000"/>
            </w:tcBorders>
            <w:vAlign w:val="center"/>
          </w:tcPr>
          <w:p w:rsidR="00CD68FB" w:rsidRDefault="00701653">
            <w:pPr>
              <w:widowControl/>
              <w:jc w:val="center"/>
              <w:textAlignment w:val="center"/>
              <w:rPr>
                <w:rFonts w:ascii="宋体" w:eastAsia="宋体" w:hAnsi="宋体" w:cs="宋体"/>
                <w:sz w:val="18"/>
                <w:szCs w:val="18"/>
                <w:lang w:val="en"/>
              </w:rPr>
            </w:pPr>
            <w:r>
              <w:rPr>
                <w:rFonts w:ascii="宋体" w:hAnsi="宋体" w:cs="宋体"/>
                <w:sz w:val="18"/>
                <w:szCs w:val="18"/>
                <w:lang w:val="en"/>
              </w:rPr>
              <w:t>25</w:t>
            </w:r>
          </w:p>
        </w:tc>
        <w:tc>
          <w:tcPr>
            <w:tcW w:w="420"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jc w:val="center"/>
              <w:textAlignment w:val="center"/>
              <w:rPr>
                <w:rFonts w:ascii="宋体" w:eastAsia="宋体" w:hAnsi="宋体" w:cs="宋体"/>
                <w:sz w:val="18"/>
                <w:szCs w:val="18"/>
                <w:lang w:val="en"/>
              </w:rPr>
            </w:pPr>
            <w:r>
              <w:rPr>
                <w:rFonts w:ascii="宋体" w:hAnsi="宋体" w:cs="宋体" w:hint="eastAsia"/>
                <w:sz w:val="18"/>
                <w:szCs w:val="18"/>
              </w:rPr>
              <w:t>26</w:t>
            </w:r>
          </w:p>
        </w:tc>
        <w:tc>
          <w:tcPr>
            <w:tcW w:w="615" w:type="dxa"/>
            <w:tcBorders>
              <w:top w:val="single" w:sz="4" w:space="0" w:color="000000"/>
              <w:left w:val="single" w:sz="4" w:space="0" w:color="000000"/>
              <w:bottom w:val="single" w:sz="4" w:space="0" w:color="000000"/>
              <w:right w:val="nil"/>
            </w:tcBorders>
            <w:vAlign w:val="center"/>
          </w:tcPr>
          <w:p w:rsidR="00CD68FB" w:rsidRDefault="00701653">
            <w:pPr>
              <w:widowControl/>
              <w:jc w:val="center"/>
              <w:textAlignment w:val="center"/>
              <w:rPr>
                <w:rFonts w:ascii="宋体" w:eastAsia="宋体" w:hAnsi="宋体" w:cs="宋体"/>
                <w:sz w:val="18"/>
                <w:szCs w:val="18"/>
              </w:rPr>
            </w:pPr>
            <w:r>
              <w:rPr>
                <w:rFonts w:ascii="宋体" w:hAnsi="宋体" w:cs="宋体" w:hint="eastAsia"/>
                <w:sz w:val="18"/>
                <w:szCs w:val="18"/>
              </w:rPr>
              <w:t>27</w:t>
            </w:r>
          </w:p>
        </w:tc>
        <w:tc>
          <w:tcPr>
            <w:tcW w:w="600" w:type="dxa"/>
            <w:tcBorders>
              <w:top w:val="single" w:sz="4" w:space="0" w:color="000000"/>
              <w:left w:val="single" w:sz="4" w:space="0" w:color="000000"/>
              <w:bottom w:val="single" w:sz="4" w:space="0" w:color="000000"/>
              <w:right w:val="nil"/>
            </w:tcBorders>
            <w:vAlign w:val="center"/>
          </w:tcPr>
          <w:p w:rsidR="00CD68FB" w:rsidRDefault="00701653">
            <w:pPr>
              <w:widowControl/>
              <w:jc w:val="center"/>
              <w:textAlignment w:val="center"/>
              <w:rPr>
                <w:rFonts w:ascii="宋体" w:eastAsia="宋体" w:hAnsi="宋体" w:cs="宋体"/>
                <w:sz w:val="18"/>
                <w:szCs w:val="18"/>
              </w:rPr>
            </w:pPr>
            <w:r>
              <w:rPr>
                <w:rFonts w:ascii="宋体" w:hAnsi="宋体" w:cs="宋体" w:hint="eastAsia"/>
                <w:sz w:val="18"/>
                <w:szCs w:val="18"/>
              </w:rPr>
              <w:t>28</w:t>
            </w:r>
          </w:p>
        </w:tc>
        <w:tc>
          <w:tcPr>
            <w:tcW w:w="750" w:type="dxa"/>
            <w:tcBorders>
              <w:top w:val="single" w:sz="4" w:space="0" w:color="000000"/>
              <w:left w:val="single" w:sz="4" w:space="0" w:color="000000"/>
              <w:bottom w:val="single" w:sz="4" w:space="0" w:color="000000"/>
              <w:right w:val="nil"/>
            </w:tcBorders>
            <w:vAlign w:val="center"/>
          </w:tcPr>
          <w:p w:rsidR="00CD68FB" w:rsidRDefault="00701653">
            <w:pPr>
              <w:widowControl/>
              <w:jc w:val="center"/>
              <w:textAlignment w:val="center"/>
              <w:rPr>
                <w:rFonts w:ascii="宋体" w:hAnsi="宋体" w:cs="宋体"/>
                <w:sz w:val="18"/>
                <w:szCs w:val="18"/>
              </w:rPr>
            </w:pPr>
            <w:r>
              <w:rPr>
                <w:rFonts w:ascii="宋体" w:hAnsi="宋体" w:cs="宋体" w:hint="eastAsia"/>
                <w:sz w:val="18"/>
                <w:szCs w:val="18"/>
              </w:rPr>
              <w:t>29</w:t>
            </w:r>
          </w:p>
        </w:tc>
        <w:tc>
          <w:tcPr>
            <w:tcW w:w="600" w:type="dxa"/>
            <w:tcBorders>
              <w:top w:val="single" w:sz="4" w:space="0" w:color="000000"/>
              <w:left w:val="single" w:sz="4" w:space="0" w:color="000000"/>
              <w:bottom w:val="single" w:sz="4" w:space="0" w:color="000000"/>
              <w:right w:val="nil"/>
            </w:tcBorders>
            <w:vAlign w:val="center"/>
          </w:tcPr>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sz w:val="18"/>
                <w:szCs w:val="18"/>
              </w:rPr>
              <w:t>30</w:t>
            </w:r>
          </w:p>
        </w:tc>
      </w:tr>
      <w:tr w:rsidR="00CD68FB">
        <w:trPr>
          <w:trHeight w:val="287"/>
        </w:trPr>
        <w:tc>
          <w:tcPr>
            <w:tcW w:w="480" w:type="dxa"/>
            <w:tcBorders>
              <w:top w:val="single" w:sz="4" w:space="0" w:color="000000"/>
              <w:left w:val="nil"/>
              <w:bottom w:val="single" w:sz="4" w:space="0" w:color="000000"/>
              <w:right w:val="single" w:sz="4" w:space="0" w:color="000000"/>
            </w:tcBorders>
            <w:noWrap/>
            <w:vAlign w:val="bottom"/>
          </w:tcPr>
          <w:p w:rsidR="00CD68FB" w:rsidRDefault="00CD68FB">
            <w:pPr>
              <w:jc w:val="center"/>
              <w:rPr>
                <w:rFonts w:ascii="宋体" w:eastAsia="宋体" w:hAnsi="宋体" w:cs="宋体"/>
                <w:sz w:val="18"/>
                <w:szCs w:val="18"/>
              </w:rPr>
            </w:pPr>
          </w:p>
        </w:tc>
        <w:tc>
          <w:tcPr>
            <w:tcW w:w="405" w:type="dxa"/>
            <w:tcBorders>
              <w:top w:val="single" w:sz="4" w:space="0" w:color="000000"/>
              <w:left w:val="nil"/>
              <w:bottom w:val="single" w:sz="4" w:space="0" w:color="000000"/>
              <w:right w:val="single" w:sz="4" w:space="0" w:color="000000"/>
            </w:tcBorders>
            <w:noWrap/>
            <w:vAlign w:val="bottom"/>
          </w:tcPr>
          <w:p w:rsidR="00CD68FB" w:rsidRDefault="00CD68FB">
            <w:pPr>
              <w:jc w:val="center"/>
              <w:rPr>
                <w:rFonts w:ascii="宋体" w:eastAsia="宋体" w:hAnsi="宋体" w:cs="宋体"/>
                <w:sz w:val="18"/>
                <w:szCs w:val="18"/>
              </w:rPr>
            </w:pPr>
          </w:p>
        </w:tc>
        <w:tc>
          <w:tcPr>
            <w:tcW w:w="396" w:type="dxa"/>
            <w:tcBorders>
              <w:top w:val="single" w:sz="4" w:space="0" w:color="000000"/>
              <w:left w:val="single" w:sz="4" w:space="0" w:color="000000"/>
              <w:bottom w:val="single" w:sz="4" w:space="0" w:color="000000"/>
              <w:right w:val="nil"/>
            </w:tcBorders>
            <w:noWrap/>
            <w:vAlign w:val="bottom"/>
          </w:tcPr>
          <w:p w:rsidR="00CD68FB" w:rsidRDefault="00CD68FB">
            <w:pPr>
              <w:jc w:val="center"/>
              <w:rPr>
                <w:rFonts w:ascii="宋体" w:hAnsi="宋体" w:cs="宋体"/>
                <w:sz w:val="18"/>
                <w:szCs w:val="18"/>
              </w:rPr>
            </w:pPr>
          </w:p>
        </w:tc>
        <w:tc>
          <w:tcPr>
            <w:tcW w:w="429" w:type="dxa"/>
            <w:tcBorders>
              <w:top w:val="single" w:sz="4" w:space="0" w:color="000000"/>
              <w:left w:val="single" w:sz="4" w:space="0" w:color="000000"/>
              <w:bottom w:val="single" w:sz="4" w:space="0" w:color="000000"/>
              <w:right w:val="nil"/>
            </w:tcBorders>
            <w:noWrap/>
            <w:vAlign w:val="bottom"/>
          </w:tcPr>
          <w:p w:rsidR="00CD68FB" w:rsidRDefault="00CD68FB">
            <w:pPr>
              <w:jc w:val="center"/>
              <w:rPr>
                <w:rFonts w:ascii="宋体" w:hAnsi="宋体" w:cs="宋体"/>
                <w:sz w:val="18"/>
                <w:szCs w:val="18"/>
              </w:rPr>
            </w:pPr>
          </w:p>
        </w:tc>
        <w:tc>
          <w:tcPr>
            <w:tcW w:w="390" w:type="dxa"/>
            <w:tcBorders>
              <w:top w:val="single" w:sz="4" w:space="0" w:color="000000"/>
              <w:left w:val="single" w:sz="4" w:space="0" w:color="000000"/>
              <w:bottom w:val="single" w:sz="4" w:space="0" w:color="000000"/>
              <w:right w:val="nil"/>
            </w:tcBorders>
            <w:noWrap/>
            <w:vAlign w:val="bottom"/>
          </w:tcPr>
          <w:p w:rsidR="00CD68FB" w:rsidRDefault="00CD68FB">
            <w:pPr>
              <w:jc w:val="center"/>
              <w:rPr>
                <w:rFonts w:ascii="宋体" w:hAnsi="宋体" w:cs="宋体"/>
                <w:sz w:val="18"/>
                <w:szCs w:val="18"/>
              </w:rPr>
            </w:pPr>
          </w:p>
        </w:tc>
        <w:tc>
          <w:tcPr>
            <w:tcW w:w="390" w:type="dxa"/>
            <w:tcBorders>
              <w:top w:val="single" w:sz="4" w:space="0" w:color="000000"/>
              <w:left w:val="single" w:sz="4" w:space="0" w:color="000000"/>
              <w:bottom w:val="single" w:sz="4" w:space="0" w:color="000000"/>
              <w:right w:val="nil"/>
            </w:tcBorders>
            <w:noWrap/>
            <w:vAlign w:val="bottom"/>
          </w:tcPr>
          <w:p w:rsidR="00CD68FB" w:rsidRDefault="00CD68FB">
            <w:pPr>
              <w:jc w:val="center"/>
              <w:rPr>
                <w:rFonts w:ascii="宋体" w:hAnsi="宋体" w:cs="宋体"/>
                <w:sz w:val="18"/>
                <w:szCs w:val="18"/>
              </w:rPr>
            </w:pPr>
          </w:p>
        </w:tc>
        <w:tc>
          <w:tcPr>
            <w:tcW w:w="435" w:type="dxa"/>
            <w:tcBorders>
              <w:top w:val="single" w:sz="4" w:space="0" w:color="000000"/>
              <w:left w:val="single" w:sz="4" w:space="0" w:color="000000"/>
              <w:bottom w:val="single" w:sz="4" w:space="0" w:color="000000"/>
              <w:right w:val="nil"/>
            </w:tcBorders>
            <w:noWrap/>
            <w:vAlign w:val="bottom"/>
          </w:tcPr>
          <w:p w:rsidR="00CD68FB" w:rsidRDefault="00CD68FB">
            <w:pPr>
              <w:jc w:val="center"/>
              <w:rPr>
                <w:rFonts w:ascii="宋体" w:eastAsia="宋体" w:hAnsi="宋体" w:cs="宋体"/>
                <w:sz w:val="18"/>
                <w:szCs w:val="18"/>
              </w:rPr>
            </w:pPr>
          </w:p>
        </w:tc>
        <w:tc>
          <w:tcPr>
            <w:tcW w:w="9690" w:type="dxa"/>
            <w:gridSpan w:val="20"/>
            <w:tcBorders>
              <w:top w:val="single" w:sz="4" w:space="0" w:color="000000"/>
              <w:left w:val="single" w:sz="4" w:space="0" w:color="000000"/>
              <w:bottom w:val="single" w:sz="4" w:space="0" w:color="000000"/>
              <w:right w:val="nil"/>
            </w:tcBorders>
            <w:noWrap/>
            <w:vAlign w:val="bottom"/>
          </w:tcPr>
          <w:p w:rsidR="00CD68FB" w:rsidRDefault="00CD68FB">
            <w:pPr>
              <w:jc w:val="center"/>
              <w:rPr>
                <w:rFonts w:ascii="宋体" w:eastAsia="宋体" w:hAnsi="宋体" w:cs="宋体"/>
                <w:sz w:val="18"/>
                <w:szCs w:val="18"/>
              </w:rPr>
            </w:pPr>
          </w:p>
        </w:tc>
        <w:tc>
          <w:tcPr>
            <w:tcW w:w="615" w:type="dxa"/>
            <w:tcBorders>
              <w:top w:val="single" w:sz="4" w:space="0" w:color="000000"/>
              <w:left w:val="single" w:sz="4" w:space="0" w:color="000000"/>
              <w:bottom w:val="single" w:sz="4" w:space="0" w:color="000000"/>
              <w:right w:val="nil"/>
            </w:tcBorders>
            <w:noWrap/>
            <w:vAlign w:val="bottom"/>
          </w:tcPr>
          <w:p w:rsidR="00CD68FB" w:rsidRDefault="00CD68FB">
            <w:pPr>
              <w:jc w:val="center"/>
              <w:rPr>
                <w:rFonts w:ascii="宋体" w:eastAsia="宋体" w:hAnsi="宋体" w:cs="宋体"/>
                <w:sz w:val="18"/>
                <w:szCs w:val="18"/>
              </w:rPr>
            </w:pPr>
          </w:p>
        </w:tc>
        <w:tc>
          <w:tcPr>
            <w:tcW w:w="600" w:type="dxa"/>
            <w:tcBorders>
              <w:top w:val="single" w:sz="4" w:space="0" w:color="000000"/>
              <w:left w:val="single" w:sz="4" w:space="0" w:color="000000"/>
              <w:bottom w:val="single" w:sz="4" w:space="0" w:color="000000"/>
              <w:right w:val="nil"/>
            </w:tcBorders>
            <w:noWrap/>
            <w:vAlign w:val="bottom"/>
          </w:tcPr>
          <w:p w:rsidR="00CD68FB" w:rsidRDefault="00CD68FB">
            <w:pPr>
              <w:jc w:val="center"/>
              <w:rPr>
                <w:rFonts w:ascii="宋体" w:eastAsia="宋体" w:hAnsi="宋体" w:cs="宋体"/>
                <w:sz w:val="18"/>
                <w:szCs w:val="18"/>
              </w:rPr>
            </w:pPr>
          </w:p>
        </w:tc>
        <w:tc>
          <w:tcPr>
            <w:tcW w:w="750" w:type="dxa"/>
            <w:tcBorders>
              <w:top w:val="single" w:sz="4" w:space="0" w:color="000000"/>
              <w:left w:val="single" w:sz="4" w:space="0" w:color="000000"/>
              <w:bottom w:val="single" w:sz="4" w:space="0" w:color="000000"/>
              <w:right w:val="nil"/>
            </w:tcBorders>
            <w:noWrap/>
            <w:vAlign w:val="bottom"/>
          </w:tcPr>
          <w:p w:rsidR="00CD68FB" w:rsidRDefault="00CD68FB">
            <w:pPr>
              <w:jc w:val="center"/>
              <w:rPr>
                <w:rFonts w:ascii="宋体" w:eastAsia="宋体" w:hAnsi="宋体" w:cs="宋体"/>
                <w:sz w:val="18"/>
                <w:szCs w:val="18"/>
              </w:rPr>
            </w:pPr>
          </w:p>
        </w:tc>
        <w:tc>
          <w:tcPr>
            <w:tcW w:w="600" w:type="dxa"/>
            <w:tcBorders>
              <w:top w:val="single" w:sz="4" w:space="0" w:color="000000"/>
              <w:left w:val="single" w:sz="4" w:space="0" w:color="000000"/>
              <w:bottom w:val="single" w:sz="4" w:space="0" w:color="000000"/>
              <w:right w:val="nil"/>
            </w:tcBorders>
            <w:noWrap/>
            <w:vAlign w:val="bottom"/>
          </w:tcPr>
          <w:p w:rsidR="00CD68FB" w:rsidRDefault="00CD68FB">
            <w:pPr>
              <w:jc w:val="center"/>
              <w:rPr>
                <w:rFonts w:ascii="宋体" w:eastAsia="宋体" w:hAnsi="宋体" w:cs="宋体"/>
                <w:sz w:val="18"/>
                <w:szCs w:val="18"/>
              </w:rPr>
            </w:pPr>
          </w:p>
        </w:tc>
      </w:tr>
      <w:tr w:rsidR="00CD68FB">
        <w:trPr>
          <w:trHeight w:val="957"/>
        </w:trPr>
        <w:tc>
          <w:tcPr>
            <w:tcW w:w="480" w:type="dxa"/>
            <w:tcBorders>
              <w:top w:val="single" w:sz="4" w:space="0" w:color="000000"/>
              <w:left w:val="nil"/>
              <w:bottom w:val="nil"/>
              <w:right w:val="nil"/>
            </w:tcBorders>
            <w:noWrap/>
            <w:vAlign w:val="bottom"/>
          </w:tcPr>
          <w:p w:rsidR="00CD68FB" w:rsidRDefault="00CD68FB">
            <w:pPr>
              <w:widowControl/>
              <w:ind w:firstLineChars="300" w:firstLine="540"/>
              <w:jc w:val="left"/>
              <w:textAlignment w:val="bottom"/>
              <w:rPr>
                <w:rFonts w:ascii="宋体" w:eastAsia="宋体" w:hAnsi="宋体" w:cs="宋体"/>
                <w:sz w:val="18"/>
                <w:szCs w:val="18"/>
              </w:rPr>
            </w:pPr>
          </w:p>
        </w:tc>
        <w:tc>
          <w:tcPr>
            <w:tcW w:w="801" w:type="dxa"/>
            <w:gridSpan w:val="2"/>
            <w:tcBorders>
              <w:top w:val="single" w:sz="4" w:space="0" w:color="000000"/>
              <w:left w:val="nil"/>
              <w:bottom w:val="nil"/>
              <w:right w:val="nil"/>
            </w:tcBorders>
            <w:noWrap/>
            <w:vAlign w:val="bottom"/>
          </w:tcPr>
          <w:p w:rsidR="00CD68FB" w:rsidRDefault="00CD68FB">
            <w:pPr>
              <w:widowControl/>
              <w:ind w:firstLineChars="300" w:firstLine="540"/>
              <w:jc w:val="left"/>
              <w:textAlignment w:val="bottom"/>
              <w:rPr>
                <w:rFonts w:ascii="宋体" w:eastAsia="宋体" w:hAnsi="宋体" w:cs="宋体"/>
                <w:sz w:val="18"/>
                <w:szCs w:val="18"/>
              </w:rPr>
            </w:pPr>
          </w:p>
        </w:tc>
        <w:tc>
          <w:tcPr>
            <w:tcW w:w="13899" w:type="dxa"/>
            <w:gridSpan w:val="28"/>
            <w:tcBorders>
              <w:top w:val="single" w:sz="4" w:space="0" w:color="000000"/>
              <w:left w:val="nil"/>
              <w:bottom w:val="nil"/>
              <w:right w:val="nil"/>
            </w:tcBorders>
            <w:noWrap/>
            <w:vAlign w:val="bottom"/>
          </w:tcPr>
          <w:p w:rsidR="00CD68FB" w:rsidRDefault="00701653">
            <w:pPr>
              <w:spacing w:line="560" w:lineRule="exact"/>
              <w:jc w:val="left"/>
              <w:rPr>
                <w:rFonts w:ascii="宋体" w:hAnsi="宋体" w:cs="宋体"/>
                <w:sz w:val="18"/>
                <w:szCs w:val="18"/>
              </w:rPr>
            </w:pPr>
            <w:r>
              <w:rPr>
                <w:rFonts w:ascii="宋体" w:hAnsi="宋体" w:cs="宋体" w:hint="eastAsia"/>
                <w:sz w:val="18"/>
                <w:szCs w:val="18"/>
              </w:rPr>
              <w:t>单位负责人签章：</w:t>
            </w:r>
            <w:r>
              <w:rPr>
                <w:rFonts w:ascii="宋体" w:hAnsi="宋体" w:cs="宋体" w:hint="eastAsia"/>
                <w:sz w:val="18"/>
                <w:szCs w:val="18"/>
              </w:rPr>
              <w:t xml:space="preserve">               </w:t>
            </w:r>
            <w:r>
              <w:rPr>
                <w:rFonts w:ascii="宋体" w:hAnsi="宋体" w:cs="宋体" w:hint="eastAsia"/>
                <w:sz w:val="18"/>
                <w:szCs w:val="18"/>
              </w:rPr>
              <w:t>处（科）室负责人签章：</w:t>
            </w:r>
            <w:r>
              <w:rPr>
                <w:rFonts w:ascii="宋体" w:hAnsi="宋体" w:cs="宋体" w:hint="eastAsia"/>
                <w:sz w:val="18"/>
                <w:szCs w:val="18"/>
              </w:rPr>
              <w:t xml:space="preserve">               </w:t>
            </w:r>
            <w:r>
              <w:rPr>
                <w:rFonts w:ascii="宋体" w:hAnsi="宋体" w:cs="宋体" w:hint="eastAsia"/>
                <w:sz w:val="18"/>
                <w:szCs w:val="18"/>
              </w:rPr>
              <w:t>制表人签章：</w:t>
            </w:r>
            <w:r>
              <w:rPr>
                <w:rFonts w:ascii="宋体" w:hAnsi="宋体" w:cs="宋体" w:hint="eastAsia"/>
                <w:sz w:val="18"/>
                <w:szCs w:val="18"/>
              </w:rPr>
              <w:t xml:space="preserve">             </w:t>
            </w:r>
            <w:r>
              <w:rPr>
                <w:rFonts w:ascii="宋体" w:hAnsi="宋体" w:cs="宋体" w:hint="eastAsia"/>
                <w:sz w:val="18"/>
                <w:szCs w:val="18"/>
              </w:rPr>
              <w:t>电话：</w:t>
            </w:r>
            <w:r>
              <w:rPr>
                <w:rFonts w:ascii="宋体" w:hAnsi="宋体" w:cs="宋体" w:hint="eastAsia"/>
                <w:sz w:val="18"/>
                <w:szCs w:val="18"/>
              </w:rPr>
              <w:t xml:space="preserve">                </w:t>
            </w:r>
            <w:r>
              <w:rPr>
                <w:rFonts w:ascii="宋体" w:hAnsi="宋体" w:cs="宋体" w:hint="eastAsia"/>
                <w:sz w:val="18"/>
                <w:szCs w:val="18"/>
              </w:rPr>
              <w:t>报送日期：</w:t>
            </w:r>
            <w:r>
              <w:rPr>
                <w:rFonts w:ascii="宋体" w:hAnsi="宋体" w:cs="宋体" w:hint="eastAsia"/>
                <w:sz w:val="18"/>
                <w:szCs w:val="18"/>
              </w:rPr>
              <w:t xml:space="preserve">      </w:t>
            </w:r>
            <w:r>
              <w:rPr>
                <w:rFonts w:ascii="宋体" w:hAnsi="宋体" w:cs="宋体" w:hint="eastAsia"/>
                <w:sz w:val="18"/>
                <w:szCs w:val="18"/>
              </w:rPr>
              <w:t>年</w:t>
            </w:r>
            <w:r>
              <w:rPr>
                <w:rFonts w:ascii="宋体" w:hAnsi="宋体" w:cs="宋体" w:hint="eastAsia"/>
                <w:sz w:val="18"/>
                <w:szCs w:val="18"/>
              </w:rPr>
              <w:t xml:space="preserve">  </w:t>
            </w:r>
            <w:r>
              <w:rPr>
                <w:rFonts w:ascii="宋体" w:hAnsi="宋体" w:cs="宋体" w:hint="eastAsia"/>
                <w:sz w:val="18"/>
                <w:szCs w:val="18"/>
              </w:rPr>
              <w:t>月</w:t>
            </w:r>
            <w:r>
              <w:rPr>
                <w:rFonts w:ascii="宋体" w:hAnsi="宋体" w:cs="宋体" w:hint="eastAsia"/>
                <w:sz w:val="18"/>
                <w:szCs w:val="18"/>
              </w:rPr>
              <w:t xml:space="preserve">  </w:t>
            </w:r>
            <w:r>
              <w:rPr>
                <w:rFonts w:ascii="宋体" w:hAnsi="宋体" w:cs="宋体" w:hint="eastAsia"/>
                <w:sz w:val="18"/>
                <w:szCs w:val="18"/>
              </w:rPr>
              <w:t>日</w:t>
            </w:r>
          </w:p>
          <w:p w:rsidR="00CD68FB" w:rsidRDefault="00CD68FB">
            <w:pPr>
              <w:widowControl/>
              <w:textAlignment w:val="bottom"/>
              <w:rPr>
                <w:rFonts w:ascii="宋体" w:eastAsia="宋体" w:hAnsi="宋体" w:cs="宋体"/>
                <w:sz w:val="18"/>
                <w:szCs w:val="18"/>
              </w:rPr>
            </w:pPr>
          </w:p>
          <w:p w:rsidR="00CD68FB" w:rsidRDefault="00701653">
            <w:pPr>
              <w:widowControl/>
              <w:jc w:val="left"/>
              <w:textAlignment w:val="bottom"/>
              <w:rPr>
                <w:rFonts w:ascii="宋体" w:eastAsia="宋体" w:hAnsi="宋体" w:cs="宋体"/>
                <w:sz w:val="18"/>
                <w:szCs w:val="18"/>
              </w:rPr>
            </w:pPr>
            <w:r>
              <w:rPr>
                <w:rFonts w:ascii="宋体" w:eastAsia="宋体" w:hAnsi="宋体" w:cs="宋体" w:hint="eastAsia"/>
                <w:sz w:val="18"/>
                <w:szCs w:val="18"/>
              </w:rPr>
              <w:t>说明：</w:t>
            </w:r>
            <w:r>
              <w:rPr>
                <w:rFonts w:ascii="宋体" w:eastAsia="宋体" w:hAnsi="宋体" w:cs="宋体" w:hint="eastAsia"/>
                <w:sz w:val="18"/>
                <w:szCs w:val="18"/>
              </w:rPr>
              <w:t>1.</w:t>
            </w:r>
            <w:r>
              <w:rPr>
                <w:rFonts w:ascii="宋体" w:eastAsia="宋体" w:hAnsi="宋体" w:cs="宋体" w:hint="eastAsia"/>
                <w:sz w:val="18"/>
                <w:szCs w:val="18"/>
              </w:rPr>
              <w:t>统计范围：参与北京市企业薪酬调查的新就业形态平台企业。</w:t>
            </w:r>
          </w:p>
          <w:p w:rsidR="00CD68FB" w:rsidRDefault="00701653">
            <w:pPr>
              <w:widowControl/>
              <w:ind w:firstLineChars="300" w:firstLine="540"/>
              <w:jc w:val="left"/>
              <w:textAlignment w:val="bottom"/>
              <w:rPr>
                <w:rFonts w:ascii="宋体" w:eastAsia="宋体" w:hAnsi="宋体" w:cs="宋体"/>
                <w:sz w:val="18"/>
                <w:szCs w:val="18"/>
              </w:rPr>
            </w:pPr>
            <w:r>
              <w:rPr>
                <w:rFonts w:ascii="宋体" w:eastAsia="宋体" w:hAnsi="宋体" w:cs="宋体" w:hint="eastAsia"/>
                <w:sz w:val="18"/>
                <w:szCs w:val="18"/>
              </w:rPr>
              <w:t>2.</w:t>
            </w:r>
            <w:r>
              <w:rPr>
                <w:rFonts w:ascii="宋体" w:eastAsia="宋体" w:hAnsi="宋体" w:cs="宋体" w:hint="eastAsia"/>
                <w:sz w:val="18"/>
                <w:szCs w:val="18"/>
              </w:rPr>
              <w:t>审核关系：（</w:t>
            </w:r>
            <w:r>
              <w:rPr>
                <w:rFonts w:ascii="宋体" w:eastAsia="宋体" w:hAnsi="宋体" w:cs="宋体" w:hint="eastAsia"/>
                <w:sz w:val="18"/>
                <w:szCs w:val="18"/>
              </w:rPr>
              <w:t>18</w:t>
            </w:r>
            <w:r>
              <w:rPr>
                <w:rFonts w:ascii="宋体" w:eastAsia="宋体" w:hAnsi="宋体" w:cs="宋体" w:hint="eastAsia"/>
                <w:sz w:val="18"/>
                <w:szCs w:val="18"/>
              </w:rPr>
              <w:t>）</w:t>
            </w:r>
            <w:r>
              <w:rPr>
                <w:rFonts w:ascii="宋体" w:eastAsia="宋体" w:hAnsi="宋体" w:cs="宋体" w:hint="eastAsia"/>
                <w:sz w:val="18"/>
                <w:szCs w:val="18"/>
              </w:rPr>
              <w:t>=</w:t>
            </w:r>
            <w:r>
              <w:rPr>
                <w:rFonts w:ascii="宋体" w:eastAsia="宋体" w:hAnsi="宋体" w:cs="宋体" w:hint="eastAsia"/>
                <w:sz w:val="18"/>
                <w:szCs w:val="18"/>
              </w:rPr>
              <w:t>（</w:t>
            </w:r>
            <w:r>
              <w:rPr>
                <w:rFonts w:ascii="宋体" w:eastAsia="宋体" w:hAnsi="宋体" w:cs="宋体" w:hint="eastAsia"/>
                <w:sz w:val="18"/>
                <w:szCs w:val="18"/>
              </w:rPr>
              <w:t>19</w:t>
            </w:r>
            <w:r>
              <w:rPr>
                <w:rFonts w:ascii="宋体" w:eastAsia="宋体" w:hAnsi="宋体" w:cs="宋体" w:hint="eastAsia"/>
                <w:sz w:val="18"/>
                <w:szCs w:val="18"/>
              </w:rPr>
              <w:t>）</w:t>
            </w:r>
            <w:r>
              <w:rPr>
                <w:rFonts w:ascii="宋体" w:eastAsia="宋体" w:hAnsi="宋体" w:cs="宋体" w:hint="eastAsia"/>
                <w:sz w:val="18"/>
                <w:szCs w:val="18"/>
              </w:rPr>
              <w:t>+</w:t>
            </w:r>
            <w:r>
              <w:rPr>
                <w:rFonts w:ascii="宋体" w:eastAsia="宋体" w:hAnsi="宋体" w:cs="宋体" w:hint="eastAsia"/>
                <w:sz w:val="18"/>
                <w:szCs w:val="18"/>
              </w:rPr>
              <w:t>（</w:t>
            </w:r>
            <w:r>
              <w:rPr>
                <w:rFonts w:ascii="宋体" w:eastAsia="宋体" w:hAnsi="宋体" w:cs="宋体" w:hint="eastAsia"/>
                <w:sz w:val="18"/>
                <w:szCs w:val="18"/>
              </w:rPr>
              <w:t>21</w:t>
            </w:r>
            <w:r>
              <w:rPr>
                <w:rFonts w:ascii="宋体" w:eastAsia="宋体" w:hAnsi="宋体" w:cs="宋体" w:hint="eastAsia"/>
                <w:sz w:val="18"/>
                <w:szCs w:val="18"/>
              </w:rPr>
              <w:t>）</w:t>
            </w:r>
            <w:r>
              <w:rPr>
                <w:rFonts w:ascii="宋体" w:eastAsia="宋体" w:hAnsi="宋体" w:cs="宋体" w:hint="eastAsia"/>
                <w:sz w:val="18"/>
                <w:szCs w:val="18"/>
              </w:rPr>
              <w:t>+</w:t>
            </w:r>
            <w:r>
              <w:rPr>
                <w:rFonts w:ascii="宋体" w:eastAsia="宋体" w:hAnsi="宋体" w:cs="宋体" w:hint="eastAsia"/>
                <w:sz w:val="18"/>
                <w:szCs w:val="18"/>
              </w:rPr>
              <w:t>（</w:t>
            </w:r>
            <w:r>
              <w:rPr>
                <w:rFonts w:ascii="宋体" w:eastAsia="宋体" w:hAnsi="宋体" w:cs="宋体" w:hint="eastAsia"/>
                <w:sz w:val="18"/>
                <w:szCs w:val="18"/>
              </w:rPr>
              <w:t>24</w:t>
            </w:r>
            <w:r>
              <w:rPr>
                <w:rFonts w:ascii="宋体" w:eastAsia="宋体" w:hAnsi="宋体" w:cs="宋体" w:hint="eastAsia"/>
                <w:sz w:val="18"/>
                <w:szCs w:val="18"/>
              </w:rPr>
              <w:t>）</w:t>
            </w:r>
            <w:r>
              <w:rPr>
                <w:rFonts w:ascii="宋体" w:eastAsia="宋体" w:hAnsi="宋体" w:cs="宋体" w:hint="eastAsia"/>
                <w:sz w:val="18"/>
                <w:szCs w:val="18"/>
              </w:rPr>
              <w:t>+</w:t>
            </w:r>
            <w:r>
              <w:rPr>
                <w:rFonts w:ascii="宋体" w:eastAsia="宋体" w:hAnsi="宋体" w:cs="宋体" w:hint="eastAsia"/>
                <w:sz w:val="18"/>
                <w:szCs w:val="18"/>
              </w:rPr>
              <w:t>（</w:t>
            </w:r>
            <w:r>
              <w:rPr>
                <w:rFonts w:ascii="宋体" w:eastAsia="宋体" w:hAnsi="宋体" w:cs="宋体" w:hint="eastAsia"/>
                <w:sz w:val="18"/>
                <w:szCs w:val="18"/>
              </w:rPr>
              <w:t>25</w:t>
            </w:r>
            <w:r>
              <w:rPr>
                <w:rFonts w:ascii="宋体" w:eastAsia="宋体" w:hAnsi="宋体" w:cs="宋体" w:hint="eastAsia"/>
                <w:sz w:val="18"/>
                <w:szCs w:val="18"/>
              </w:rPr>
              <w:t>）</w:t>
            </w:r>
            <w:r>
              <w:rPr>
                <w:rFonts w:ascii="宋体" w:eastAsia="宋体" w:hAnsi="宋体" w:cs="宋体" w:hint="eastAsia"/>
                <w:sz w:val="18"/>
                <w:szCs w:val="18"/>
              </w:rPr>
              <w:t>+</w:t>
            </w:r>
            <w:r>
              <w:rPr>
                <w:rFonts w:ascii="宋体" w:eastAsia="宋体" w:hAnsi="宋体" w:cs="宋体" w:hint="eastAsia"/>
                <w:sz w:val="18"/>
                <w:szCs w:val="18"/>
              </w:rPr>
              <w:t>（</w:t>
            </w:r>
            <w:r>
              <w:rPr>
                <w:rFonts w:ascii="宋体" w:eastAsia="宋体" w:hAnsi="宋体" w:cs="宋体" w:hint="eastAsia"/>
                <w:sz w:val="18"/>
                <w:szCs w:val="18"/>
              </w:rPr>
              <w:t>26</w:t>
            </w:r>
            <w:r>
              <w:rPr>
                <w:rFonts w:ascii="宋体" w:eastAsia="宋体" w:hAnsi="宋体" w:cs="宋体" w:hint="eastAsia"/>
                <w:sz w:val="18"/>
                <w:szCs w:val="18"/>
              </w:rPr>
              <w:t>）</w:t>
            </w:r>
          </w:p>
          <w:p w:rsidR="00CD68FB" w:rsidRDefault="00701653">
            <w:pPr>
              <w:widowControl/>
              <w:ind w:firstLineChars="300" w:firstLine="540"/>
              <w:jc w:val="left"/>
              <w:textAlignment w:val="bottom"/>
            </w:pPr>
            <w:r>
              <w:rPr>
                <w:rFonts w:ascii="宋体" w:eastAsia="宋体" w:hAnsi="宋体" w:cs="宋体" w:hint="eastAsia"/>
                <w:sz w:val="18"/>
                <w:szCs w:val="18"/>
              </w:rPr>
              <w:t>3.</w:t>
            </w:r>
            <w:r>
              <w:rPr>
                <w:rFonts w:ascii="宋体" w:eastAsia="宋体" w:hAnsi="宋体" w:cs="宋体" w:hint="eastAsia"/>
                <w:sz w:val="18"/>
                <w:szCs w:val="18"/>
              </w:rPr>
              <w:t>报送时间及方式：</w:t>
            </w:r>
            <w:r>
              <w:rPr>
                <w:rFonts w:ascii="宋体" w:eastAsia="宋体" w:hAnsi="宋体" w:cs="宋体" w:hint="eastAsia"/>
                <w:sz w:val="18"/>
                <w:szCs w:val="18"/>
              </w:rPr>
              <w:t>3</w:t>
            </w:r>
            <w:r>
              <w:rPr>
                <w:rFonts w:ascii="宋体" w:eastAsia="宋体" w:hAnsi="宋体" w:cs="宋体" w:hint="eastAsia"/>
                <w:sz w:val="18"/>
                <w:szCs w:val="18"/>
              </w:rPr>
              <w:t>月</w:t>
            </w:r>
            <w:r>
              <w:rPr>
                <w:rFonts w:ascii="宋体" w:eastAsia="宋体" w:hAnsi="宋体" w:cs="宋体" w:hint="eastAsia"/>
                <w:sz w:val="18"/>
                <w:szCs w:val="18"/>
              </w:rPr>
              <w:t>20</w:t>
            </w:r>
            <w:r>
              <w:rPr>
                <w:rFonts w:ascii="宋体" w:eastAsia="宋体" w:hAnsi="宋体" w:cs="宋体" w:hint="eastAsia"/>
                <w:sz w:val="18"/>
                <w:szCs w:val="18"/>
              </w:rPr>
              <w:t>日前，各报表单位通过薪酬调查软件上报数据包，报送至</w:t>
            </w:r>
            <w:r>
              <w:rPr>
                <w:rFonts w:ascii="宋体" w:eastAsia="宋体" w:hAnsi="宋体" w:cs="宋体" w:hint="eastAsia"/>
                <w:sz w:val="18"/>
                <w:szCs w:val="18"/>
              </w:rPr>
              <w:t>xinchou@rsj.beijing.gov.cn</w:t>
            </w:r>
            <w:r>
              <w:rPr>
                <w:rFonts w:ascii="宋体" w:eastAsia="宋体" w:hAnsi="宋体" w:cs="宋体" w:hint="eastAsia"/>
                <w:sz w:val="18"/>
                <w:szCs w:val="18"/>
              </w:rPr>
              <w:t>邮箱。</w:t>
            </w:r>
          </w:p>
        </w:tc>
      </w:tr>
    </w:tbl>
    <w:p w:rsidR="00CD68FB" w:rsidRDefault="00701653">
      <w:pPr>
        <w:rPr>
          <w:rFonts w:ascii="宋体" w:eastAsia="宋体" w:hAnsi="宋体" w:cs="宋体"/>
          <w:sz w:val="18"/>
          <w:szCs w:val="18"/>
          <w:u w:val="single"/>
        </w:rPr>
      </w:pPr>
      <w:r>
        <w:rPr>
          <w:rFonts w:ascii="宋体" w:hAnsi="宋体" w:cs="宋体" w:hint="eastAsia"/>
          <w:sz w:val="18"/>
          <w:szCs w:val="18"/>
        </w:rPr>
        <w:t>02</w:t>
      </w:r>
      <w:r>
        <w:rPr>
          <w:rFonts w:ascii="宋体" w:hAnsi="宋体" w:cs="宋体" w:hint="eastAsia"/>
          <w:sz w:val="18"/>
          <w:szCs w:val="18"/>
        </w:rPr>
        <w:t>法人单位名称：</w:t>
      </w:r>
    </w:p>
    <w:p w:rsidR="00CD68FB" w:rsidRDefault="00701653">
      <w:pPr>
        <w:jc w:val="center"/>
        <w:outlineLvl w:val="0"/>
        <w:rPr>
          <w:bCs/>
          <w:sz w:val="32"/>
          <w:szCs w:val="32"/>
        </w:rPr>
      </w:pPr>
      <w:r>
        <w:rPr>
          <w:rFonts w:hint="eastAsia"/>
          <w:bCs/>
          <w:sz w:val="32"/>
          <w:szCs w:val="32"/>
        </w:rPr>
        <w:lastRenderedPageBreak/>
        <w:t>新就业形态劳动者劳动报酬情况调查表（网约客运适用）</w:t>
      </w:r>
    </w:p>
    <w:p w:rsidR="00CD68FB" w:rsidRDefault="00701653">
      <w:pPr>
        <w:pStyle w:val="2"/>
        <w:numPr>
          <w:ilvl w:val="0"/>
          <w:numId w:val="0"/>
        </w:numPr>
        <w:ind w:left="1050"/>
      </w:pPr>
      <w:r>
        <w:rPr>
          <w:noProof/>
          <w:sz w:val="32"/>
          <w:szCs w:val="32"/>
        </w:rPr>
        <mc:AlternateContent>
          <mc:Choice Requires="wps">
            <w:drawing>
              <wp:anchor distT="0" distB="0" distL="114300" distR="114300" simplePos="0" relativeHeight="251678720" behindDoc="0" locked="0" layoutInCell="1" allowOverlap="1">
                <wp:simplePos x="0" y="0"/>
                <wp:positionH relativeFrom="column">
                  <wp:posOffset>6732905</wp:posOffset>
                </wp:positionH>
                <wp:positionV relativeFrom="paragraph">
                  <wp:posOffset>199390</wp:posOffset>
                </wp:positionV>
                <wp:extent cx="2302510" cy="923290"/>
                <wp:effectExtent l="0" t="0" r="0" b="0"/>
                <wp:wrapNone/>
                <wp:docPr id="6" name="文本框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2510" cy="923290"/>
                        </a:xfrm>
                        <a:prstGeom prst="rect">
                          <a:avLst/>
                        </a:prstGeom>
                        <a:noFill/>
                        <a:ln>
                          <a:noFill/>
                        </a:ln>
                        <a:effectLst/>
                      </wps:spPr>
                      <wps:txbx>
                        <w:txbxContent>
                          <w:p w:rsidR="00CD68FB" w:rsidRDefault="00701653">
                            <w:pPr>
                              <w:spacing w:line="240" w:lineRule="exact"/>
                              <w:rPr>
                                <w:rFonts w:ascii="宋体" w:hAnsi="宋体" w:cs="宋体"/>
                                <w:sz w:val="18"/>
                                <w:szCs w:val="18"/>
                              </w:rPr>
                            </w:pPr>
                            <w:r>
                              <w:rPr>
                                <w:rFonts w:ascii="宋体" w:hAnsi="宋体" w:cs="宋体" w:hint="eastAsia"/>
                                <w:sz w:val="18"/>
                                <w:szCs w:val="18"/>
                              </w:rPr>
                              <w:t>表</w:t>
                            </w:r>
                            <w:r>
                              <w:rPr>
                                <w:rFonts w:ascii="宋体" w:hAnsi="宋体" w:cs="宋体" w:hint="eastAsia"/>
                                <w:sz w:val="18"/>
                                <w:szCs w:val="18"/>
                              </w:rPr>
                              <w:t xml:space="preserve">    </w:t>
                            </w:r>
                            <w:r>
                              <w:rPr>
                                <w:rFonts w:ascii="宋体" w:hAnsi="宋体" w:cs="宋体" w:hint="eastAsia"/>
                                <w:sz w:val="18"/>
                                <w:szCs w:val="18"/>
                              </w:rPr>
                              <w:t>号：京人社统劳</w:t>
                            </w:r>
                            <w:r>
                              <w:rPr>
                                <w:rFonts w:ascii="宋体" w:hAnsi="宋体" w:cs="宋体" w:hint="eastAsia"/>
                                <w:sz w:val="18"/>
                                <w:szCs w:val="18"/>
                              </w:rPr>
                              <w:t>7</w:t>
                            </w:r>
                            <w:r>
                              <w:rPr>
                                <w:rFonts w:ascii="宋体" w:hAnsi="宋体" w:cs="宋体" w:hint="eastAsia"/>
                                <w:sz w:val="18"/>
                                <w:szCs w:val="18"/>
                              </w:rPr>
                              <w:t>表</w:t>
                            </w:r>
                          </w:p>
                          <w:p w:rsidR="00CD68FB" w:rsidRDefault="00701653">
                            <w:pPr>
                              <w:spacing w:line="240" w:lineRule="exact"/>
                              <w:rPr>
                                <w:rFonts w:ascii="宋体" w:hAnsi="宋体" w:cs="宋体"/>
                                <w:sz w:val="18"/>
                                <w:szCs w:val="18"/>
                              </w:rPr>
                            </w:pPr>
                            <w:r>
                              <w:rPr>
                                <w:rFonts w:ascii="宋体" w:hAnsi="宋体" w:cs="宋体" w:hint="eastAsia"/>
                                <w:sz w:val="18"/>
                                <w:szCs w:val="18"/>
                              </w:rPr>
                              <w:t>制定机关：北京市人力资源和社会保障局</w:t>
                            </w:r>
                          </w:p>
                          <w:p w:rsidR="00CD68FB" w:rsidRDefault="00701653">
                            <w:pPr>
                              <w:spacing w:line="240" w:lineRule="exact"/>
                              <w:rPr>
                                <w:rFonts w:ascii="宋体" w:eastAsia="宋体" w:hAnsi="宋体" w:cs="宋体"/>
                                <w:sz w:val="18"/>
                                <w:szCs w:val="18"/>
                              </w:rPr>
                            </w:pPr>
                            <w:r>
                              <w:rPr>
                                <w:rFonts w:ascii="宋体" w:hAnsi="宋体" w:cs="宋体" w:hint="eastAsia"/>
                                <w:sz w:val="18"/>
                                <w:szCs w:val="18"/>
                              </w:rPr>
                              <w:t>批准文号：京统函〔</w:t>
                            </w:r>
                            <w:r>
                              <w:rPr>
                                <w:rFonts w:ascii="宋体" w:hAnsi="宋体" w:cs="宋体" w:hint="eastAsia"/>
                                <w:sz w:val="18"/>
                                <w:szCs w:val="18"/>
                              </w:rPr>
                              <w:t>2025</w:t>
                            </w:r>
                            <w:r>
                              <w:rPr>
                                <w:rFonts w:ascii="宋体" w:hAnsi="宋体" w:cs="宋体" w:hint="eastAsia"/>
                                <w:sz w:val="18"/>
                                <w:szCs w:val="18"/>
                              </w:rPr>
                              <w:t>〕</w:t>
                            </w:r>
                            <w:r>
                              <w:rPr>
                                <w:rFonts w:ascii="宋体" w:hAnsi="宋体" w:cs="宋体" w:hint="eastAsia"/>
                                <w:sz w:val="18"/>
                                <w:szCs w:val="18"/>
                              </w:rPr>
                              <w:t>8</w:t>
                            </w:r>
                            <w:r>
                              <w:rPr>
                                <w:rFonts w:ascii="宋体" w:hAnsi="宋体" w:cs="宋体" w:hint="eastAsia"/>
                                <w:sz w:val="18"/>
                                <w:szCs w:val="18"/>
                              </w:rPr>
                              <w:t>号</w:t>
                            </w:r>
                          </w:p>
                          <w:p w:rsidR="00CD68FB" w:rsidRDefault="00701653">
                            <w:pPr>
                              <w:spacing w:line="240" w:lineRule="exact"/>
                              <w:rPr>
                                <w:rFonts w:ascii="宋体" w:hAnsi="宋体" w:cs="宋体"/>
                                <w:sz w:val="18"/>
                                <w:szCs w:val="18"/>
                              </w:rPr>
                            </w:pPr>
                            <w:r>
                              <w:rPr>
                                <w:rFonts w:ascii="宋体" w:hAnsi="宋体" w:cs="宋体" w:hint="eastAsia"/>
                                <w:sz w:val="18"/>
                                <w:szCs w:val="18"/>
                              </w:rPr>
                              <w:t>有效期至：</w:t>
                            </w:r>
                            <w:r>
                              <w:rPr>
                                <w:rFonts w:ascii="宋体" w:hAnsi="宋体" w:cs="宋体" w:hint="eastAsia"/>
                                <w:sz w:val="18"/>
                                <w:szCs w:val="18"/>
                              </w:rPr>
                              <w:t>2027</w:t>
                            </w:r>
                            <w:r>
                              <w:rPr>
                                <w:rFonts w:ascii="宋体" w:hAnsi="宋体" w:cs="宋体" w:hint="eastAsia"/>
                                <w:sz w:val="18"/>
                                <w:szCs w:val="18"/>
                              </w:rPr>
                              <w:t>年</w:t>
                            </w:r>
                            <w:r>
                              <w:rPr>
                                <w:rFonts w:ascii="宋体" w:hAnsi="宋体" w:cs="宋体" w:hint="eastAsia"/>
                                <w:sz w:val="18"/>
                                <w:szCs w:val="18"/>
                              </w:rPr>
                              <w:t>5</w:t>
                            </w:r>
                            <w:r>
                              <w:rPr>
                                <w:rFonts w:ascii="宋体" w:hAnsi="宋体" w:cs="宋体" w:hint="eastAsia"/>
                                <w:sz w:val="18"/>
                                <w:szCs w:val="18"/>
                              </w:rPr>
                              <w:t>月</w:t>
                            </w:r>
                          </w:p>
                          <w:p w:rsidR="00CD68FB" w:rsidRDefault="00701653">
                            <w:pPr>
                              <w:spacing w:line="240" w:lineRule="exact"/>
                              <w:rPr>
                                <w:rFonts w:ascii="宋体" w:hAnsi="宋体" w:cs="宋体"/>
                                <w:sz w:val="18"/>
                                <w:szCs w:val="18"/>
                              </w:rPr>
                            </w:pPr>
                            <w:r>
                              <w:rPr>
                                <w:rFonts w:ascii="宋体" w:hAnsi="宋体" w:cs="宋体" w:hint="eastAsia"/>
                                <w:sz w:val="18"/>
                                <w:szCs w:val="18"/>
                              </w:rPr>
                              <w:t>计量单位：人、万元、小时</w:t>
                            </w:r>
                            <w:r>
                              <w:rPr>
                                <w:rFonts w:ascii="宋体" w:hAnsi="宋体" w:cs="宋体" w:hint="eastAsia"/>
                                <w:sz w:val="18"/>
                                <w:szCs w:val="18"/>
                              </w:rPr>
                              <w:t>/</w:t>
                            </w:r>
                            <w:r>
                              <w:rPr>
                                <w:rFonts w:ascii="宋体" w:hAnsi="宋体" w:cs="宋体" w:hint="eastAsia"/>
                                <w:sz w:val="18"/>
                                <w:szCs w:val="18"/>
                              </w:rPr>
                              <w:t>人、周</w:t>
                            </w:r>
                          </w:p>
                        </w:txbxContent>
                      </wps:txbx>
                      <wps:bodyPr rot="0" vert="horz" wrap="square" lIns="91440" tIns="45720" rIns="91440" bIns="45720" anchor="t" anchorCtr="0" upright="1">
                        <a:noAutofit/>
                      </wps:bodyPr>
                    </wps:wsp>
                  </a:graphicData>
                </a:graphic>
              </wp:anchor>
            </w:drawing>
          </mc:Choice>
          <mc:Fallback>
            <w:pict>
              <v:shape id="文本框 6" o:spid="_x0000_s1033" type="#_x0000_t202" style="position:absolute;left:0;text-align:left;margin-left:530.15pt;margin-top:15.7pt;width:181.3pt;height:72.7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" filled="f" stroked="f">
                <v:textbox>
                  <w:txbxContent>
                    <w:p w:rsidR="00CD68FB" w:rsidRDefault="00701653">
                      <w:pPr>
                        <w:spacing w:line="240" w:lineRule="exact"/>
                        <w:rPr>
                          <w:rFonts w:ascii="宋体" w:hAnsi="宋体" w:cs="宋体"/>
                          <w:sz w:val="18"/>
                          <w:szCs w:val="18"/>
                        </w:rPr>
                      </w:pPr>
                      <w:r>
                        <w:rPr>
                          <w:rFonts w:ascii="宋体" w:hAnsi="宋体" w:cs="宋体" w:hint="eastAsia"/>
                          <w:sz w:val="18"/>
                          <w:szCs w:val="18"/>
                        </w:rPr>
                        <w:t>表</w:t>
                      </w:r>
                      <w:r>
                        <w:rPr>
                          <w:rFonts w:ascii="宋体" w:hAnsi="宋体" w:cs="宋体" w:hint="eastAsia"/>
                          <w:sz w:val="18"/>
                          <w:szCs w:val="18"/>
                        </w:rPr>
                        <w:t xml:space="preserve">    </w:t>
                      </w:r>
                      <w:r>
                        <w:rPr>
                          <w:rFonts w:ascii="宋体" w:hAnsi="宋体" w:cs="宋体" w:hint="eastAsia"/>
                          <w:sz w:val="18"/>
                          <w:szCs w:val="18"/>
                        </w:rPr>
                        <w:t>号：京人社统劳</w:t>
                      </w:r>
                      <w:r>
                        <w:rPr>
                          <w:rFonts w:ascii="宋体" w:hAnsi="宋体" w:cs="宋体" w:hint="eastAsia"/>
                          <w:sz w:val="18"/>
                          <w:szCs w:val="18"/>
                        </w:rPr>
                        <w:t>7</w:t>
                      </w:r>
                      <w:r>
                        <w:rPr>
                          <w:rFonts w:ascii="宋体" w:hAnsi="宋体" w:cs="宋体" w:hint="eastAsia"/>
                          <w:sz w:val="18"/>
                          <w:szCs w:val="18"/>
                        </w:rPr>
                        <w:t>表</w:t>
                      </w:r>
                    </w:p>
                    <w:p w:rsidR="00CD68FB" w:rsidRDefault="00701653">
                      <w:pPr>
                        <w:spacing w:line="240" w:lineRule="exact"/>
                        <w:rPr>
                          <w:rFonts w:ascii="宋体" w:hAnsi="宋体" w:cs="宋体"/>
                          <w:sz w:val="18"/>
                          <w:szCs w:val="18"/>
                        </w:rPr>
                      </w:pPr>
                      <w:r>
                        <w:rPr>
                          <w:rFonts w:ascii="宋体" w:hAnsi="宋体" w:cs="宋体" w:hint="eastAsia"/>
                          <w:sz w:val="18"/>
                          <w:szCs w:val="18"/>
                        </w:rPr>
                        <w:t>制定机关：北京市人力资源和社会保障局</w:t>
                      </w:r>
                    </w:p>
                    <w:p w:rsidR="00CD68FB" w:rsidRDefault="00701653">
                      <w:pPr>
                        <w:spacing w:line="240" w:lineRule="exact"/>
                        <w:rPr>
                          <w:rFonts w:ascii="宋体" w:eastAsia="宋体" w:hAnsi="宋体" w:cs="宋体"/>
                          <w:sz w:val="18"/>
                          <w:szCs w:val="18"/>
                        </w:rPr>
                      </w:pPr>
                      <w:r>
                        <w:rPr>
                          <w:rFonts w:ascii="宋体" w:hAnsi="宋体" w:cs="宋体" w:hint="eastAsia"/>
                          <w:sz w:val="18"/>
                          <w:szCs w:val="18"/>
                        </w:rPr>
                        <w:t>批准文号：京统函〔</w:t>
                      </w:r>
                      <w:r>
                        <w:rPr>
                          <w:rFonts w:ascii="宋体" w:hAnsi="宋体" w:cs="宋体" w:hint="eastAsia"/>
                          <w:sz w:val="18"/>
                          <w:szCs w:val="18"/>
                        </w:rPr>
                        <w:t>2025</w:t>
                      </w:r>
                      <w:r>
                        <w:rPr>
                          <w:rFonts w:ascii="宋体" w:hAnsi="宋体" w:cs="宋体" w:hint="eastAsia"/>
                          <w:sz w:val="18"/>
                          <w:szCs w:val="18"/>
                        </w:rPr>
                        <w:t>〕</w:t>
                      </w:r>
                      <w:r>
                        <w:rPr>
                          <w:rFonts w:ascii="宋体" w:hAnsi="宋体" w:cs="宋体" w:hint="eastAsia"/>
                          <w:sz w:val="18"/>
                          <w:szCs w:val="18"/>
                        </w:rPr>
                        <w:t>8</w:t>
                      </w:r>
                      <w:r>
                        <w:rPr>
                          <w:rFonts w:ascii="宋体" w:hAnsi="宋体" w:cs="宋体" w:hint="eastAsia"/>
                          <w:sz w:val="18"/>
                          <w:szCs w:val="18"/>
                        </w:rPr>
                        <w:t>号</w:t>
                      </w:r>
                    </w:p>
                    <w:p w:rsidR="00CD68FB" w:rsidRDefault="00701653">
                      <w:pPr>
                        <w:spacing w:line="240" w:lineRule="exact"/>
                        <w:rPr>
                          <w:rFonts w:ascii="宋体" w:hAnsi="宋体" w:cs="宋体"/>
                          <w:sz w:val="18"/>
                          <w:szCs w:val="18"/>
                        </w:rPr>
                      </w:pPr>
                      <w:r>
                        <w:rPr>
                          <w:rFonts w:ascii="宋体" w:hAnsi="宋体" w:cs="宋体" w:hint="eastAsia"/>
                          <w:sz w:val="18"/>
                          <w:szCs w:val="18"/>
                        </w:rPr>
                        <w:t>有效期至：</w:t>
                      </w:r>
                      <w:r>
                        <w:rPr>
                          <w:rFonts w:ascii="宋体" w:hAnsi="宋体" w:cs="宋体" w:hint="eastAsia"/>
                          <w:sz w:val="18"/>
                          <w:szCs w:val="18"/>
                        </w:rPr>
                        <w:t>2027</w:t>
                      </w:r>
                      <w:r>
                        <w:rPr>
                          <w:rFonts w:ascii="宋体" w:hAnsi="宋体" w:cs="宋体" w:hint="eastAsia"/>
                          <w:sz w:val="18"/>
                          <w:szCs w:val="18"/>
                        </w:rPr>
                        <w:t>年</w:t>
                      </w:r>
                      <w:r>
                        <w:rPr>
                          <w:rFonts w:ascii="宋体" w:hAnsi="宋体" w:cs="宋体" w:hint="eastAsia"/>
                          <w:sz w:val="18"/>
                          <w:szCs w:val="18"/>
                        </w:rPr>
                        <w:t>5</w:t>
                      </w:r>
                      <w:r>
                        <w:rPr>
                          <w:rFonts w:ascii="宋体" w:hAnsi="宋体" w:cs="宋体" w:hint="eastAsia"/>
                          <w:sz w:val="18"/>
                          <w:szCs w:val="18"/>
                        </w:rPr>
                        <w:t>月</w:t>
                      </w:r>
                    </w:p>
                    <w:p w:rsidR="00CD68FB" w:rsidRDefault="00701653">
                      <w:pPr>
                        <w:spacing w:line="240" w:lineRule="exact"/>
                        <w:rPr>
                          <w:rFonts w:ascii="宋体" w:hAnsi="宋体" w:cs="宋体"/>
                          <w:sz w:val="18"/>
                          <w:szCs w:val="18"/>
                        </w:rPr>
                      </w:pPr>
                      <w:r>
                        <w:rPr>
                          <w:rFonts w:ascii="宋体" w:hAnsi="宋体" w:cs="宋体" w:hint="eastAsia"/>
                          <w:sz w:val="18"/>
                          <w:szCs w:val="18"/>
                        </w:rPr>
                        <w:t>计量单位：人、万元、小时</w:t>
                      </w:r>
                      <w:r>
                        <w:rPr>
                          <w:rFonts w:ascii="宋体" w:hAnsi="宋体" w:cs="宋体" w:hint="eastAsia"/>
                          <w:sz w:val="18"/>
                          <w:szCs w:val="18"/>
                        </w:rPr>
                        <w:t>/</w:t>
                      </w:r>
                      <w:r>
                        <w:rPr>
                          <w:rFonts w:ascii="宋体" w:hAnsi="宋体" w:cs="宋体" w:hint="eastAsia"/>
                          <w:sz w:val="18"/>
                          <w:szCs w:val="18"/>
                        </w:rPr>
                        <w:t>人、周</w:t>
                      </w:r>
                    </w:p>
                  </w:txbxContent>
                </v:textbox>
              </v:shape>
            </w:pict>
          </mc:Fallback>
        </mc:AlternateContent>
      </w:r>
    </w:p>
    <w:p w:rsidR="00CD68FB" w:rsidRDefault="00CD68FB">
      <w:pPr>
        <w:ind w:firstLineChars="3400" w:firstLine="6800"/>
        <w:outlineLvl w:val="0"/>
        <w:rPr>
          <w:rFonts w:ascii="宋体" w:hAnsi="宋体" w:cs="宋体"/>
          <w:sz w:val="20"/>
        </w:rPr>
      </w:pPr>
    </w:p>
    <w:p w:rsidR="00CD68FB" w:rsidRDefault="00CD68FB">
      <w:pPr>
        <w:ind w:firstLineChars="3400" w:firstLine="6800"/>
        <w:outlineLvl w:val="0"/>
        <w:rPr>
          <w:rFonts w:ascii="宋体" w:hAnsi="宋体" w:cs="宋体"/>
          <w:sz w:val="20"/>
        </w:rPr>
      </w:pPr>
    </w:p>
    <w:p w:rsidR="00CD68FB" w:rsidRDefault="00701653">
      <w:pPr>
        <w:ind w:firstLineChars="3400" w:firstLine="6800"/>
        <w:outlineLvl w:val="0"/>
      </w:pPr>
      <w:r>
        <w:rPr>
          <w:rFonts w:ascii="宋体" w:hAnsi="宋体" w:cs="宋体" w:hint="eastAsia"/>
          <w:sz w:val="20"/>
        </w:rPr>
        <w:t xml:space="preserve">  </w:t>
      </w:r>
      <w:r>
        <w:rPr>
          <w:rFonts w:hint="eastAsia"/>
          <w:sz w:val="20"/>
        </w:rPr>
        <w:t>年</w:t>
      </w:r>
    </w:p>
    <w:p w:rsidR="00CD68FB" w:rsidRDefault="00701653">
      <w:pPr>
        <w:rPr>
          <w:rFonts w:ascii="宋体" w:hAnsi="宋体" w:cs="宋体"/>
          <w:sz w:val="18"/>
          <w:szCs w:val="18"/>
        </w:rPr>
      </w:pPr>
      <w:r>
        <w:rPr>
          <w:rFonts w:ascii="宋体" w:hAnsi="宋体" w:cs="宋体" w:hint="eastAsia"/>
          <w:sz w:val="18"/>
          <w:szCs w:val="18"/>
        </w:rPr>
        <w:t>01</w:t>
      </w:r>
      <w:r>
        <w:rPr>
          <w:rFonts w:ascii="宋体" w:hAnsi="宋体" w:cs="宋体" w:hint="eastAsia"/>
          <w:sz w:val="18"/>
          <w:szCs w:val="18"/>
        </w:rPr>
        <w:t>统一社会信用代码：□□□□□□□□□□□□□□□□□□</w:t>
      </w:r>
      <w:r>
        <w:rPr>
          <w:rFonts w:ascii="宋体" w:hAnsi="宋体" w:cs="宋体" w:hint="eastAsia"/>
          <w:sz w:val="18"/>
          <w:szCs w:val="18"/>
        </w:rPr>
        <w:tab/>
      </w:r>
    </w:p>
    <w:p w:rsidR="00CD68FB" w:rsidRDefault="00701653">
      <w:pPr>
        <w:rPr>
          <w:rFonts w:eastAsia="宋体"/>
        </w:rPr>
      </w:pPr>
      <w:r>
        <w:rPr>
          <w:rFonts w:ascii="宋体" w:hAnsi="宋体" w:cs="宋体" w:hint="eastAsia"/>
          <w:sz w:val="18"/>
          <w:szCs w:val="18"/>
        </w:rPr>
        <w:t>02</w:t>
      </w:r>
      <w:r>
        <w:rPr>
          <w:rFonts w:ascii="宋体" w:hAnsi="宋体" w:cs="宋体" w:hint="eastAsia"/>
          <w:sz w:val="18"/>
          <w:szCs w:val="18"/>
        </w:rPr>
        <w:t>法人单位名称：</w:t>
      </w:r>
    </w:p>
    <w:tbl>
      <w:tblPr>
        <w:tblW w:w="5122" w:type="pct"/>
        <w:tblLayout w:type="fixed"/>
        <w:tblLook w:val="04A0" w:firstRow="1" w:lastRow="0" w:firstColumn="1" w:lastColumn="0" w:noHBand="0" w:noVBand="1"/>
      </w:tblPr>
      <w:tblGrid>
        <w:gridCol w:w="416"/>
        <w:gridCol w:w="16"/>
        <w:gridCol w:w="413"/>
        <w:gridCol w:w="178"/>
        <w:gridCol w:w="238"/>
        <w:gridCol w:w="416"/>
        <w:gridCol w:w="437"/>
        <w:gridCol w:w="416"/>
        <w:gridCol w:w="436"/>
        <w:gridCol w:w="463"/>
        <w:gridCol w:w="436"/>
        <w:gridCol w:w="649"/>
        <w:gridCol w:w="589"/>
        <w:gridCol w:w="532"/>
        <w:gridCol w:w="451"/>
        <w:gridCol w:w="526"/>
        <w:gridCol w:w="481"/>
        <w:gridCol w:w="538"/>
        <w:gridCol w:w="538"/>
        <w:gridCol w:w="490"/>
        <w:gridCol w:w="538"/>
        <w:gridCol w:w="649"/>
        <w:gridCol w:w="607"/>
        <w:gridCol w:w="559"/>
        <w:gridCol w:w="544"/>
        <w:gridCol w:w="532"/>
        <w:gridCol w:w="457"/>
        <w:gridCol w:w="649"/>
        <w:gridCol w:w="589"/>
        <w:gridCol w:w="604"/>
        <w:gridCol w:w="643"/>
      </w:tblGrid>
      <w:tr w:rsidR="00CD68FB">
        <w:trPr>
          <w:trHeight w:val="90"/>
        </w:trPr>
        <w:tc>
          <w:tcPr>
            <w:tcW w:w="143" w:type="pct"/>
            <w:gridSpan w:val="2"/>
            <w:vMerge w:val="restart"/>
            <w:tcBorders>
              <w:top w:val="single" w:sz="4" w:space="0" w:color="000000"/>
              <w:left w:val="nil"/>
              <w:bottom w:val="nil"/>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hAnsi="宋体" w:cs="宋体" w:hint="eastAsia"/>
                <w:kern w:val="0"/>
                <w:sz w:val="18"/>
                <w:szCs w:val="18"/>
                <w:lang w:bidi="ar"/>
              </w:rPr>
              <w:t>职工</w:t>
            </w:r>
            <w:r>
              <w:rPr>
                <w:rFonts w:ascii="宋体" w:eastAsia="宋体" w:hAnsi="宋体" w:cs="宋体" w:hint="eastAsia"/>
                <w:kern w:val="0"/>
                <w:sz w:val="18"/>
                <w:szCs w:val="18"/>
                <w:lang w:bidi="ar"/>
              </w:rPr>
              <w:t>代码</w:t>
            </w:r>
          </w:p>
          <w:p w:rsidR="00CD68FB" w:rsidRDefault="00CD68FB">
            <w:pPr>
              <w:widowControl/>
              <w:jc w:val="center"/>
              <w:textAlignment w:val="center"/>
              <w:rPr>
                <w:rFonts w:ascii="宋体" w:eastAsia="宋体" w:hAnsi="宋体" w:cs="宋体"/>
                <w:sz w:val="18"/>
                <w:szCs w:val="18"/>
              </w:rPr>
            </w:pPr>
          </w:p>
        </w:tc>
        <w:tc>
          <w:tcPr>
            <w:tcW w:w="137" w:type="pct"/>
            <w:vMerge w:val="restart"/>
            <w:tcBorders>
              <w:top w:val="single" w:sz="4" w:space="0" w:color="000000"/>
              <w:left w:val="nil"/>
              <w:right w:val="single" w:sz="4" w:space="0" w:color="000000"/>
            </w:tcBorders>
            <w:vAlign w:val="center"/>
          </w:tcPr>
          <w:p w:rsidR="00CD68FB" w:rsidRDefault="00701653">
            <w:pPr>
              <w:widowControl/>
              <w:textAlignment w:val="center"/>
              <w:rPr>
                <w:rFonts w:ascii="宋体" w:eastAsia="宋体" w:hAnsi="宋体" w:cs="宋体"/>
                <w:sz w:val="18"/>
                <w:szCs w:val="18"/>
              </w:rPr>
            </w:pPr>
            <w:r>
              <w:rPr>
                <w:rFonts w:ascii="宋体" w:hAnsi="宋体" w:cs="宋体" w:hint="eastAsia"/>
                <w:sz w:val="18"/>
                <w:szCs w:val="18"/>
              </w:rPr>
              <w:t>姓名</w:t>
            </w:r>
          </w:p>
        </w:tc>
        <w:tc>
          <w:tcPr>
            <w:tcW w:w="138" w:type="pct"/>
            <w:gridSpan w:val="2"/>
            <w:vMerge w:val="restart"/>
            <w:tcBorders>
              <w:top w:val="single" w:sz="4" w:space="0" w:color="000000"/>
              <w:left w:val="nil"/>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sz w:val="18"/>
                <w:szCs w:val="18"/>
              </w:rPr>
              <w:t>身份证号码</w:t>
            </w:r>
          </w:p>
        </w:tc>
        <w:tc>
          <w:tcPr>
            <w:tcW w:w="138" w:type="pct"/>
            <w:vMerge w:val="restart"/>
            <w:tcBorders>
              <w:top w:val="single" w:sz="4" w:space="0" w:color="000000"/>
              <w:left w:val="nil"/>
              <w:bottom w:val="single" w:sz="4" w:space="0" w:color="000000"/>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性别</w:t>
            </w:r>
          </w:p>
          <w:p w:rsidR="00CD68FB" w:rsidRDefault="00CD68FB">
            <w:pPr>
              <w:widowControl/>
              <w:jc w:val="center"/>
              <w:textAlignment w:val="center"/>
              <w:rPr>
                <w:rFonts w:ascii="宋体" w:eastAsia="宋体" w:hAnsi="宋体" w:cs="宋体"/>
                <w:sz w:val="18"/>
                <w:szCs w:val="18"/>
              </w:rPr>
            </w:pPr>
          </w:p>
        </w:tc>
        <w:tc>
          <w:tcPr>
            <w:tcW w:w="145"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出生年份</w:t>
            </w:r>
          </w:p>
          <w:p w:rsidR="00CD68FB" w:rsidRDefault="00CD68FB">
            <w:pPr>
              <w:widowControl/>
              <w:jc w:val="center"/>
              <w:textAlignment w:val="center"/>
              <w:rPr>
                <w:rFonts w:ascii="宋体" w:eastAsia="宋体" w:hAnsi="宋体" w:cs="宋体"/>
                <w:sz w:val="18"/>
                <w:szCs w:val="18"/>
              </w:rPr>
            </w:pPr>
          </w:p>
        </w:tc>
        <w:tc>
          <w:tcPr>
            <w:tcW w:w="138"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学历</w:t>
            </w:r>
          </w:p>
          <w:p w:rsidR="00CD68FB" w:rsidRDefault="00CD68FB">
            <w:pPr>
              <w:widowControl/>
              <w:jc w:val="center"/>
              <w:textAlignment w:val="center"/>
              <w:rPr>
                <w:rFonts w:ascii="宋体" w:eastAsia="宋体" w:hAnsi="宋体" w:cs="宋体"/>
                <w:sz w:val="18"/>
                <w:szCs w:val="18"/>
              </w:rPr>
            </w:pPr>
          </w:p>
        </w:tc>
        <w:tc>
          <w:tcPr>
            <w:tcW w:w="145"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jc w:val="center"/>
              <w:textAlignment w:val="center"/>
              <w:rPr>
                <w:rFonts w:ascii="宋体" w:eastAsia="宋体" w:hAnsi="宋体" w:cs="宋体"/>
                <w:kern w:val="0"/>
                <w:sz w:val="18"/>
                <w:szCs w:val="18"/>
                <w:lang w:bidi="ar"/>
              </w:rPr>
            </w:pPr>
            <w:r>
              <w:rPr>
                <w:rFonts w:ascii="宋体" w:hAnsi="宋体" w:cs="宋体" w:hint="eastAsia"/>
                <w:sz w:val="18"/>
                <w:szCs w:val="18"/>
              </w:rPr>
              <w:t>户籍性质</w:t>
            </w:r>
          </w:p>
        </w:tc>
        <w:tc>
          <w:tcPr>
            <w:tcW w:w="154"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textAlignment w:val="center"/>
              <w:rPr>
                <w:rFonts w:ascii="宋体" w:eastAsia="宋体" w:hAnsi="宋体" w:cs="宋体"/>
                <w:kern w:val="0"/>
                <w:sz w:val="18"/>
                <w:szCs w:val="18"/>
                <w:lang w:bidi="ar"/>
              </w:rPr>
            </w:pPr>
            <w:r>
              <w:rPr>
                <w:rFonts w:ascii="宋体" w:hAnsi="宋体" w:cs="宋体" w:hint="eastAsia"/>
                <w:sz w:val="18"/>
                <w:szCs w:val="18"/>
              </w:rPr>
              <w:t>初次就业年份</w:t>
            </w:r>
          </w:p>
        </w:tc>
        <w:tc>
          <w:tcPr>
            <w:tcW w:w="145"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职业代码</w:t>
            </w:r>
          </w:p>
          <w:p w:rsidR="00CD68FB" w:rsidRDefault="00CD68FB">
            <w:pPr>
              <w:widowControl/>
              <w:textAlignment w:val="center"/>
              <w:rPr>
                <w:rFonts w:ascii="宋体" w:eastAsia="宋体" w:hAnsi="宋体" w:cs="宋体"/>
                <w:kern w:val="0"/>
                <w:sz w:val="18"/>
                <w:szCs w:val="18"/>
                <w:lang w:bidi="ar"/>
              </w:rPr>
            </w:pPr>
          </w:p>
        </w:tc>
        <w:tc>
          <w:tcPr>
            <w:tcW w:w="216"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职业（工种）名称</w:t>
            </w:r>
          </w:p>
        </w:tc>
        <w:tc>
          <w:tcPr>
            <w:tcW w:w="196"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工作</w:t>
            </w:r>
          </w:p>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所在地行政</w:t>
            </w:r>
          </w:p>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区划</w:t>
            </w:r>
          </w:p>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代码</w:t>
            </w:r>
          </w:p>
        </w:tc>
        <w:tc>
          <w:tcPr>
            <w:tcW w:w="177" w:type="pct"/>
            <w:vMerge w:val="restart"/>
            <w:tcBorders>
              <w:top w:val="single" w:sz="4" w:space="0" w:color="000000"/>
              <w:left w:val="single" w:sz="4" w:space="0" w:color="000000"/>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hAnsi="宋体" w:cs="宋体" w:hint="eastAsia"/>
                <w:sz w:val="18"/>
                <w:szCs w:val="18"/>
                <w:lang w:val="en"/>
              </w:rPr>
              <w:t>职业伤害险</w:t>
            </w:r>
          </w:p>
        </w:tc>
        <w:tc>
          <w:tcPr>
            <w:tcW w:w="150" w:type="pct"/>
            <w:vMerge w:val="restart"/>
            <w:tcBorders>
              <w:top w:val="single" w:sz="4" w:space="0" w:color="000000"/>
              <w:left w:val="single" w:sz="4" w:space="0" w:color="000000"/>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hAnsi="宋体" w:cs="宋体" w:hint="eastAsia"/>
                <w:kern w:val="0"/>
                <w:sz w:val="18"/>
                <w:szCs w:val="18"/>
                <w:lang w:bidi="ar"/>
              </w:rPr>
              <w:t>职业伤害险金额（元</w:t>
            </w:r>
            <w:r>
              <w:rPr>
                <w:rFonts w:ascii="宋体" w:hAnsi="宋体" w:cs="宋体" w:hint="eastAsia"/>
                <w:kern w:val="0"/>
                <w:sz w:val="18"/>
                <w:szCs w:val="18"/>
                <w:lang w:bidi="ar"/>
              </w:rPr>
              <w:t>/</w:t>
            </w:r>
            <w:r>
              <w:rPr>
                <w:rFonts w:ascii="宋体" w:hAnsi="宋体" w:cs="宋体" w:hint="eastAsia"/>
                <w:kern w:val="0"/>
                <w:sz w:val="18"/>
                <w:szCs w:val="18"/>
                <w:lang w:bidi="ar"/>
              </w:rPr>
              <w:t>天）</w:t>
            </w:r>
          </w:p>
        </w:tc>
        <w:tc>
          <w:tcPr>
            <w:tcW w:w="175"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全年</w:t>
            </w:r>
          </w:p>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实际</w:t>
            </w:r>
          </w:p>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工作</w:t>
            </w:r>
          </w:p>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月数</w:t>
            </w:r>
          </w:p>
        </w:tc>
        <w:tc>
          <w:tcPr>
            <w:tcW w:w="160"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全年</w:t>
            </w:r>
          </w:p>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平台</w:t>
            </w:r>
          </w:p>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在线</w:t>
            </w:r>
          </w:p>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时长</w:t>
            </w:r>
          </w:p>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合计</w:t>
            </w:r>
          </w:p>
        </w:tc>
        <w:tc>
          <w:tcPr>
            <w:tcW w:w="179" w:type="pct"/>
            <w:vMerge w:val="restart"/>
            <w:tcBorders>
              <w:top w:val="single" w:sz="4" w:space="0" w:color="000000"/>
              <w:left w:val="single" w:sz="4" w:space="0" w:color="000000"/>
              <w:bottom w:val="single" w:sz="4" w:space="0" w:color="000000"/>
              <w:right w:val="nil"/>
            </w:tcBorders>
            <w:vAlign w:val="center"/>
          </w:tcPr>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全年</w:t>
            </w:r>
          </w:p>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完单</w:t>
            </w:r>
          </w:p>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数量</w:t>
            </w:r>
          </w:p>
        </w:tc>
        <w:tc>
          <w:tcPr>
            <w:tcW w:w="17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全年</w:t>
            </w:r>
          </w:p>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服务</w:t>
            </w:r>
          </w:p>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小时</w:t>
            </w:r>
          </w:p>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数</w:t>
            </w:r>
          </w:p>
        </w:tc>
        <w:tc>
          <w:tcPr>
            <w:tcW w:w="163" w:type="pct"/>
            <w:vMerge w:val="restart"/>
            <w:tcBorders>
              <w:top w:val="single" w:sz="4" w:space="0" w:color="000000"/>
              <w:left w:val="nil"/>
              <w:bottom w:val="single" w:sz="4" w:space="0" w:color="000000"/>
              <w:right w:val="nil"/>
            </w:tcBorders>
            <w:vAlign w:val="center"/>
          </w:tcPr>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全年服务里程数</w:t>
            </w:r>
          </w:p>
        </w:tc>
        <w:tc>
          <w:tcPr>
            <w:tcW w:w="179" w:type="pct"/>
            <w:vMerge w:val="restart"/>
            <w:tcBorders>
              <w:top w:val="single" w:sz="4" w:space="0" w:color="000000"/>
              <w:left w:val="single" w:sz="4" w:space="0" w:color="000000"/>
              <w:bottom w:val="nil"/>
              <w:right w:val="nil"/>
            </w:tcBorders>
            <w:vAlign w:val="center"/>
          </w:tcPr>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全年</w:t>
            </w:r>
          </w:p>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报酬</w:t>
            </w:r>
          </w:p>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合计</w:t>
            </w:r>
          </w:p>
        </w:tc>
        <w:tc>
          <w:tcPr>
            <w:tcW w:w="216" w:type="pct"/>
            <w:tcBorders>
              <w:top w:val="single" w:sz="4" w:space="0" w:color="000000"/>
              <w:left w:val="nil"/>
              <w:bottom w:val="nil"/>
              <w:right w:val="nil"/>
            </w:tcBorders>
            <w:vAlign w:val="center"/>
          </w:tcPr>
          <w:p w:rsidR="00CD68FB" w:rsidRDefault="00CD68FB">
            <w:pPr>
              <w:rPr>
                <w:rFonts w:ascii="宋体" w:eastAsia="宋体" w:hAnsi="宋体" w:cs="宋体"/>
                <w:sz w:val="18"/>
                <w:szCs w:val="18"/>
              </w:rPr>
            </w:pPr>
          </w:p>
        </w:tc>
        <w:tc>
          <w:tcPr>
            <w:tcW w:w="202" w:type="pct"/>
            <w:tcBorders>
              <w:top w:val="single" w:sz="4" w:space="0" w:color="000000"/>
              <w:left w:val="nil"/>
              <w:bottom w:val="nil"/>
              <w:right w:val="nil"/>
            </w:tcBorders>
            <w:vAlign w:val="center"/>
          </w:tcPr>
          <w:p w:rsidR="00CD68FB" w:rsidRDefault="00CD68FB">
            <w:pPr>
              <w:rPr>
                <w:rFonts w:ascii="宋体" w:eastAsia="宋体" w:hAnsi="宋体" w:cs="宋体"/>
                <w:sz w:val="18"/>
                <w:szCs w:val="18"/>
              </w:rPr>
            </w:pPr>
          </w:p>
        </w:tc>
        <w:tc>
          <w:tcPr>
            <w:tcW w:w="186" w:type="pct"/>
            <w:tcBorders>
              <w:top w:val="single" w:sz="4" w:space="0" w:color="000000"/>
              <w:left w:val="nil"/>
              <w:bottom w:val="nil"/>
              <w:right w:val="nil"/>
            </w:tcBorders>
            <w:vAlign w:val="center"/>
          </w:tcPr>
          <w:p w:rsidR="00CD68FB" w:rsidRDefault="00CD68FB">
            <w:pPr>
              <w:rPr>
                <w:rFonts w:ascii="宋体" w:eastAsia="宋体" w:hAnsi="宋体" w:cs="宋体"/>
                <w:sz w:val="18"/>
                <w:szCs w:val="18"/>
              </w:rPr>
            </w:pPr>
          </w:p>
        </w:tc>
        <w:tc>
          <w:tcPr>
            <w:tcW w:w="181" w:type="pct"/>
            <w:tcBorders>
              <w:top w:val="single" w:sz="4" w:space="0" w:color="000000"/>
              <w:left w:val="nil"/>
              <w:bottom w:val="nil"/>
              <w:right w:val="nil"/>
            </w:tcBorders>
            <w:vAlign w:val="center"/>
          </w:tcPr>
          <w:p w:rsidR="00CD68FB" w:rsidRDefault="00CD68FB">
            <w:pPr>
              <w:rPr>
                <w:rFonts w:ascii="宋体" w:eastAsia="宋体" w:hAnsi="宋体" w:cs="宋体"/>
                <w:sz w:val="18"/>
                <w:szCs w:val="18"/>
              </w:rPr>
            </w:pPr>
          </w:p>
        </w:tc>
        <w:tc>
          <w:tcPr>
            <w:tcW w:w="177" w:type="pct"/>
            <w:tcBorders>
              <w:top w:val="single" w:sz="4" w:space="0" w:color="000000"/>
              <w:left w:val="nil"/>
              <w:bottom w:val="nil"/>
              <w:right w:val="nil"/>
            </w:tcBorders>
            <w:vAlign w:val="center"/>
          </w:tcPr>
          <w:p w:rsidR="00CD68FB" w:rsidRDefault="00CD68FB">
            <w:pPr>
              <w:rPr>
                <w:rFonts w:ascii="宋体" w:eastAsia="宋体" w:hAnsi="宋体" w:cs="宋体"/>
                <w:sz w:val="18"/>
                <w:szCs w:val="18"/>
              </w:rPr>
            </w:pPr>
          </w:p>
        </w:tc>
        <w:tc>
          <w:tcPr>
            <w:tcW w:w="152" w:type="pct"/>
            <w:tcBorders>
              <w:top w:val="single" w:sz="4" w:space="0" w:color="000000"/>
              <w:left w:val="nil"/>
              <w:bottom w:val="nil"/>
              <w:right w:val="nil"/>
            </w:tcBorders>
            <w:vAlign w:val="center"/>
          </w:tcPr>
          <w:p w:rsidR="00CD68FB" w:rsidRDefault="00CD68FB">
            <w:pPr>
              <w:rPr>
                <w:rFonts w:ascii="宋体" w:eastAsia="宋体" w:hAnsi="宋体" w:cs="宋体"/>
                <w:sz w:val="18"/>
                <w:szCs w:val="18"/>
              </w:rPr>
            </w:pPr>
          </w:p>
        </w:tc>
        <w:tc>
          <w:tcPr>
            <w:tcW w:w="216" w:type="pct"/>
            <w:tcBorders>
              <w:top w:val="single" w:sz="4" w:space="0" w:color="000000"/>
              <w:left w:val="nil"/>
              <w:bottom w:val="nil"/>
              <w:right w:val="nil"/>
            </w:tcBorders>
            <w:vAlign w:val="center"/>
          </w:tcPr>
          <w:p w:rsidR="00CD68FB" w:rsidRDefault="00CD68FB">
            <w:pPr>
              <w:rPr>
                <w:rFonts w:ascii="宋体" w:eastAsia="宋体" w:hAnsi="宋体" w:cs="宋体"/>
                <w:sz w:val="18"/>
                <w:szCs w:val="18"/>
              </w:rPr>
            </w:pPr>
          </w:p>
        </w:tc>
        <w:tc>
          <w:tcPr>
            <w:tcW w:w="196" w:type="pct"/>
            <w:tcBorders>
              <w:top w:val="single" w:sz="4" w:space="0" w:color="000000"/>
              <w:left w:val="nil"/>
              <w:bottom w:val="nil"/>
              <w:right w:val="nil"/>
            </w:tcBorders>
            <w:vAlign w:val="center"/>
          </w:tcPr>
          <w:p w:rsidR="00CD68FB" w:rsidRDefault="00CD68FB">
            <w:pPr>
              <w:rPr>
                <w:rFonts w:ascii="宋体" w:eastAsia="宋体" w:hAnsi="宋体" w:cs="宋体"/>
                <w:sz w:val="18"/>
                <w:szCs w:val="18"/>
              </w:rPr>
            </w:pPr>
          </w:p>
        </w:tc>
        <w:tc>
          <w:tcPr>
            <w:tcW w:w="201" w:type="pct"/>
            <w:tcBorders>
              <w:top w:val="single" w:sz="4" w:space="0" w:color="000000"/>
              <w:left w:val="nil"/>
              <w:bottom w:val="nil"/>
              <w:right w:val="nil"/>
            </w:tcBorders>
            <w:vAlign w:val="center"/>
          </w:tcPr>
          <w:p w:rsidR="00CD68FB" w:rsidRDefault="00CD68FB">
            <w:pPr>
              <w:rPr>
                <w:rFonts w:ascii="宋体" w:eastAsia="宋体" w:hAnsi="宋体" w:cs="宋体"/>
                <w:sz w:val="18"/>
                <w:szCs w:val="18"/>
              </w:rPr>
            </w:pPr>
          </w:p>
        </w:tc>
        <w:tc>
          <w:tcPr>
            <w:tcW w:w="201" w:type="pct"/>
            <w:tcBorders>
              <w:top w:val="single" w:sz="4" w:space="0" w:color="000000"/>
              <w:left w:val="nil"/>
              <w:bottom w:val="nil"/>
              <w:right w:val="nil"/>
            </w:tcBorders>
            <w:vAlign w:val="center"/>
          </w:tcPr>
          <w:p w:rsidR="00CD68FB" w:rsidRDefault="00CD68FB">
            <w:pPr>
              <w:rPr>
                <w:rFonts w:ascii="宋体" w:eastAsia="宋体" w:hAnsi="宋体" w:cs="宋体"/>
                <w:sz w:val="18"/>
                <w:szCs w:val="18"/>
              </w:rPr>
            </w:pPr>
          </w:p>
        </w:tc>
      </w:tr>
      <w:tr w:rsidR="00CD68FB">
        <w:trPr>
          <w:trHeight w:val="480"/>
        </w:trPr>
        <w:tc>
          <w:tcPr>
            <w:tcW w:w="143" w:type="pct"/>
            <w:gridSpan w:val="2"/>
            <w:vMerge/>
            <w:tcBorders>
              <w:top w:val="single" w:sz="4" w:space="0" w:color="000000"/>
              <w:left w:val="nil"/>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37" w:type="pct"/>
            <w:vMerge/>
            <w:tcBorders>
              <w:left w:val="nil"/>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38" w:type="pct"/>
            <w:gridSpan w:val="2"/>
            <w:vMerge/>
            <w:tcBorders>
              <w:left w:val="nil"/>
              <w:right w:val="single" w:sz="4" w:space="0" w:color="000000"/>
            </w:tcBorders>
            <w:vAlign w:val="center"/>
          </w:tcPr>
          <w:p w:rsidR="00CD68FB" w:rsidRDefault="00CD68FB">
            <w:pPr>
              <w:jc w:val="center"/>
              <w:rPr>
                <w:rFonts w:ascii="宋体" w:eastAsia="宋体" w:hAnsi="宋体" w:cs="宋体"/>
                <w:sz w:val="18"/>
                <w:szCs w:val="18"/>
              </w:rPr>
            </w:pPr>
          </w:p>
        </w:tc>
        <w:tc>
          <w:tcPr>
            <w:tcW w:w="138" w:type="pct"/>
            <w:vMerge/>
            <w:tcBorders>
              <w:top w:val="single" w:sz="4" w:space="0" w:color="000000"/>
              <w:left w:val="nil"/>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45"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38"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45"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54"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45"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216"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96"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77" w:type="pct"/>
            <w:vMerge/>
            <w:tcBorders>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50" w:type="pct"/>
            <w:vMerge/>
            <w:tcBorders>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75"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60"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79" w:type="pct"/>
            <w:vMerge/>
            <w:tcBorders>
              <w:top w:val="single" w:sz="4" w:space="0" w:color="000000"/>
              <w:left w:val="single" w:sz="4" w:space="0" w:color="000000"/>
              <w:bottom w:val="single" w:sz="4" w:space="0" w:color="000000"/>
              <w:right w:val="nil"/>
            </w:tcBorders>
            <w:vAlign w:val="center"/>
          </w:tcPr>
          <w:p w:rsidR="00CD68FB" w:rsidRDefault="00CD68FB">
            <w:pPr>
              <w:jc w:val="center"/>
              <w:rPr>
                <w:rFonts w:ascii="宋体" w:eastAsia="宋体" w:hAnsi="宋体" w:cs="宋体"/>
                <w:sz w:val="18"/>
                <w:szCs w:val="18"/>
              </w:rPr>
            </w:pPr>
          </w:p>
        </w:tc>
        <w:tc>
          <w:tcPr>
            <w:tcW w:w="17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63" w:type="pct"/>
            <w:vMerge/>
            <w:tcBorders>
              <w:top w:val="single" w:sz="4" w:space="0" w:color="000000"/>
              <w:left w:val="nil"/>
              <w:bottom w:val="single" w:sz="4" w:space="0" w:color="000000"/>
              <w:right w:val="nil"/>
            </w:tcBorders>
            <w:vAlign w:val="center"/>
          </w:tcPr>
          <w:p w:rsidR="00CD68FB" w:rsidRDefault="00CD68FB">
            <w:pPr>
              <w:jc w:val="center"/>
              <w:rPr>
                <w:rFonts w:ascii="宋体" w:eastAsia="宋体" w:hAnsi="宋体" w:cs="宋体"/>
                <w:sz w:val="18"/>
                <w:szCs w:val="18"/>
              </w:rPr>
            </w:pPr>
          </w:p>
        </w:tc>
        <w:tc>
          <w:tcPr>
            <w:tcW w:w="179" w:type="pct"/>
            <w:vMerge/>
            <w:tcBorders>
              <w:top w:val="single" w:sz="4" w:space="0" w:color="000000"/>
              <w:left w:val="single" w:sz="4" w:space="0" w:color="000000"/>
              <w:bottom w:val="single" w:sz="4" w:space="0" w:color="000000"/>
              <w:right w:val="nil"/>
            </w:tcBorders>
            <w:vAlign w:val="center"/>
          </w:tcPr>
          <w:p w:rsidR="00CD68FB" w:rsidRDefault="00CD68FB">
            <w:pPr>
              <w:jc w:val="center"/>
              <w:rPr>
                <w:rFonts w:ascii="宋体" w:eastAsia="宋体" w:hAnsi="宋体" w:cs="宋体"/>
                <w:sz w:val="18"/>
                <w:szCs w:val="18"/>
              </w:rPr>
            </w:pPr>
          </w:p>
        </w:tc>
        <w:tc>
          <w:tcPr>
            <w:tcW w:w="216" w:type="pct"/>
            <w:vMerge w:val="restart"/>
            <w:tcBorders>
              <w:top w:val="single" w:sz="4" w:space="0" w:color="000000"/>
              <w:left w:val="single" w:sz="4" w:space="0" w:color="000000"/>
              <w:bottom w:val="single" w:sz="4" w:space="0" w:color="000000"/>
              <w:right w:val="nil"/>
            </w:tcBorders>
            <w:vAlign w:val="center"/>
          </w:tcPr>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基本</w:t>
            </w:r>
          </w:p>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报酬（类）</w:t>
            </w:r>
          </w:p>
        </w:tc>
        <w:tc>
          <w:tcPr>
            <w:tcW w:w="202" w:type="pct"/>
            <w:tcBorders>
              <w:top w:val="single" w:sz="4" w:space="0" w:color="000000"/>
              <w:left w:val="nil"/>
              <w:bottom w:val="single" w:sz="4" w:space="0" w:color="000000"/>
              <w:right w:val="nil"/>
            </w:tcBorders>
            <w:vAlign w:val="center"/>
          </w:tcPr>
          <w:p w:rsidR="00CD68FB" w:rsidRDefault="00CD68FB">
            <w:pPr>
              <w:rPr>
                <w:rFonts w:ascii="宋体" w:eastAsia="宋体" w:hAnsi="宋体" w:cs="宋体"/>
                <w:sz w:val="18"/>
                <w:szCs w:val="18"/>
              </w:rPr>
            </w:pPr>
          </w:p>
        </w:tc>
        <w:tc>
          <w:tcPr>
            <w:tcW w:w="186"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按单</w:t>
            </w:r>
          </w:p>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报酬（类）</w:t>
            </w:r>
          </w:p>
        </w:tc>
        <w:tc>
          <w:tcPr>
            <w:tcW w:w="181"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奖励</w:t>
            </w:r>
          </w:p>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收入（类）</w:t>
            </w:r>
          </w:p>
        </w:tc>
        <w:tc>
          <w:tcPr>
            <w:tcW w:w="177" w:type="pct"/>
            <w:vMerge w:val="restart"/>
            <w:tcBorders>
              <w:top w:val="single" w:sz="4" w:space="0" w:color="000000"/>
              <w:left w:val="single" w:sz="4" w:space="0" w:color="000000"/>
              <w:bottom w:val="single" w:sz="4" w:space="0" w:color="000000"/>
              <w:right w:val="nil"/>
            </w:tcBorders>
            <w:vAlign w:val="center"/>
          </w:tcPr>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津贴</w:t>
            </w:r>
          </w:p>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补贴（类）</w:t>
            </w:r>
          </w:p>
        </w:tc>
        <w:tc>
          <w:tcPr>
            <w:tcW w:w="152" w:type="pct"/>
            <w:vMerge w:val="restart"/>
            <w:tcBorders>
              <w:top w:val="single" w:sz="4" w:space="0" w:color="000000"/>
              <w:left w:val="single" w:sz="4" w:space="0" w:color="000000"/>
              <w:bottom w:val="single" w:sz="4" w:space="0" w:color="000000"/>
              <w:right w:val="nil"/>
            </w:tcBorders>
            <w:vAlign w:val="center"/>
          </w:tcPr>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其他</w:t>
            </w:r>
          </w:p>
        </w:tc>
        <w:tc>
          <w:tcPr>
            <w:tcW w:w="216" w:type="pct"/>
            <w:vMerge w:val="restart"/>
            <w:tcBorders>
              <w:top w:val="single" w:sz="4" w:space="0" w:color="000000"/>
              <w:left w:val="single" w:sz="4" w:space="0" w:color="000000"/>
              <w:bottom w:val="single" w:sz="4" w:space="0" w:color="000000"/>
              <w:right w:val="nil"/>
            </w:tcBorders>
            <w:vAlign w:val="center"/>
          </w:tcPr>
          <w:p w:rsidR="00CD68FB" w:rsidRDefault="00701653">
            <w:pPr>
              <w:rPr>
                <w:rFonts w:ascii="宋体" w:eastAsia="宋体" w:hAnsi="宋体" w:cs="宋体"/>
                <w:sz w:val="18"/>
                <w:szCs w:val="18"/>
                <w:lang w:val="en"/>
              </w:rPr>
            </w:pPr>
            <w:r>
              <w:rPr>
                <w:rFonts w:ascii="宋体" w:hAnsi="宋体" w:cs="宋体" w:hint="eastAsia"/>
                <w:sz w:val="18"/>
                <w:szCs w:val="18"/>
                <w:lang w:val="en"/>
              </w:rPr>
              <w:t>关于本平台计酬制度和劳动报酬构成的说明</w:t>
            </w:r>
          </w:p>
          <w:p w:rsidR="00CD68FB" w:rsidRDefault="00CD68FB">
            <w:pPr>
              <w:widowControl/>
              <w:jc w:val="center"/>
              <w:textAlignment w:val="center"/>
              <w:rPr>
                <w:rFonts w:ascii="宋体" w:eastAsia="宋体" w:hAnsi="宋体" w:cs="宋体"/>
                <w:kern w:val="0"/>
                <w:sz w:val="18"/>
                <w:szCs w:val="18"/>
                <w:lang w:bidi="ar"/>
              </w:rPr>
            </w:pPr>
          </w:p>
        </w:tc>
        <w:tc>
          <w:tcPr>
            <w:tcW w:w="196" w:type="pct"/>
            <w:vMerge w:val="restart"/>
            <w:tcBorders>
              <w:top w:val="single" w:sz="4" w:space="0" w:color="000000"/>
              <w:left w:val="single" w:sz="4" w:space="0" w:color="000000"/>
              <w:bottom w:val="single" w:sz="4" w:space="0" w:color="000000"/>
              <w:right w:val="nil"/>
            </w:tcBorders>
            <w:vAlign w:val="center"/>
          </w:tcPr>
          <w:p w:rsidR="00CD68FB" w:rsidRDefault="00701653">
            <w:pPr>
              <w:spacing w:line="240" w:lineRule="exact"/>
              <w:rPr>
                <w:rFonts w:ascii="宋体" w:eastAsia="宋体" w:hAnsi="宋体" w:cs="宋体"/>
                <w:sz w:val="18"/>
                <w:szCs w:val="18"/>
              </w:rPr>
            </w:pPr>
            <w:r>
              <w:rPr>
                <w:rFonts w:ascii="宋体" w:hAnsi="宋体" w:cs="宋体" w:hint="eastAsia"/>
                <w:sz w:val="18"/>
                <w:szCs w:val="18"/>
              </w:rPr>
              <w:t>本期上报的劳动者数量占调查</w:t>
            </w:r>
            <w:r>
              <w:rPr>
                <w:rFonts w:ascii="宋体" w:hAnsi="宋体" w:cs="宋体" w:hint="eastAsia"/>
                <w:sz w:val="18"/>
                <w:szCs w:val="18"/>
              </w:rPr>
              <w:t>期内本平台劳动者总量的比例</w:t>
            </w:r>
          </w:p>
        </w:tc>
        <w:tc>
          <w:tcPr>
            <w:tcW w:w="201" w:type="pct"/>
            <w:vMerge w:val="restart"/>
            <w:tcBorders>
              <w:top w:val="single" w:sz="4" w:space="0" w:color="000000"/>
              <w:left w:val="single" w:sz="4" w:space="0" w:color="000000"/>
              <w:right w:val="nil"/>
            </w:tcBorders>
            <w:vAlign w:val="center"/>
          </w:tcPr>
          <w:p w:rsidR="00CD68FB" w:rsidRDefault="00701653">
            <w:pPr>
              <w:spacing w:line="240" w:lineRule="exact"/>
              <w:jc w:val="center"/>
              <w:rPr>
                <w:rFonts w:ascii="宋体" w:eastAsia="宋体" w:hAnsi="宋体" w:cs="宋体"/>
                <w:sz w:val="18"/>
                <w:szCs w:val="18"/>
              </w:rPr>
            </w:pPr>
            <w:r>
              <w:rPr>
                <w:rFonts w:ascii="宋体" w:eastAsia="宋体" w:hAnsi="宋体" w:cs="宋体" w:hint="eastAsia"/>
                <w:sz w:val="18"/>
                <w:szCs w:val="18"/>
              </w:rPr>
              <w:t>本期上报的完单数量占调查期内平台累计完单数量的比例</w:t>
            </w:r>
          </w:p>
        </w:tc>
        <w:tc>
          <w:tcPr>
            <w:tcW w:w="201" w:type="pct"/>
            <w:vMerge w:val="restart"/>
            <w:tcBorders>
              <w:top w:val="single" w:sz="4" w:space="0" w:color="000000"/>
              <w:left w:val="single" w:sz="4" w:space="0" w:color="000000"/>
              <w:bottom w:val="single" w:sz="4" w:space="0" w:color="000000"/>
              <w:right w:val="nil"/>
            </w:tcBorders>
            <w:vAlign w:val="center"/>
          </w:tcPr>
          <w:p w:rsidR="00CD68FB" w:rsidRDefault="00701653">
            <w:pPr>
              <w:jc w:val="center"/>
              <w:rPr>
                <w:rFonts w:ascii="宋体" w:eastAsia="宋体" w:hAnsi="宋体" w:cs="宋体"/>
                <w:sz w:val="18"/>
                <w:szCs w:val="18"/>
              </w:rPr>
            </w:pPr>
            <w:r>
              <w:rPr>
                <w:rFonts w:ascii="宋体" w:hAnsi="宋体" w:cs="宋体" w:hint="eastAsia"/>
                <w:sz w:val="18"/>
                <w:szCs w:val="18"/>
              </w:rPr>
              <w:t>调查期内本平台市场份额比例</w:t>
            </w:r>
          </w:p>
          <w:p w:rsidR="00CD68FB" w:rsidRDefault="00CD68FB">
            <w:pPr>
              <w:widowControl/>
              <w:jc w:val="center"/>
              <w:textAlignment w:val="center"/>
              <w:rPr>
                <w:rFonts w:ascii="宋体" w:eastAsia="宋体" w:hAnsi="宋体" w:cs="宋体"/>
                <w:kern w:val="0"/>
                <w:sz w:val="18"/>
                <w:szCs w:val="18"/>
                <w:lang w:bidi="ar"/>
              </w:rPr>
            </w:pPr>
          </w:p>
        </w:tc>
      </w:tr>
      <w:tr w:rsidR="00CD68FB">
        <w:trPr>
          <w:trHeight w:val="2846"/>
        </w:trPr>
        <w:tc>
          <w:tcPr>
            <w:tcW w:w="143" w:type="pct"/>
            <w:gridSpan w:val="2"/>
            <w:vMerge/>
            <w:tcBorders>
              <w:top w:val="single" w:sz="4" w:space="0" w:color="000000"/>
              <w:left w:val="nil"/>
              <w:bottom w:val="nil"/>
              <w:right w:val="single" w:sz="4" w:space="0" w:color="000000"/>
            </w:tcBorders>
            <w:vAlign w:val="center"/>
          </w:tcPr>
          <w:p w:rsidR="00CD68FB" w:rsidRDefault="00CD68FB">
            <w:pPr>
              <w:jc w:val="center"/>
              <w:rPr>
                <w:rFonts w:ascii="宋体" w:eastAsia="宋体" w:hAnsi="宋体" w:cs="宋体"/>
                <w:sz w:val="18"/>
                <w:szCs w:val="18"/>
              </w:rPr>
            </w:pPr>
          </w:p>
        </w:tc>
        <w:tc>
          <w:tcPr>
            <w:tcW w:w="137" w:type="pct"/>
            <w:vMerge/>
            <w:tcBorders>
              <w:top w:val="single" w:sz="4" w:space="0" w:color="000000"/>
              <w:left w:val="nil"/>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38" w:type="pct"/>
            <w:gridSpan w:val="2"/>
            <w:vMerge/>
            <w:tcBorders>
              <w:left w:val="nil"/>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38" w:type="pct"/>
            <w:vMerge/>
            <w:tcBorders>
              <w:top w:val="single" w:sz="4" w:space="0" w:color="000000"/>
              <w:left w:val="nil"/>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45"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38"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45"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54"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45"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216"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96"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77"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50"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75"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60"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79" w:type="pct"/>
            <w:vMerge/>
            <w:tcBorders>
              <w:top w:val="single" w:sz="4" w:space="0" w:color="000000"/>
              <w:left w:val="single" w:sz="4" w:space="0" w:color="000000"/>
              <w:bottom w:val="single" w:sz="4" w:space="0" w:color="000000"/>
              <w:right w:val="nil"/>
            </w:tcBorders>
            <w:vAlign w:val="center"/>
          </w:tcPr>
          <w:p w:rsidR="00CD68FB" w:rsidRDefault="00CD68FB">
            <w:pPr>
              <w:jc w:val="center"/>
              <w:rPr>
                <w:rFonts w:ascii="宋体" w:eastAsia="宋体" w:hAnsi="宋体" w:cs="宋体"/>
                <w:sz w:val="18"/>
                <w:szCs w:val="18"/>
              </w:rPr>
            </w:pPr>
          </w:p>
        </w:tc>
        <w:tc>
          <w:tcPr>
            <w:tcW w:w="17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63" w:type="pct"/>
            <w:vMerge/>
            <w:tcBorders>
              <w:top w:val="single" w:sz="4" w:space="0" w:color="000000"/>
              <w:left w:val="nil"/>
              <w:bottom w:val="single" w:sz="4" w:space="0" w:color="000000"/>
              <w:right w:val="nil"/>
            </w:tcBorders>
            <w:vAlign w:val="center"/>
          </w:tcPr>
          <w:p w:rsidR="00CD68FB" w:rsidRDefault="00CD68FB">
            <w:pPr>
              <w:jc w:val="center"/>
              <w:rPr>
                <w:rFonts w:ascii="宋体" w:eastAsia="宋体" w:hAnsi="宋体" w:cs="宋体"/>
                <w:sz w:val="18"/>
                <w:szCs w:val="18"/>
              </w:rPr>
            </w:pPr>
          </w:p>
        </w:tc>
        <w:tc>
          <w:tcPr>
            <w:tcW w:w="179" w:type="pct"/>
            <w:vMerge/>
            <w:tcBorders>
              <w:top w:val="single" w:sz="4" w:space="0" w:color="000000"/>
              <w:left w:val="single" w:sz="4" w:space="0" w:color="000000"/>
              <w:bottom w:val="nil"/>
              <w:right w:val="nil"/>
            </w:tcBorders>
            <w:vAlign w:val="center"/>
          </w:tcPr>
          <w:p w:rsidR="00CD68FB" w:rsidRDefault="00CD68FB">
            <w:pPr>
              <w:jc w:val="center"/>
              <w:rPr>
                <w:rFonts w:ascii="宋体" w:eastAsia="宋体" w:hAnsi="宋体" w:cs="宋体"/>
                <w:sz w:val="18"/>
                <w:szCs w:val="18"/>
              </w:rPr>
            </w:pPr>
          </w:p>
        </w:tc>
        <w:tc>
          <w:tcPr>
            <w:tcW w:w="216" w:type="pct"/>
            <w:vMerge/>
            <w:tcBorders>
              <w:top w:val="single" w:sz="4" w:space="0" w:color="000000"/>
              <w:left w:val="single" w:sz="4" w:space="0" w:color="000000"/>
              <w:bottom w:val="single" w:sz="4" w:space="0" w:color="000000"/>
              <w:right w:val="nil"/>
            </w:tcBorders>
            <w:vAlign w:val="center"/>
          </w:tcPr>
          <w:p w:rsidR="00CD68FB" w:rsidRDefault="00CD68FB">
            <w:pPr>
              <w:jc w:val="center"/>
              <w:rPr>
                <w:rFonts w:ascii="宋体" w:eastAsia="宋体" w:hAnsi="宋体" w:cs="宋体"/>
                <w:sz w:val="18"/>
                <w:szCs w:val="18"/>
              </w:rPr>
            </w:pPr>
          </w:p>
        </w:tc>
        <w:tc>
          <w:tcPr>
            <w:tcW w:w="202" w:type="pc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是否对应最低订单量要求</w:t>
            </w:r>
          </w:p>
        </w:tc>
        <w:tc>
          <w:tcPr>
            <w:tcW w:w="186"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81"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77" w:type="pct"/>
            <w:vMerge/>
            <w:tcBorders>
              <w:top w:val="single" w:sz="4" w:space="0" w:color="000000"/>
              <w:left w:val="single" w:sz="4" w:space="0" w:color="000000"/>
              <w:bottom w:val="single" w:sz="4" w:space="0" w:color="000000"/>
              <w:right w:val="nil"/>
            </w:tcBorders>
            <w:vAlign w:val="center"/>
          </w:tcPr>
          <w:p w:rsidR="00CD68FB" w:rsidRDefault="00CD68FB">
            <w:pPr>
              <w:jc w:val="center"/>
              <w:rPr>
                <w:rFonts w:ascii="宋体" w:eastAsia="宋体" w:hAnsi="宋体" w:cs="宋体"/>
                <w:sz w:val="18"/>
                <w:szCs w:val="18"/>
              </w:rPr>
            </w:pPr>
          </w:p>
        </w:tc>
        <w:tc>
          <w:tcPr>
            <w:tcW w:w="152" w:type="pct"/>
            <w:vMerge/>
            <w:tcBorders>
              <w:top w:val="single" w:sz="4" w:space="0" w:color="000000"/>
              <w:left w:val="single" w:sz="4" w:space="0" w:color="000000"/>
              <w:bottom w:val="nil"/>
              <w:right w:val="nil"/>
            </w:tcBorders>
            <w:vAlign w:val="center"/>
          </w:tcPr>
          <w:p w:rsidR="00CD68FB" w:rsidRDefault="00CD68FB">
            <w:pPr>
              <w:jc w:val="center"/>
              <w:rPr>
                <w:rFonts w:ascii="宋体" w:eastAsia="宋体" w:hAnsi="宋体" w:cs="宋体"/>
                <w:sz w:val="18"/>
                <w:szCs w:val="18"/>
              </w:rPr>
            </w:pPr>
          </w:p>
        </w:tc>
        <w:tc>
          <w:tcPr>
            <w:tcW w:w="216" w:type="pct"/>
            <w:vMerge/>
            <w:tcBorders>
              <w:top w:val="single" w:sz="4" w:space="0" w:color="000000"/>
              <w:left w:val="single" w:sz="4" w:space="0" w:color="000000"/>
              <w:bottom w:val="nil"/>
              <w:right w:val="nil"/>
            </w:tcBorders>
            <w:vAlign w:val="center"/>
          </w:tcPr>
          <w:p w:rsidR="00CD68FB" w:rsidRDefault="00CD68FB">
            <w:pPr>
              <w:jc w:val="center"/>
              <w:rPr>
                <w:rFonts w:ascii="宋体" w:eastAsia="宋体" w:hAnsi="宋体" w:cs="宋体"/>
                <w:sz w:val="18"/>
                <w:szCs w:val="18"/>
              </w:rPr>
            </w:pPr>
          </w:p>
        </w:tc>
        <w:tc>
          <w:tcPr>
            <w:tcW w:w="196" w:type="pct"/>
            <w:vMerge/>
            <w:tcBorders>
              <w:top w:val="single" w:sz="4" w:space="0" w:color="000000"/>
              <w:left w:val="single" w:sz="4" w:space="0" w:color="000000"/>
              <w:bottom w:val="nil"/>
              <w:right w:val="nil"/>
            </w:tcBorders>
            <w:vAlign w:val="center"/>
          </w:tcPr>
          <w:p w:rsidR="00CD68FB" w:rsidRDefault="00CD68FB">
            <w:pPr>
              <w:jc w:val="center"/>
              <w:rPr>
                <w:rFonts w:ascii="宋体" w:eastAsia="宋体" w:hAnsi="宋体" w:cs="宋体"/>
                <w:sz w:val="18"/>
                <w:szCs w:val="18"/>
              </w:rPr>
            </w:pPr>
          </w:p>
        </w:tc>
        <w:tc>
          <w:tcPr>
            <w:tcW w:w="201" w:type="pct"/>
            <w:vMerge/>
            <w:tcBorders>
              <w:left w:val="single" w:sz="4" w:space="0" w:color="000000"/>
              <w:bottom w:val="nil"/>
              <w:right w:val="nil"/>
            </w:tcBorders>
            <w:vAlign w:val="center"/>
          </w:tcPr>
          <w:p w:rsidR="00CD68FB" w:rsidRDefault="00CD68FB">
            <w:pPr>
              <w:jc w:val="center"/>
              <w:rPr>
                <w:rFonts w:ascii="宋体" w:eastAsia="宋体" w:hAnsi="宋体" w:cs="宋体"/>
                <w:sz w:val="18"/>
                <w:szCs w:val="18"/>
              </w:rPr>
            </w:pPr>
          </w:p>
        </w:tc>
        <w:tc>
          <w:tcPr>
            <w:tcW w:w="201" w:type="pct"/>
            <w:vMerge/>
            <w:tcBorders>
              <w:top w:val="single" w:sz="4" w:space="0" w:color="000000"/>
              <w:left w:val="single" w:sz="4" w:space="0" w:color="000000"/>
              <w:bottom w:val="nil"/>
              <w:right w:val="nil"/>
            </w:tcBorders>
            <w:vAlign w:val="center"/>
          </w:tcPr>
          <w:p w:rsidR="00CD68FB" w:rsidRDefault="00CD68FB">
            <w:pPr>
              <w:jc w:val="center"/>
              <w:rPr>
                <w:rFonts w:ascii="宋体" w:eastAsia="宋体" w:hAnsi="宋体" w:cs="宋体"/>
                <w:sz w:val="18"/>
                <w:szCs w:val="18"/>
              </w:rPr>
            </w:pPr>
          </w:p>
        </w:tc>
      </w:tr>
      <w:tr w:rsidR="00CD68FB">
        <w:trPr>
          <w:trHeight w:val="500"/>
        </w:trPr>
        <w:tc>
          <w:tcPr>
            <w:tcW w:w="143" w:type="pct"/>
            <w:gridSpan w:val="2"/>
            <w:tcBorders>
              <w:top w:val="single" w:sz="4" w:space="0" w:color="000000"/>
              <w:left w:val="nil"/>
              <w:bottom w:val="single" w:sz="4" w:space="0" w:color="000000"/>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hAnsi="宋体" w:cs="宋体" w:hint="eastAsia"/>
                <w:sz w:val="18"/>
                <w:szCs w:val="18"/>
              </w:rPr>
              <w:t>甲</w:t>
            </w:r>
          </w:p>
        </w:tc>
        <w:tc>
          <w:tcPr>
            <w:tcW w:w="137" w:type="pct"/>
            <w:tcBorders>
              <w:top w:val="single" w:sz="4" w:space="0" w:color="000000"/>
              <w:left w:val="nil"/>
              <w:bottom w:val="single" w:sz="4" w:space="0" w:color="000000"/>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w:t>
            </w:r>
          </w:p>
        </w:tc>
        <w:tc>
          <w:tcPr>
            <w:tcW w:w="138" w:type="pct"/>
            <w:gridSpan w:val="2"/>
            <w:tcBorders>
              <w:top w:val="single" w:sz="4" w:space="0" w:color="000000"/>
              <w:left w:val="nil"/>
              <w:bottom w:val="single" w:sz="4" w:space="0" w:color="000000"/>
              <w:right w:val="single" w:sz="4" w:space="0" w:color="000000"/>
            </w:tcBorders>
            <w:vAlign w:val="center"/>
          </w:tcPr>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2</w:t>
            </w:r>
          </w:p>
        </w:tc>
        <w:tc>
          <w:tcPr>
            <w:tcW w:w="138" w:type="pct"/>
            <w:tcBorders>
              <w:top w:val="single" w:sz="4" w:space="0" w:color="000000"/>
              <w:left w:val="nil"/>
              <w:bottom w:val="single" w:sz="4" w:space="0" w:color="000000"/>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3</w:t>
            </w:r>
          </w:p>
        </w:tc>
        <w:tc>
          <w:tcPr>
            <w:tcW w:w="145" w:type="pc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4</w:t>
            </w:r>
          </w:p>
        </w:tc>
        <w:tc>
          <w:tcPr>
            <w:tcW w:w="138" w:type="pct"/>
            <w:tcBorders>
              <w:top w:val="single" w:sz="4" w:space="0" w:color="000000"/>
              <w:left w:val="single" w:sz="4" w:space="0" w:color="000000"/>
              <w:bottom w:val="nil"/>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5</w:t>
            </w:r>
          </w:p>
        </w:tc>
        <w:tc>
          <w:tcPr>
            <w:tcW w:w="145" w:type="pct"/>
            <w:tcBorders>
              <w:top w:val="single" w:sz="4" w:space="0" w:color="000000"/>
              <w:left w:val="single" w:sz="4" w:space="0" w:color="000000"/>
              <w:bottom w:val="nil"/>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6</w:t>
            </w:r>
          </w:p>
        </w:tc>
        <w:tc>
          <w:tcPr>
            <w:tcW w:w="154" w:type="pct"/>
            <w:tcBorders>
              <w:top w:val="single" w:sz="4" w:space="0" w:color="000000"/>
              <w:left w:val="single" w:sz="4" w:space="0" w:color="000000"/>
              <w:bottom w:val="nil"/>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7</w:t>
            </w:r>
          </w:p>
        </w:tc>
        <w:tc>
          <w:tcPr>
            <w:tcW w:w="145" w:type="pct"/>
            <w:tcBorders>
              <w:top w:val="single" w:sz="4" w:space="0" w:color="000000"/>
              <w:left w:val="single" w:sz="4" w:space="0" w:color="000000"/>
              <w:bottom w:val="nil"/>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8</w:t>
            </w:r>
          </w:p>
        </w:tc>
        <w:tc>
          <w:tcPr>
            <w:tcW w:w="216" w:type="pct"/>
            <w:tcBorders>
              <w:top w:val="single" w:sz="4" w:space="0" w:color="000000"/>
              <w:left w:val="single" w:sz="4" w:space="0" w:color="000000"/>
              <w:bottom w:val="nil"/>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9</w:t>
            </w:r>
          </w:p>
        </w:tc>
        <w:tc>
          <w:tcPr>
            <w:tcW w:w="196" w:type="pct"/>
            <w:tcBorders>
              <w:top w:val="single" w:sz="4" w:space="0" w:color="000000"/>
              <w:left w:val="single" w:sz="4" w:space="0" w:color="000000"/>
              <w:bottom w:val="nil"/>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10</w:t>
            </w:r>
          </w:p>
        </w:tc>
        <w:tc>
          <w:tcPr>
            <w:tcW w:w="177" w:type="pct"/>
            <w:tcBorders>
              <w:top w:val="single" w:sz="4" w:space="0" w:color="000000"/>
              <w:left w:val="single" w:sz="4" w:space="0" w:color="000000"/>
              <w:bottom w:val="nil"/>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11</w:t>
            </w:r>
          </w:p>
        </w:tc>
        <w:tc>
          <w:tcPr>
            <w:tcW w:w="150" w:type="pct"/>
            <w:tcBorders>
              <w:top w:val="single" w:sz="4" w:space="0" w:color="000000"/>
              <w:left w:val="single" w:sz="4" w:space="0" w:color="000000"/>
              <w:bottom w:val="nil"/>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12</w:t>
            </w:r>
          </w:p>
        </w:tc>
        <w:tc>
          <w:tcPr>
            <w:tcW w:w="175" w:type="pct"/>
            <w:tcBorders>
              <w:top w:val="single" w:sz="4" w:space="0" w:color="000000"/>
              <w:left w:val="single" w:sz="4" w:space="0" w:color="000000"/>
              <w:bottom w:val="nil"/>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13</w:t>
            </w:r>
          </w:p>
        </w:tc>
        <w:tc>
          <w:tcPr>
            <w:tcW w:w="160" w:type="pct"/>
            <w:tcBorders>
              <w:top w:val="single" w:sz="4" w:space="0" w:color="000000"/>
              <w:left w:val="single" w:sz="4" w:space="0" w:color="000000"/>
              <w:bottom w:val="nil"/>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14</w:t>
            </w:r>
          </w:p>
        </w:tc>
        <w:tc>
          <w:tcPr>
            <w:tcW w:w="179" w:type="pct"/>
            <w:tcBorders>
              <w:top w:val="single" w:sz="4" w:space="0" w:color="000000"/>
              <w:left w:val="single" w:sz="4" w:space="0" w:color="000000"/>
              <w:bottom w:val="nil"/>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15</w:t>
            </w:r>
          </w:p>
        </w:tc>
        <w:tc>
          <w:tcPr>
            <w:tcW w:w="179" w:type="pct"/>
            <w:tcBorders>
              <w:top w:val="single" w:sz="4" w:space="0" w:color="000000"/>
              <w:left w:val="single" w:sz="4" w:space="0" w:color="000000"/>
              <w:bottom w:val="nil"/>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16</w:t>
            </w:r>
          </w:p>
        </w:tc>
        <w:tc>
          <w:tcPr>
            <w:tcW w:w="163" w:type="pct"/>
            <w:tcBorders>
              <w:top w:val="single" w:sz="4" w:space="0" w:color="000000"/>
              <w:left w:val="single" w:sz="4" w:space="0" w:color="000000"/>
              <w:bottom w:val="nil"/>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17</w:t>
            </w:r>
          </w:p>
        </w:tc>
        <w:tc>
          <w:tcPr>
            <w:tcW w:w="179" w:type="pct"/>
            <w:tcBorders>
              <w:top w:val="single" w:sz="4" w:space="0" w:color="000000"/>
              <w:left w:val="single" w:sz="4" w:space="0" w:color="000000"/>
              <w:bottom w:val="nil"/>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18</w:t>
            </w:r>
          </w:p>
        </w:tc>
        <w:tc>
          <w:tcPr>
            <w:tcW w:w="216" w:type="pct"/>
            <w:tcBorders>
              <w:top w:val="single" w:sz="4" w:space="0" w:color="000000"/>
              <w:left w:val="single" w:sz="4" w:space="0" w:color="000000"/>
              <w:bottom w:val="nil"/>
              <w:right w:val="single" w:sz="4" w:space="0" w:color="000000"/>
            </w:tcBorders>
            <w:vAlign w:val="center"/>
          </w:tcPr>
          <w:p w:rsidR="00CD68FB" w:rsidRDefault="00701653">
            <w:pPr>
              <w:widowControl/>
              <w:jc w:val="center"/>
              <w:textAlignment w:val="center"/>
              <w:rPr>
                <w:rFonts w:ascii="宋体" w:eastAsia="宋体" w:hAnsi="宋体" w:cs="宋体"/>
                <w:sz w:val="18"/>
                <w:szCs w:val="18"/>
                <w:lang w:val="en"/>
              </w:rPr>
            </w:pPr>
            <w:r>
              <w:rPr>
                <w:rFonts w:ascii="宋体" w:hAnsi="宋体" w:cs="宋体"/>
                <w:sz w:val="18"/>
                <w:szCs w:val="18"/>
                <w:lang w:val="en"/>
              </w:rPr>
              <w:t>19</w:t>
            </w:r>
          </w:p>
        </w:tc>
        <w:tc>
          <w:tcPr>
            <w:tcW w:w="202" w:type="pct"/>
            <w:tcBorders>
              <w:top w:val="single" w:sz="4" w:space="0" w:color="000000"/>
              <w:left w:val="single" w:sz="4" w:space="0" w:color="000000"/>
              <w:bottom w:val="nil"/>
              <w:right w:val="single" w:sz="4" w:space="0" w:color="000000"/>
            </w:tcBorders>
            <w:vAlign w:val="center"/>
          </w:tcPr>
          <w:p w:rsidR="00CD68FB" w:rsidRDefault="00701653">
            <w:pPr>
              <w:widowControl/>
              <w:jc w:val="center"/>
              <w:textAlignment w:val="center"/>
              <w:rPr>
                <w:rFonts w:ascii="宋体" w:eastAsia="宋体" w:hAnsi="宋体" w:cs="宋体"/>
                <w:sz w:val="18"/>
                <w:szCs w:val="18"/>
                <w:lang w:val="en"/>
              </w:rPr>
            </w:pPr>
            <w:r>
              <w:rPr>
                <w:rFonts w:ascii="宋体" w:hAnsi="宋体" w:cs="宋体"/>
                <w:sz w:val="18"/>
                <w:szCs w:val="18"/>
                <w:lang w:val="en"/>
              </w:rPr>
              <w:t>20</w:t>
            </w:r>
          </w:p>
        </w:tc>
        <w:tc>
          <w:tcPr>
            <w:tcW w:w="186" w:type="pct"/>
            <w:tcBorders>
              <w:top w:val="single" w:sz="4" w:space="0" w:color="000000"/>
              <w:left w:val="single" w:sz="4" w:space="0" w:color="000000"/>
              <w:bottom w:val="nil"/>
              <w:right w:val="single" w:sz="4" w:space="0" w:color="000000"/>
            </w:tcBorders>
            <w:vAlign w:val="center"/>
          </w:tcPr>
          <w:p w:rsidR="00CD68FB" w:rsidRDefault="00701653">
            <w:pPr>
              <w:widowControl/>
              <w:jc w:val="center"/>
              <w:textAlignment w:val="center"/>
              <w:rPr>
                <w:rFonts w:ascii="宋体" w:eastAsia="宋体" w:hAnsi="宋体" w:cs="宋体"/>
                <w:sz w:val="18"/>
                <w:szCs w:val="18"/>
                <w:lang w:val="en"/>
              </w:rPr>
            </w:pPr>
            <w:r>
              <w:rPr>
                <w:rFonts w:ascii="宋体" w:hAnsi="宋体" w:cs="宋体"/>
                <w:sz w:val="18"/>
                <w:szCs w:val="18"/>
                <w:lang w:val="en"/>
              </w:rPr>
              <w:t>21</w:t>
            </w:r>
          </w:p>
        </w:tc>
        <w:tc>
          <w:tcPr>
            <w:tcW w:w="181" w:type="pct"/>
            <w:tcBorders>
              <w:top w:val="single" w:sz="4" w:space="0" w:color="000000"/>
              <w:left w:val="single" w:sz="4" w:space="0" w:color="000000"/>
              <w:bottom w:val="nil"/>
              <w:right w:val="single" w:sz="4" w:space="0" w:color="000000"/>
            </w:tcBorders>
            <w:vAlign w:val="center"/>
          </w:tcPr>
          <w:p w:rsidR="00CD68FB" w:rsidRDefault="00701653">
            <w:pPr>
              <w:widowControl/>
              <w:jc w:val="center"/>
              <w:textAlignment w:val="center"/>
              <w:rPr>
                <w:rFonts w:ascii="宋体" w:eastAsia="宋体" w:hAnsi="宋体" w:cs="宋体"/>
                <w:sz w:val="18"/>
                <w:szCs w:val="18"/>
                <w:lang w:val="en"/>
              </w:rPr>
            </w:pPr>
            <w:r>
              <w:rPr>
                <w:rFonts w:ascii="宋体" w:hAnsi="宋体" w:cs="宋体"/>
                <w:sz w:val="18"/>
                <w:szCs w:val="18"/>
                <w:lang w:val="en"/>
              </w:rPr>
              <w:t>22</w:t>
            </w:r>
          </w:p>
        </w:tc>
        <w:tc>
          <w:tcPr>
            <w:tcW w:w="177" w:type="pct"/>
            <w:tcBorders>
              <w:top w:val="single" w:sz="4" w:space="0" w:color="000000"/>
              <w:left w:val="single" w:sz="4" w:space="0" w:color="000000"/>
              <w:bottom w:val="nil"/>
              <w:right w:val="single" w:sz="4" w:space="0" w:color="000000"/>
            </w:tcBorders>
            <w:vAlign w:val="center"/>
          </w:tcPr>
          <w:p w:rsidR="00CD68FB" w:rsidRDefault="00701653">
            <w:pPr>
              <w:widowControl/>
              <w:jc w:val="center"/>
              <w:textAlignment w:val="center"/>
              <w:rPr>
                <w:rFonts w:ascii="宋体" w:eastAsia="宋体" w:hAnsi="宋体" w:cs="宋体"/>
                <w:sz w:val="18"/>
                <w:szCs w:val="18"/>
                <w:lang w:val="en"/>
              </w:rPr>
            </w:pPr>
            <w:r>
              <w:rPr>
                <w:rFonts w:ascii="宋体" w:hAnsi="宋体" w:cs="宋体"/>
                <w:sz w:val="18"/>
                <w:szCs w:val="18"/>
                <w:lang w:val="en"/>
              </w:rPr>
              <w:t>23</w:t>
            </w:r>
          </w:p>
        </w:tc>
        <w:tc>
          <w:tcPr>
            <w:tcW w:w="152" w:type="pct"/>
            <w:tcBorders>
              <w:top w:val="single" w:sz="4" w:space="0" w:color="000000"/>
              <w:left w:val="single" w:sz="4" w:space="0" w:color="000000"/>
              <w:bottom w:val="single" w:sz="4" w:space="0" w:color="000000"/>
              <w:right w:val="nil"/>
            </w:tcBorders>
            <w:noWrap/>
            <w:vAlign w:val="center"/>
          </w:tcPr>
          <w:p w:rsidR="00CD68FB" w:rsidRDefault="00701653">
            <w:pPr>
              <w:widowControl/>
              <w:jc w:val="center"/>
              <w:textAlignment w:val="center"/>
              <w:rPr>
                <w:rFonts w:ascii="宋体" w:eastAsia="宋体" w:hAnsi="宋体" w:cs="宋体"/>
                <w:sz w:val="18"/>
                <w:szCs w:val="18"/>
                <w:lang w:val="en"/>
              </w:rPr>
            </w:pPr>
            <w:r>
              <w:rPr>
                <w:rFonts w:ascii="宋体" w:hAnsi="宋体" w:cs="宋体"/>
                <w:sz w:val="18"/>
                <w:szCs w:val="18"/>
                <w:lang w:val="en"/>
              </w:rPr>
              <w:t>24</w:t>
            </w:r>
          </w:p>
        </w:tc>
        <w:tc>
          <w:tcPr>
            <w:tcW w:w="216" w:type="pct"/>
            <w:tcBorders>
              <w:top w:val="single" w:sz="4" w:space="0" w:color="000000"/>
              <w:left w:val="single" w:sz="4" w:space="0" w:color="000000"/>
              <w:bottom w:val="single" w:sz="4" w:space="0" w:color="000000"/>
              <w:right w:val="nil"/>
            </w:tcBorders>
            <w:noWrap/>
            <w:vAlign w:val="center"/>
          </w:tcPr>
          <w:p w:rsidR="00CD68FB" w:rsidRDefault="00701653">
            <w:pPr>
              <w:widowControl/>
              <w:jc w:val="center"/>
              <w:textAlignment w:val="center"/>
              <w:rPr>
                <w:rFonts w:ascii="宋体" w:eastAsia="宋体" w:hAnsi="宋体" w:cs="宋体"/>
                <w:sz w:val="18"/>
                <w:szCs w:val="18"/>
              </w:rPr>
            </w:pPr>
            <w:r>
              <w:rPr>
                <w:rFonts w:ascii="宋体" w:hAnsi="宋体" w:cs="宋体" w:hint="eastAsia"/>
                <w:sz w:val="18"/>
                <w:szCs w:val="18"/>
              </w:rPr>
              <w:t>25</w:t>
            </w:r>
          </w:p>
        </w:tc>
        <w:tc>
          <w:tcPr>
            <w:tcW w:w="196" w:type="pct"/>
            <w:tcBorders>
              <w:top w:val="single" w:sz="4" w:space="0" w:color="000000"/>
              <w:left w:val="single" w:sz="4" w:space="0" w:color="000000"/>
              <w:bottom w:val="single" w:sz="4" w:space="0" w:color="000000"/>
              <w:right w:val="nil"/>
            </w:tcBorders>
            <w:noWrap/>
            <w:vAlign w:val="center"/>
          </w:tcPr>
          <w:p w:rsidR="00CD68FB" w:rsidRDefault="00701653">
            <w:pPr>
              <w:widowControl/>
              <w:jc w:val="center"/>
              <w:textAlignment w:val="center"/>
              <w:rPr>
                <w:rFonts w:ascii="宋体" w:eastAsia="宋体" w:hAnsi="宋体" w:cs="宋体"/>
                <w:sz w:val="18"/>
                <w:szCs w:val="18"/>
              </w:rPr>
            </w:pPr>
            <w:r>
              <w:rPr>
                <w:rFonts w:ascii="宋体" w:hAnsi="宋体" w:cs="宋体" w:hint="eastAsia"/>
                <w:sz w:val="18"/>
                <w:szCs w:val="18"/>
              </w:rPr>
              <w:t>26</w:t>
            </w:r>
          </w:p>
        </w:tc>
        <w:tc>
          <w:tcPr>
            <w:tcW w:w="201" w:type="pct"/>
            <w:tcBorders>
              <w:top w:val="single" w:sz="4" w:space="0" w:color="000000"/>
              <w:left w:val="single" w:sz="4" w:space="0" w:color="000000"/>
              <w:bottom w:val="single" w:sz="4" w:space="0" w:color="000000"/>
              <w:right w:val="nil"/>
            </w:tcBorders>
            <w:noWrap/>
            <w:vAlign w:val="center"/>
          </w:tcPr>
          <w:p w:rsidR="00CD68FB" w:rsidRDefault="00701653">
            <w:pPr>
              <w:widowControl/>
              <w:jc w:val="center"/>
              <w:textAlignment w:val="center"/>
              <w:rPr>
                <w:rFonts w:ascii="宋体" w:hAnsi="宋体" w:cs="宋体"/>
                <w:sz w:val="18"/>
                <w:szCs w:val="18"/>
              </w:rPr>
            </w:pPr>
            <w:r>
              <w:rPr>
                <w:rFonts w:ascii="宋体" w:hAnsi="宋体" w:cs="宋体" w:hint="eastAsia"/>
                <w:sz w:val="18"/>
                <w:szCs w:val="18"/>
              </w:rPr>
              <w:t>27</w:t>
            </w:r>
          </w:p>
        </w:tc>
        <w:tc>
          <w:tcPr>
            <w:tcW w:w="201" w:type="pct"/>
            <w:tcBorders>
              <w:top w:val="single" w:sz="4" w:space="0" w:color="000000"/>
              <w:left w:val="single" w:sz="4" w:space="0" w:color="000000"/>
              <w:bottom w:val="single" w:sz="4" w:space="0" w:color="000000"/>
              <w:right w:val="nil"/>
            </w:tcBorders>
            <w:noWrap/>
            <w:vAlign w:val="center"/>
          </w:tcPr>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sz w:val="18"/>
                <w:szCs w:val="18"/>
              </w:rPr>
              <w:t>28</w:t>
            </w:r>
          </w:p>
        </w:tc>
      </w:tr>
      <w:tr w:rsidR="00CD68FB">
        <w:trPr>
          <w:trHeight w:val="343"/>
        </w:trPr>
        <w:tc>
          <w:tcPr>
            <w:tcW w:w="143" w:type="pct"/>
            <w:gridSpan w:val="2"/>
            <w:tcBorders>
              <w:top w:val="single" w:sz="4" w:space="0" w:color="000000"/>
              <w:left w:val="nil"/>
              <w:bottom w:val="single" w:sz="4" w:space="0" w:color="000000"/>
              <w:right w:val="single" w:sz="4" w:space="0" w:color="000000"/>
            </w:tcBorders>
            <w:vAlign w:val="center"/>
          </w:tcPr>
          <w:p w:rsidR="00CD68FB" w:rsidRDefault="00CD68FB">
            <w:pPr>
              <w:widowControl/>
              <w:jc w:val="center"/>
              <w:textAlignment w:val="center"/>
              <w:rPr>
                <w:rFonts w:ascii="宋体" w:eastAsia="宋体" w:hAnsi="宋体" w:cs="宋体"/>
                <w:kern w:val="0"/>
                <w:sz w:val="18"/>
                <w:szCs w:val="18"/>
                <w:lang w:bidi="ar"/>
              </w:rPr>
            </w:pPr>
          </w:p>
        </w:tc>
        <w:tc>
          <w:tcPr>
            <w:tcW w:w="137" w:type="pct"/>
            <w:tcBorders>
              <w:top w:val="single" w:sz="4" w:space="0" w:color="000000"/>
              <w:left w:val="nil"/>
              <w:bottom w:val="single" w:sz="4" w:space="0" w:color="000000"/>
              <w:right w:val="single" w:sz="4" w:space="0" w:color="000000"/>
            </w:tcBorders>
            <w:vAlign w:val="center"/>
          </w:tcPr>
          <w:p w:rsidR="00CD68FB" w:rsidRDefault="00CD68FB">
            <w:pPr>
              <w:widowControl/>
              <w:jc w:val="center"/>
              <w:textAlignment w:val="center"/>
              <w:rPr>
                <w:rFonts w:ascii="宋体" w:eastAsia="宋体" w:hAnsi="宋体" w:cs="宋体"/>
                <w:kern w:val="0"/>
                <w:sz w:val="18"/>
                <w:szCs w:val="18"/>
                <w:lang w:bidi="ar"/>
              </w:rPr>
            </w:pPr>
          </w:p>
        </w:tc>
        <w:tc>
          <w:tcPr>
            <w:tcW w:w="138" w:type="pct"/>
            <w:gridSpan w:val="2"/>
            <w:tcBorders>
              <w:top w:val="single" w:sz="4" w:space="0" w:color="000000"/>
              <w:left w:val="nil"/>
              <w:bottom w:val="single" w:sz="4" w:space="0" w:color="000000"/>
              <w:right w:val="single" w:sz="4" w:space="0" w:color="000000"/>
            </w:tcBorders>
            <w:vAlign w:val="center"/>
          </w:tcPr>
          <w:p w:rsidR="00CD68FB" w:rsidRDefault="00CD68FB">
            <w:pPr>
              <w:widowControl/>
              <w:jc w:val="center"/>
              <w:textAlignment w:val="center"/>
              <w:rPr>
                <w:rFonts w:ascii="宋体" w:eastAsia="宋体" w:hAnsi="宋体" w:cs="宋体"/>
                <w:kern w:val="0"/>
                <w:sz w:val="18"/>
                <w:szCs w:val="18"/>
                <w:lang w:bidi="ar"/>
              </w:rPr>
            </w:pPr>
          </w:p>
        </w:tc>
        <w:tc>
          <w:tcPr>
            <w:tcW w:w="138" w:type="pct"/>
            <w:tcBorders>
              <w:top w:val="single" w:sz="4" w:space="0" w:color="000000"/>
              <w:left w:val="nil"/>
              <w:bottom w:val="single" w:sz="4" w:space="0" w:color="000000"/>
              <w:right w:val="single" w:sz="4" w:space="0" w:color="000000"/>
            </w:tcBorders>
            <w:vAlign w:val="center"/>
          </w:tcPr>
          <w:p w:rsidR="00CD68FB" w:rsidRDefault="00CD68FB">
            <w:pPr>
              <w:widowControl/>
              <w:jc w:val="center"/>
              <w:textAlignment w:val="center"/>
              <w:rPr>
                <w:rFonts w:ascii="宋体" w:eastAsia="宋体" w:hAnsi="宋体" w:cs="宋体"/>
                <w:kern w:val="0"/>
                <w:sz w:val="18"/>
                <w:szCs w:val="18"/>
                <w:lang w:bidi="ar"/>
              </w:rPr>
            </w:pPr>
          </w:p>
        </w:tc>
        <w:tc>
          <w:tcPr>
            <w:tcW w:w="145" w:type="pct"/>
            <w:tcBorders>
              <w:top w:val="single" w:sz="4" w:space="0" w:color="000000"/>
              <w:left w:val="single" w:sz="4" w:space="0" w:color="000000"/>
              <w:bottom w:val="single" w:sz="4" w:space="0" w:color="000000"/>
              <w:right w:val="single" w:sz="4" w:space="0" w:color="000000"/>
            </w:tcBorders>
            <w:vAlign w:val="center"/>
          </w:tcPr>
          <w:p w:rsidR="00CD68FB" w:rsidRDefault="00CD68FB">
            <w:pPr>
              <w:widowControl/>
              <w:jc w:val="center"/>
              <w:textAlignment w:val="center"/>
              <w:rPr>
                <w:rFonts w:ascii="宋体" w:eastAsia="宋体" w:hAnsi="宋体" w:cs="宋体"/>
                <w:kern w:val="0"/>
                <w:sz w:val="18"/>
                <w:szCs w:val="18"/>
                <w:lang w:bidi="ar"/>
              </w:rPr>
            </w:pPr>
          </w:p>
        </w:tc>
        <w:tc>
          <w:tcPr>
            <w:tcW w:w="138" w:type="pct"/>
            <w:tcBorders>
              <w:top w:val="single" w:sz="4" w:space="0" w:color="000000"/>
              <w:left w:val="single" w:sz="4" w:space="0" w:color="000000"/>
              <w:bottom w:val="single" w:sz="4" w:space="0" w:color="000000"/>
              <w:right w:val="single" w:sz="4" w:space="0" w:color="000000"/>
            </w:tcBorders>
            <w:vAlign w:val="center"/>
          </w:tcPr>
          <w:p w:rsidR="00CD68FB" w:rsidRDefault="00CD68FB">
            <w:pPr>
              <w:widowControl/>
              <w:jc w:val="center"/>
              <w:textAlignment w:val="center"/>
              <w:rPr>
                <w:rFonts w:ascii="宋体" w:eastAsia="宋体" w:hAnsi="宋体" w:cs="宋体"/>
                <w:kern w:val="0"/>
                <w:sz w:val="18"/>
                <w:szCs w:val="18"/>
                <w:lang w:bidi="ar"/>
              </w:rPr>
            </w:pPr>
          </w:p>
        </w:tc>
        <w:tc>
          <w:tcPr>
            <w:tcW w:w="145" w:type="pct"/>
            <w:tcBorders>
              <w:top w:val="single" w:sz="4" w:space="0" w:color="000000"/>
              <w:left w:val="single" w:sz="4" w:space="0" w:color="000000"/>
              <w:bottom w:val="single" w:sz="4" w:space="0" w:color="000000"/>
              <w:right w:val="single" w:sz="4" w:space="0" w:color="000000"/>
            </w:tcBorders>
            <w:vAlign w:val="center"/>
          </w:tcPr>
          <w:p w:rsidR="00CD68FB" w:rsidRDefault="00CD68FB">
            <w:pPr>
              <w:widowControl/>
              <w:jc w:val="center"/>
              <w:textAlignment w:val="center"/>
              <w:rPr>
                <w:rFonts w:ascii="宋体" w:eastAsia="宋体" w:hAnsi="宋体" w:cs="宋体"/>
                <w:kern w:val="0"/>
                <w:sz w:val="18"/>
                <w:szCs w:val="18"/>
                <w:lang w:bidi="ar"/>
              </w:rPr>
            </w:pPr>
          </w:p>
        </w:tc>
        <w:tc>
          <w:tcPr>
            <w:tcW w:w="154" w:type="pct"/>
            <w:tcBorders>
              <w:top w:val="single" w:sz="4" w:space="0" w:color="000000"/>
              <w:left w:val="single" w:sz="4" w:space="0" w:color="000000"/>
              <w:bottom w:val="single" w:sz="4" w:space="0" w:color="000000"/>
              <w:right w:val="single" w:sz="4" w:space="0" w:color="000000"/>
            </w:tcBorders>
            <w:vAlign w:val="center"/>
          </w:tcPr>
          <w:p w:rsidR="00CD68FB" w:rsidRDefault="00CD68FB">
            <w:pPr>
              <w:widowControl/>
              <w:jc w:val="center"/>
              <w:textAlignment w:val="center"/>
              <w:rPr>
                <w:rFonts w:ascii="宋体" w:eastAsia="宋体" w:hAnsi="宋体" w:cs="宋体"/>
                <w:kern w:val="0"/>
                <w:sz w:val="18"/>
                <w:szCs w:val="18"/>
                <w:lang w:bidi="ar"/>
              </w:rPr>
            </w:pPr>
          </w:p>
        </w:tc>
        <w:tc>
          <w:tcPr>
            <w:tcW w:w="145" w:type="pct"/>
            <w:tcBorders>
              <w:top w:val="single" w:sz="4" w:space="0" w:color="000000"/>
              <w:left w:val="single" w:sz="4" w:space="0" w:color="000000"/>
              <w:bottom w:val="single" w:sz="4" w:space="0" w:color="000000"/>
              <w:right w:val="single" w:sz="4" w:space="0" w:color="000000"/>
            </w:tcBorders>
            <w:vAlign w:val="center"/>
          </w:tcPr>
          <w:p w:rsidR="00CD68FB" w:rsidRDefault="00CD68FB">
            <w:pPr>
              <w:widowControl/>
              <w:jc w:val="center"/>
              <w:textAlignment w:val="center"/>
              <w:rPr>
                <w:rFonts w:ascii="宋体" w:eastAsia="宋体" w:hAnsi="宋体" w:cs="宋体"/>
                <w:kern w:val="0"/>
                <w:sz w:val="18"/>
                <w:szCs w:val="18"/>
                <w:lang w:bidi="ar"/>
              </w:rPr>
            </w:pPr>
          </w:p>
        </w:tc>
        <w:tc>
          <w:tcPr>
            <w:tcW w:w="216" w:type="pct"/>
            <w:tcBorders>
              <w:top w:val="single" w:sz="4" w:space="0" w:color="000000"/>
              <w:left w:val="single" w:sz="4" w:space="0" w:color="000000"/>
              <w:bottom w:val="single" w:sz="4" w:space="0" w:color="000000"/>
              <w:right w:val="single" w:sz="4" w:space="0" w:color="000000"/>
            </w:tcBorders>
            <w:vAlign w:val="center"/>
          </w:tcPr>
          <w:p w:rsidR="00CD68FB" w:rsidRDefault="00CD68FB">
            <w:pPr>
              <w:widowControl/>
              <w:jc w:val="center"/>
              <w:textAlignment w:val="center"/>
              <w:rPr>
                <w:rFonts w:ascii="宋体" w:eastAsia="宋体" w:hAnsi="宋体" w:cs="宋体"/>
                <w:kern w:val="0"/>
                <w:sz w:val="18"/>
                <w:szCs w:val="18"/>
                <w:lang w:bidi="ar"/>
              </w:rPr>
            </w:pPr>
          </w:p>
        </w:tc>
        <w:tc>
          <w:tcPr>
            <w:tcW w:w="196" w:type="pct"/>
            <w:tcBorders>
              <w:top w:val="single" w:sz="4" w:space="0" w:color="000000"/>
              <w:left w:val="single" w:sz="4" w:space="0" w:color="000000"/>
              <w:bottom w:val="single" w:sz="4" w:space="0" w:color="000000"/>
              <w:right w:val="single" w:sz="4" w:space="0" w:color="000000"/>
            </w:tcBorders>
            <w:vAlign w:val="center"/>
          </w:tcPr>
          <w:p w:rsidR="00CD68FB" w:rsidRDefault="00CD68FB">
            <w:pPr>
              <w:widowControl/>
              <w:jc w:val="center"/>
              <w:textAlignment w:val="center"/>
              <w:rPr>
                <w:rFonts w:ascii="宋体" w:eastAsia="宋体" w:hAnsi="宋体" w:cs="宋体"/>
                <w:kern w:val="0"/>
                <w:sz w:val="18"/>
                <w:szCs w:val="18"/>
                <w:lang w:bidi="ar"/>
              </w:rPr>
            </w:pPr>
          </w:p>
        </w:tc>
        <w:tc>
          <w:tcPr>
            <w:tcW w:w="177" w:type="pct"/>
            <w:tcBorders>
              <w:top w:val="single" w:sz="4" w:space="0" w:color="000000"/>
              <w:left w:val="single" w:sz="4" w:space="0" w:color="000000"/>
              <w:bottom w:val="single" w:sz="4" w:space="0" w:color="000000"/>
              <w:right w:val="single" w:sz="4" w:space="0" w:color="000000"/>
            </w:tcBorders>
            <w:vAlign w:val="center"/>
          </w:tcPr>
          <w:p w:rsidR="00CD68FB" w:rsidRDefault="00CD68FB">
            <w:pPr>
              <w:widowControl/>
              <w:jc w:val="center"/>
              <w:textAlignment w:val="center"/>
              <w:rPr>
                <w:rFonts w:ascii="宋体" w:eastAsia="宋体" w:hAnsi="宋体" w:cs="宋体"/>
                <w:kern w:val="0"/>
                <w:sz w:val="18"/>
                <w:szCs w:val="18"/>
                <w:lang w:bidi="ar"/>
              </w:rPr>
            </w:pPr>
          </w:p>
        </w:tc>
        <w:tc>
          <w:tcPr>
            <w:tcW w:w="150" w:type="pct"/>
            <w:tcBorders>
              <w:top w:val="single" w:sz="4" w:space="0" w:color="000000"/>
              <w:left w:val="single" w:sz="4" w:space="0" w:color="000000"/>
              <w:bottom w:val="single" w:sz="4" w:space="0" w:color="000000"/>
              <w:right w:val="single" w:sz="4" w:space="0" w:color="000000"/>
            </w:tcBorders>
            <w:vAlign w:val="center"/>
          </w:tcPr>
          <w:p w:rsidR="00CD68FB" w:rsidRDefault="00CD68FB">
            <w:pPr>
              <w:widowControl/>
              <w:jc w:val="center"/>
              <w:textAlignment w:val="center"/>
              <w:rPr>
                <w:rFonts w:ascii="宋体" w:eastAsia="宋体" w:hAnsi="宋体" w:cs="宋体"/>
                <w:kern w:val="0"/>
                <w:sz w:val="18"/>
                <w:szCs w:val="18"/>
                <w:lang w:bidi="ar"/>
              </w:rPr>
            </w:pPr>
          </w:p>
        </w:tc>
        <w:tc>
          <w:tcPr>
            <w:tcW w:w="175" w:type="pct"/>
            <w:tcBorders>
              <w:top w:val="single" w:sz="4" w:space="0" w:color="000000"/>
              <w:left w:val="single" w:sz="4" w:space="0" w:color="000000"/>
              <w:bottom w:val="single" w:sz="4" w:space="0" w:color="000000"/>
              <w:right w:val="single" w:sz="4" w:space="0" w:color="000000"/>
            </w:tcBorders>
            <w:vAlign w:val="center"/>
          </w:tcPr>
          <w:p w:rsidR="00CD68FB" w:rsidRDefault="00CD68FB">
            <w:pPr>
              <w:widowControl/>
              <w:jc w:val="center"/>
              <w:textAlignment w:val="center"/>
              <w:rPr>
                <w:rFonts w:ascii="宋体" w:eastAsia="宋体" w:hAnsi="宋体" w:cs="宋体"/>
                <w:kern w:val="0"/>
                <w:sz w:val="18"/>
                <w:szCs w:val="18"/>
                <w:lang w:bidi="ar"/>
              </w:rPr>
            </w:pPr>
          </w:p>
        </w:tc>
        <w:tc>
          <w:tcPr>
            <w:tcW w:w="160" w:type="pct"/>
            <w:tcBorders>
              <w:top w:val="single" w:sz="4" w:space="0" w:color="000000"/>
              <w:left w:val="single" w:sz="4" w:space="0" w:color="000000"/>
              <w:bottom w:val="single" w:sz="4" w:space="0" w:color="000000"/>
              <w:right w:val="single" w:sz="4" w:space="0" w:color="000000"/>
            </w:tcBorders>
            <w:vAlign w:val="center"/>
          </w:tcPr>
          <w:p w:rsidR="00CD68FB" w:rsidRDefault="00CD68FB">
            <w:pPr>
              <w:widowControl/>
              <w:jc w:val="center"/>
              <w:textAlignment w:val="center"/>
              <w:rPr>
                <w:rFonts w:ascii="宋体" w:eastAsia="宋体" w:hAnsi="宋体" w:cs="宋体"/>
                <w:kern w:val="0"/>
                <w:sz w:val="18"/>
                <w:szCs w:val="18"/>
                <w:lang w:bidi="ar"/>
              </w:rPr>
            </w:pPr>
          </w:p>
        </w:tc>
        <w:tc>
          <w:tcPr>
            <w:tcW w:w="179" w:type="pct"/>
            <w:tcBorders>
              <w:top w:val="single" w:sz="4" w:space="0" w:color="000000"/>
              <w:left w:val="single" w:sz="4" w:space="0" w:color="000000"/>
              <w:bottom w:val="single" w:sz="4" w:space="0" w:color="000000"/>
              <w:right w:val="single" w:sz="4" w:space="0" w:color="000000"/>
            </w:tcBorders>
            <w:vAlign w:val="center"/>
          </w:tcPr>
          <w:p w:rsidR="00CD68FB" w:rsidRDefault="00CD68FB">
            <w:pPr>
              <w:widowControl/>
              <w:jc w:val="center"/>
              <w:textAlignment w:val="center"/>
              <w:rPr>
                <w:rFonts w:ascii="宋体" w:eastAsia="宋体" w:hAnsi="宋体" w:cs="宋体"/>
                <w:kern w:val="0"/>
                <w:sz w:val="18"/>
                <w:szCs w:val="18"/>
                <w:lang w:bidi="ar"/>
              </w:rPr>
            </w:pPr>
          </w:p>
        </w:tc>
        <w:tc>
          <w:tcPr>
            <w:tcW w:w="179" w:type="pct"/>
            <w:tcBorders>
              <w:top w:val="single" w:sz="4" w:space="0" w:color="000000"/>
              <w:left w:val="single" w:sz="4" w:space="0" w:color="000000"/>
              <w:bottom w:val="single" w:sz="4" w:space="0" w:color="000000"/>
              <w:right w:val="single" w:sz="4" w:space="0" w:color="000000"/>
            </w:tcBorders>
            <w:vAlign w:val="center"/>
          </w:tcPr>
          <w:p w:rsidR="00CD68FB" w:rsidRDefault="00CD68FB">
            <w:pPr>
              <w:widowControl/>
              <w:jc w:val="center"/>
              <w:textAlignment w:val="center"/>
              <w:rPr>
                <w:rFonts w:ascii="宋体" w:eastAsia="宋体" w:hAnsi="宋体" w:cs="宋体"/>
                <w:kern w:val="0"/>
                <w:sz w:val="18"/>
                <w:szCs w:val="18"/>
                <w:lang w:bidi="ar"/>
              </w:rPr>
            </w:pPr>
          </w:p>
        </w:tc>
        <w:tc>
          <w:tcPr>
            <w:tcW w:w="163" w:type="pct"/>
            <w:tcBorders>
              <w:top w:val="single" w:sz="4" w:space="0" w:color="000000"/>
              <w:left w:val="single" w:sz="4" w:space="0" w:color="000000"/>
              <w:bottom w:val="single" w:sz="4" w:space="0" w:color="000000"/>
              <w:right w:val="single" w:sz="4" w:space="0" w:color="000000"/>
            </w:tcBorders>
            <w:vAlign w:val="center"/>
          </w:tcPr>
          <w:p w:rsidR="00CD68FB" w:rsidRDefault="00CD68FB">
            <w:pPr>
              <w:widowControl/>
              <w:jc w:val="center"/>
              <w:textAlignment w:val="center"/>
              <w:rPr>
                <w:rFonts w:ascii="宋体" w:eastAsia="宋体" w:hAnsi="宋体" w:cs="宋体"/>
                <w:kern w:val="0"/>
                <w:sz w:val="18"/>
                <w:szCs w:val="18"/>
                <w:lang w:bidi="ar"/>
              </w:rPr>
            </w:pPr>
          </w:p>
        </w:tc>
        <w:tc>
          <w:tcPr>
            <w:tcW w:w="179" w:type="pct"/>
            <w:tcBorders>
              <w:top w:val="single" w:sz="4" w:space="0" w:color="000000"/>
              <w:left w:val="single" w:sz="4" w:space="0" w:color="000000"/>
              <w:bottom w:val="single" w:sz="4" w:space="0" w:color="000000"/>
              <w:right w:val="single" w:sz="4" w:space="0" w:color="000000"/>
            </w:tcBorders>
            <w:vAlign w:val="center"/>
          </w:tcPr>
          <w:p w:rsidR="00CD68FB" w:rsidRDefault="00CD68FB">
            <w:pPr>
              <w:widowControl/>
              <w:jc w:val="center"/>
              <w:textAlignment w:val="center"/>
              <w:rPr>
                <w:rFonts w:ascii="宋体" w:eastAsia="宋体" w:hAnsi="宋体" w:cs="宋体"/>
                <w:kern w:val="0"/>
                <w:sz w:val="18"/>
                <w:szCs w:val="18"/>
                <w:lang w:bidi="ar"/>
              </w:rPr>
            </w:pPr>
          </w:p>
        </w:tc>
        <w:tc>
          <w:tcPr>
            <w:tcW w:w="216" w:type="pct"/>
            <w:tcBorders>
              <w:top w:val="single" w:sz="4" w:space="0" w:color="000000"/>
              <w:left w:val="single" w:sz="4" w:space="0" w:color="000000"/>
              <w:bottom w:val="single" w:sz="4" w:space="0" w:color="000000"/>
              <w:right w:val="single" w:sz="4" w:space="0" w:color="000000"/>
            </w:tcBorders>
            <w:vAlign w:val="center"/>
          </w:tcPr>
          <w:p w:rsidR="00CD68FB" w:rsidRDefault="00CD68FB">
            <w:pPr>
              <w:widowControl/>
              <w:jc w:val="center"/>
              <w:textAlignment w:val="center"/>
              <w:rPr>
                <w:rFonts w:ascii="宋体" w:hAnsi="宋体" w:cs="宋体"/>
                <w:sz w:val="18"/>
                <w:szCs w:val="18"/>
                <w:lang w:val="en"/>
              </w:rPr>
            </w:pPr>
          </w:p>
        </w:tc>
        <w:tc>
          <w:tcPr>
            <w:tcW w:w="202" w:type="pct"/>
            <w:tcBorders>
              <w:top w:val="single" w:sz="4" w:space="0" w:color="000000"/>
              <w:left w:val="single" w:sz="4" w:space="0" w:color="000000"/>
              <w:bottom w:val="single" w:sz="4" w:space="0" w:color="000000"/>
              <w:right w:val="single" w:sz="4" w:space="0" w:color="000000"/>
            </w:tcBorders>
            <w:vAlign w:val="center"/>
          </w:tcPr>
          <w:p w:rsidR="00CD68FB" w:rsidRDefault="00CD68FB">
            <w:pPr>
              <w:widowControl/>
              <w:jc w:val="center"/>
              <w:textAlignment w:val="center"/>
              <w:rPr>
                <w:rFonts w:ascii="宋体" w:hAnsi="宋体" w:cs="宋体"/>
                <w:sz w:val="18"/>
                <w:szCs w:val="18"/>
                <w:lang w:val="en"/>
              </w:rPr>
            </w:pPr>
          </w:p>
        </w:tc>
        <w:tc>
          <w:tcPr>
            <w:tcW w:w="186" w:type="pct"/>
            <w:tcBorders>
              <w:top w:val="single" w:sz="4" w:space="0" w:color="000000"/>
              <w:left w:val="single" w:sz="4" w:space="0" w:color="000000"/>
              <w:bottom w:val="single" w:sz="4" w:space="0" w:color="000000"/>
              <w:right w:val="single" w:sz="4" w:space="0" w:color="000000"/>
            </w:tcBorders>
            <w:vAlign w:val="center"/>
          </w:tcPr>
          <w:p w:rsidR="00CD68FB" w:rsidRDefault="00CD68FB">
            <w:pPr>
              <w:widowControl/>
              <w:jc w:val="center"/>
              <w:textAlignment w:val="center"/>
              <w:rPr>
                <w:rFonts w:ascii="宋体" w:hAnsi="宋体" w:cs="宋体"/>
                <w:sz w:val="18"/>
                <w:szCs w:val="18"/>
                <w:lang w:val="en"/>
              </w:rPr>
            </w:pPr>
          </w:p>
        </w:tc>
        <w:tc>
          <w:tcPr>
            <w:tcW w:w="181" w:type="pct"/>
            <w:tcBorders>
              <w:top w:val="single" w:sz="4" w:space="0" w:color="000000"/>
              <w:left w:val="single" w:sz="4" w:space="0" w:color="000000"/>
              <w:bottom w:val="single" w:sz="4" w:space="0" w:color="000000"/>
              <w:right w:val="single" w:sz="4" w:space="0" w:color="000000"/>
            </w:tcBorders>
            <w:vAlign w:val="center"/>
          </w:tcPr>
          <w:p w:rsidR="00CD68FB" w:rsidRDefault="00CD68FB">
            <w:pPr>
              <w:widowControl/>
              <w:jc w:val="center"/>
              <w:textAlignment w:val="center"/>
              <w:rPr>
                <w:rFonts w:ascii="宋体" w:hAnsi="宋体" w:cs="宋体"/>
                <w:sz w:val="18"/>
                <w:szCs w:val="18"/>
                <w:lang w:val="en"/>
              </w:rPr>
            </w:pPr>
          </w:p>
        </w:tc>
        <w:tc>
          <w:tcPr>
            <w:tcW w:w="177" w:type="pct"/>
            <w:tcBorders>
              <w:top w:val="single" w:sz="4" w:space="0" w:color="000000"/>
              <w:left w:val="single" w:sz="4" w:space="0" w:color="000000"/>
              <w:bottom w:val="single" w:sz="4" w:space="0" w:color="000000"/>
              <w:right w:val="single" w:sz="4" w:space="0" w:color="000000"/>
            </w:tcBorders>
            <w:vAlign w:val="center"/>
          </w:tcPr>
          <w:p w:rsidR="00CD68FB" w:rsidRDefault="00CD68FB">
            <w:pPr>
              <w:widowControl/>
              <w:jc w:val="center"/>
              <w:textAlignment w:val="center"/>
              <w:rPr>
                <w:rFonts w:ascii="宋体" w:hAnsi="宋体" w:cs="宋体"/>
                <w:sz w:val="18"/>
                <w:szCs w:val="18"/>
                <w:lang w:val="en"/>
              </w:rPr>
            </w:pPr>
          </w:p>
        </w:tc>
        <w:tc>
          <w:tcPr>
            <w:tcW w:w="152" w:type="pct"/>
            <w:tcBorders>
              <w:top w:val="single" w:sz="4" w:space="0" w:color="000000"/>
              <w:left w:val="single" w:sz="4" w:space="0" w:color="000000"/>
              <w:bottom w:val="single" w:sz="4" w:space="0" w:color="000000"/>
              <w:right w:val="nil"/>
            </w:tcBorders>
            <w:noWrap/>
            <w:vAlign w:val="center"/>
          </w:tcPr>
          <w:p w:rsidR="00CD68FB" w:rsidRDefault="00CD68FB">
            <w:pPr>
              <w:widowControl/>
              <w:jc w:val="center"/>
              <w:textAlignment w:val="center"/>
              <w:rPr>
                <w:rFonts w:ascii="宋体" w:hAnsi="宋体" w:cs="宋体"/>
                <w:sz w:val="18"/>
                <w:szCs w:val="18"/>
                <w:lang w:val="en"/>
              </w:rPr>
            </w:pPr>
          </w:p>
        </w:tc>
        <w:tc>
          <w:tcPr>
            <w:tcW w:w="216" w:type="pct"/>
            <w:tcBorders>
              <w:top w:val="single" w:sz="4" w:space="0" w:color="000000"/>
              <w:left w:val="single" w:sz="4" w:space="0" w:color="000000"/>
              <w:bottom w:val="single" w:sz="4" w:space="0" w:color="000000"/>
              <w:right w:val="nil"/>
            </w:tcBorders>
            <w:noWrap/>
            <w:vAlign w:val="center"/>
          </w:tcPr>
          <w:p w:rsidR="00CD68FB" w:rsidRDefault="00CD68FB">
            <w:pPr>
              <w:widowControl/>
              <w:jc w:val="center"/>
              <w:textAlignment w:val="center"/>
              <w:rPr>
                <w:rFonts w:ascii="宋体" w:hAnsi="宋体" w:cs="宋体"/>
                <w:sz w:val="18"/>
                <w:szCs w:val="18"/>
              </w:rPr>
            </w:pPr>
          </w:p>
        </w:tc>
        <w:tc>
          <w:tcPr>
            <w:tcW w:w="196" w:type="pct"/>
            <w:tcBorders>
              <w:top w:val="single" w:sz="4" w:space="0" w:color="000000"/>
              <w:left w:val="single" w:sz="4" w:space="0" w:color="000000"/>
              <w:bottom w:val="single" w:sz="4" w:space="0" w:color="000000"/>
              <w:right w:val="nil"/>
            </w:tcBorders>
            <w:noWrap/>
            <w:vAlign w:val="center"/>
          </w:tcPr>
          <w:p w:rsidR="00CD68FB" w:rsidRDefault="00CD68FB">
            <w:pPr>
              <w:widowControl/>
              <w:jc w:val="center"/>
              <w:textAlignment w:val="center"/>
              <w:rPr>
                <w:rFonts w:ascii="宋体" w:hAnsi="宋体" w:cs="宋体"/>
                <w:sz w:val="18"/>
                <w:szCs w:val="18"/>
              </w:rPr>
            </w:pPr>
          </w:p>
        </w:tc>
        <w:tc>
          <w:tcPr>
            <w:tcW w:w="201" w:type="pct"/>
            <w:tcBorders>
              <w:top w:val="single" w:sz="4" w:space="0" w:color="000000"/>
              <w:left w:val="single" w:sz="4" w:space="0" w:color="000000"/>
              <w:bottom w:val="single" w:sz="4" w:space="0" w:color="000000"/>
              <w:right w:val="nil"/>
            </w:tcBorders>
            <w:noWrap/>
            <w:vAlign w:val="center"/>
          </w:tcPr>
          <w:p w:rsidR="00CD68FB" w:rsidRDefault="00CD68FB">
            <w:pPr>
              <w:widowControl/>
              <w:jc w:val="center"/>
              <w:textAlignment w:val="center"/>
              <w:rPr>
                <w:rFonts w:ascii="宋体" w:hAnsi="宋体" w:cs="宋体"/>
                <w:sz w:val="18"/>
                <w:szCs w:val="18"/>
              </w:rPr>
            </w:pPr>
          </w:p>
        </w:tc>
        <w:tc>
          <w:tcPr>
            <w:tcW w:w="201" w:type="pct"/>
            <w:tcBorders>
              <w:top w:val="single" w:sz="4" w:space="0" w:color="000000"/>
              <w:left w:val="single" w:sz="4" w:space="0" w:color="000000"/>
              <w:bottom w:val="single" w:sz="4" w:space="0" w:color="000000"/>
              <w:right w:val="nil"/>
            </w:tcBorders>
            <w:noWrap/>
            <w:vAlign w:val="center"/>
          </w:tcPr>
          <w:p w:rsidR="00CD68FB" w:rsidRDefault="00CD68FB">
            <w:pPr>
              <w:widowControl/>
              <w:jc w:val="center"/>
              <w:textAlignment w:val="center"/>
              <w:rPr>
                <w:rFonts w:ascii="宋体" w:hAnsi="宋体" w:cs="宋体"/>
                <w:sz w:val="18"/>
                <w:szCs w:val="18"/>
              </w:rPr>
            </w:pPr>
          </w:p>
        </w:tc>
      </w:tr>
      <w:tr w:rsidR="00CD68FB">
        <w:trPr>
          <w:trHeight w:val="1057"/>
        </w:trPr>
        <w:tc>
          <w:tcPr>
            <w:tcW w:w="138" w:type="pct"/>
            <w:tcBorders>
              <w:top w:val="nil"/>
              <w:left w:val="nil"/>
              <w:bottom w:val="nil"/>
              <w:right w:val="nil"/>
            </w:tcBorders>
            <w:noWrap/>
            <w:vAlign w:val="bottom"/>
          </w:tcPr>
          <w:p w:rsidR="00CD68FB" w:rsidRDefault="00CD68FB">
            <w:pPr>
              <w:pStyle w:val="2"/>
              <w:numPr>
                <w:ilvl w:val="0"/>
                <w:numId w:val="0"/>
              </w:numPr>
              <w:ind w:firstLineChars="300" w:firstLine="540"/>
              <w:rPr>
                <w:rFonts w:ascii="宋体" w:hAnsi="宋体" w:cs="宋体"/>
                <w:sz w:val="18"/>
                <w:szCs w:val="18"/>
              </w:rPr>
            </w:pPr>
          </w:p>
        </w:tc>
        <w:tc>
          <w:tcPr>
            <w:tcW w:w="201" w:type="pct"/>
            <w:gridSpan w:val="3"/>
            <w:tcBorders>
              <w:top w:val="nil"/>
              <w:left w:val="nil"/>
              <w:bottom w:val="nil"/>
              <w:right w:val="nil"/>
            </w:tcBorders>
            <w:noWrap/>
            <w:vAlign w:val="bottom"/>
          </w:tcPr>
          <w:p w:rsidR="00CD68FB" w:rsidRDefault="00CD68FB">
            <w:pPr>
              <w:pStyle w:val="2"/>
              <w:numPr>
                <w:ilvl w:val="0"/>
                <w:numId w:val="0"/>
              </w:numPr>
              <w:ind w:firstLineChars="300" w:firstLine="540"/>
              <w:rPr>
                <w:rFonts w:ascii="宋体" w:hAnsi="宋体" w:cs="宋体"/>
                <w:sz w:val="18"/>
                <w:szCs w:val="18"/>
              </w:rPr>
            </w:pPr>
          </w:p>
        </w:tc>
        <w:tc>
          <w:tcPr>
            <w:tcW w:w="4659" w:type="pct"/>
            <w:gridSpan w:val="27"/>
            <w:tcBorders>
              <w:top w:val="nil"/>
              <w:left w:val="nil"/>
              <w:bottom w:val="nil"/>
              <w:right w:val="nil"/>
            </w:tcBorders>
            <w:noWrap/>
            <w:vAlign w:val="bottom"/>
          </w:tcPr>
          <w:p w:rsidR="00CD68FB" w:rsidRDefault="00701653">
            <w:pPr>
              <w:spacing w:line="560" w:lineRule="exact"/>
              <w:jc w:val="left"/>
              <w:rPr>
                <w:rFonts w:ascii="宋体" w:hAnsi="宋体" w:cs="宋体"/>
                <w:sz w:val="18"/>
                <w:szCs w:val="18"/>
              </w:rPr>
            </w:pPr>
            <w:r>
              <w:rPr>
                <w:rFonts w:ascii="宋体" w:hAnsi="宋体" w:cs="宋体" w:hint="eastAsia"/>
                <w:sz w:val="18"/>
                <w:szCs w:val="18"/>
              </w:rPr>
              <w:t>单位负责人签章：</w:t>
            </w:r>
            <w:r>
              <w:rPr>
                <w:rFonts w:ascii="宋体" w:hAnsi="宋体" w:cs="宋体" w:hint="eastAsia"/>
                <w:sz w:val="18"/>
                <w:szCs w:val="18"/>
              </w:rPr>
              <w:t xml:space="preserve">               </w:t>
            </w:r>
            <w:r>
              <w:rPr>
                <w:rFonts w:ascii="宋体" w:hAnsi="宋体" w:cs="宋体" w:hint="eastAsia"/>
                <w:sz w:val="18"/>
                <w:szCs w:val="18"/>
              </w:rPr>
              <w:t>处（科）室负责人签章：</w:t>
            </w:r>
            <w:r>
              <w:rPr>
                <w:rFonts w:ascii="宋体" w:hAnsi="宋体" w:cs="宋体" w:hint="eastAsia"/>
                <w:sz w:val="18"/>
                <w:szCs w:val="18"/>
              </w:rPr>
              <w:t xml:space="preserve">               </w:t>
            </w:r>
            <w:r>
              <w:rPr>
                <w:rFonts w:ascii="宋体" w:hAnsi="宋体" w:cs="宋体" w:hint="eastAsia"/>
                <w:sz w:val="18"/>
                <w:szCs w:val="18"/>
              </w:rPr>
              <w:t>制表人签章：</w:t>
            </w:r>
            <w:r>
              <w:rPr>
                <w:rFonts w:ascii="宋体" w:hAnsi="宋体" w:cs="宋体" w:hint="eastAsia"/>
                <w:sz w:val="18"/>
                <w:szCs w:val="18"/>
              </w:rPr>
              <w:t xml:space="preserve">             </w:t>
            </w:r>
            <w:r>
              <w:rPr>
                <w:rFonts w:ascii="宋体" w:hAnsi="宋体" w:cs="宋体" w:hint="eastAsia"/>
                <w:sz w:val="18"/>
                <w:szCs w:val="18"/>
              </w:rPr>
              <w:t>电话：</w:t>
            </w:r>
            <w:r>
              <w:rPr>
                <w:rFonts w:ascii="宋体" w:hAnsi="宋体" w:cs="宋体" w:hint="eastAsia"/>
                <w:sz w:val="18"/>
                <w:szCs w:val="18"/>
              </w:rPr>
              <w:t xml:space="preserve">                </w:t>
            </w:r>
            <w:r>
              <w:rPr>
                <w:rFonts w:ascii="宋体" w:hAnsi="宋体" w:cs="宋体" w:hint="eastAsia"/>
                <w:sz w:val="18"/>
                <w:szCs w:val="18"/>
              </w:rPr>
              <w:t>报送日期：</w:t>
            </w:r>
            <w:r>
              <w:rPr>
                <w:rFonts w:ascii="宋体" w:hAnsi="宋体" w:cs="宋体" w:hint="eastAsia"/>
                <w:sz w:val="18"/>
                <w:szCs w:val="18"/>
              </w:rPr>
              <w:t xml:space="preserve">      </w:t>
            </w:r>
            <w:r>
              <w:rPr>
                <w:rFonts w:ascii="宋体" w:hAnsi="宋体" w:cs="宋体" w:hint="eastAsia"/>
                <w:sz w:val="18"/>
                <w:szCs w:val="18"/>
              </w:rPr>
              <w:t>年</w:t>
            </w:r>
            <w:r>
              <w:rPr>
                <w:rFonts w:ascii="宋体" w:hAnsi="宋体" w:cs="宋体" w:hint="eastAsia"/>
                <w:sz w:val="18"/>
                <w:szCs w:val="18"/>
              </w:rPr>
              <w:t xml:space="preserve">  </w:t>
            </w:r>
            <w:r>
              <w:rPr>
                <w:rFonts w:ascii="宋体" w:hAnsi="宋体" w:cs="宋体" w:hint="eastAsia"/>
                <w:sz w:val="18"/>
                <w:szCs w:val="18"/>
              </w:rPr>
              <w:t>月</w:t>
            </w:r>
            <w:r>
              <w:rPr>
                <w:rFonts w:ascii="宋体" w:hAnsi="宋体" w:cs="宋体" w:hint="eastAsia"/>
                <w:sz w:val="18"/>
                <w:szCs w:val="18"/>
              </w:rPr>
              <w:t xml:space="preserve">  </w:t>
            </w:r>
            <w:r>
              <w:rPr>
                <w:rFonts w:ascii="宋体" w:hAnsi="宋体" w:cs="宋体" w:hint="eastAsia"/>
                <w:sz w:val="18"/>
                <w:szCs w:val="18"/>
              </w:rPr>
              <w:t>日</w:t>
            </w:r>
          </w:p>
          <w:p w:rsidR="00CD68FB" w:rsidRDefault="00CD68FB">
            <w:pPr>
              <w:widowControl/>
              <w:jc w:val="left"/>
              <w:textAlignment w:val="bottom"/>
              <w:rPr>
                <w:rFonts w:ascii="宋体" w:eastAsia="宋体" w:hAnsi="宋体" w:cs="宋体"/>
                <w:sz w:val="18"/>
                <w:szCs w:val="18"/>
              </w:rPr>
            </w:pPr>
          </w:p>
          <w:p w:rsidR="00CD68FB" w:rsidRDefault="00701653">
            <w:pPr>
              <w:widowControl/>
              <w:jc w:val="left"/>
              <w:textAlignment w:val="bottom"/>
              <w:rPr>
                <w:rFonts w:ascii="宋体" w:eastAsia="宋体" w:hAnsi="宋体" w:cs="宋体"/>
                <w:sz w:val="18"/>
                <w:szCs w:val="18"/>
              </w:rPr>
            </w:pPr>
            <w:r>
              <w:rPr>
                <w:rFonts w:ascii="宋体" w:hAnsi="宋体" w:cs="宋体" w:hint="eastAsia"/>
                <w:sz w:val="18"/>
                <w:szCs w:val="18"/>
              </w:rPr>
              <w:t>说明：</w:t>
            </w:r>
            <w:r>
              <w:rPr>
                <w:rFonts w:ascii="宋体" w:eastAsia="宋体" w:hAnsi="宋体" w:cs="宋体" w:hint="eastAsia"/>
                <w:sz w:val="18"/>
                <w:szCs w:val="18"/>
              </w:rPr>
              <w:t>1.</w:t>
            </w:r>
            <w:r>
              <w:rPr>
                <w:rFonts w:ascii="宋体" w:hAnsi="宋体" w:cs="宋体" w:hint="eastAsia"/>
                <w:sz w:val="18"/>
                <w:szCs w:val="18"/>
              </w:rPr>
              <w:t>统计范围：参与</w:t>
            </w:r>
            <w:r>
              <w:rPr>
                <w:rFonts w:ascii="宋体" w:eastAsia="宋体" w:hAnsi="宋体" w:cs="宋体" w:hint="eastAsia"/>
                <w:sz w:val="18"/>
                <w:szCs w:val="18"/>
              </w:rPr>
              <w:t>北京</w:t>
            </w:r>
            <w:r>
              <w:rPr>
                <w:rFonts w:ascii="宋体" w:eastAsia="宋体" w:hAnsi="宋体" w:cs="宋体"/>
                <w:sz w:val="18"/>
                <w:szCs w:val="18"/>
              </w:rPr>
              <w:t>市企业薪酬</w:t>
            </w:r>
            <w:r>
              <w:rPr>
                <w:rFonts w:ascii="宋体" w:hAnsi="宋体" w:cs="宋体" w:hint="eastAsia"/>
                <w:sz w:val="18"/>
                <w:szCs w:val="18"/>
              </w:rPr>
              <w:t>调查的</w:t>
            </w:r>
            <w:r>
              <w:rPr>
                <w:rFonts w:ascii="宋体" w:eastAsia="宋体" w:hAnsi="宋体" w:cs="宋体" w:hint="eastAsia"/>
                <w:sz w:val="18"/>
                <w:szCs w:val="18"/>
              </w:rPr>
              <w:t>新</w:t>
            </w:r>
            <w:r>
              <w:rPr>
                <w:rFonts w:ascii="宋体" w:eastAsia="宋体" w:hAnsi="宋体" w:cs="宋体"/>
                <w:sz w:val="18"/>
                <w:szCs w:val="18"/>
              </w:rPr>
              <w:t>就业形态</w:t>
            </w:r>
            <w:r>
              <w:rPr>
                <w:rFonts w:ascii="宋体" w:hAnsi="宋体" w:cs="宋体" w:hint="eastAsia"/>
                <w:sz w:val="18"/>
                <w:szCs w:val="18"/>
              </w:rPr>
              <w:t>平台企业。</w:t>
            </w:r>
          </w:p>
          <w:p w:rsidR="00CD68FB" w:rsidRDefault="00701653">
            <w:pPr>
              <w:widowControl/>
              <w:ind w:firstLineChars="300" w:firstLine="540"/>
              <w:jc w:val="left"/>
              <w:textAlignment w:val="bottom"/>
              <w:rPr>
                <w:rFonts w:ascii="宋体" w:eastAsia="宋体" w:hAnsi="宋体" w:cs="宋体"/>
                <w:sz w:val="18"/>
                <w:szCs w:val="18"/>
              </w:rPr>
            </w:pPr>
            <w:r>
              <w:rPr>
                <w:rFonts w:ascii="宋体" w:eastAsia="宋体" w:hAnsi="宋体" w:cs="宋体" w:hint="eastAsia"/>
                <w:sz w:val="18"/>
                <w:szCs w:val="18"/>
              </w:rPr>
              <w:t>2.</w:t>
            </w:r>
            <w:r>
              <w:rPr>
                <w:rFonts w:ascii="宋体" w:eastAsia="宋体" w:hAnsi="宋体" w:cs="宋体" w:hint="eastAsia"/>
                <w:sz w:val="18"/>
                <w:szCs w:val="18"/>
              </w:rPr>
              <w:t>审核关系：（</w:t>
            </w:r>
            <w:r>
              <w:rPr>
                <w:rFonts w:ascii="宋体" w:eastAsia="宋体" w:hAnsi="宋体" w:cs="宋体" w:hint="eastAsia"/>
                <w:sz w:val="18"/>
                <w:szCs w:val="18"/>
              </w:rPr>
              <w:t>18</w:t>
            </w:r>
            <w:r>
              <w:rPr>
                <w:rFonts w:ascii="宋体" w:eastAsia="宋体" w:hAnsi="宋体" w:cs="宋体" w:hint="eastAsia"/>
                <w:sz w:val="18"/>
                <w:szCs w:val="18"/>
              </w:rPr>
              <w:t>）</w:t>
            </w:r>
            <w:r>
              <w:rPr>
                <w:rFonts w:ascii="宋体" w:eastAsia="宋体" w:hAnsi="宋体" w:cs="宋体" w:hint="eastAsia"/>
                <w:sz w:val="18"/>
                <w:szCs w:val="18"/>
              </w:rPr>
              <w:t>=</w:t>
            </w:r>
            <w:r>
              <w:rPr>
                <w:rFonts w:ascii="宋体" w:eastAsia="宋体" w:hAnsi="宋体" w:cs="宋体" w:hint="eastAsia"/>
                <w:sz w:val="18"/>
                <w:szCs w:val="18"/>
              </w:rPr>
              <w:t>（</w:t>
            </w:r>
            <w:r>
              <w:rPr>
                <w:rFonts w:ascii="宋体" w:eastAsia="宋体" w:hAnsi="宋体" w:cs="宋体" w:hint="eastAsia"/>
                <w:sz w:val="18"/>
                <w:szCs w:val="18"/>
              </w:rPr>
              <w:t>19</w:t>
            </w:r>
            <w:r>
              <w:rPr>
                <w:rFonts w:ascii="宋体" w:eastAsia="宋体" w:hAnsi="宋体" w:cs="宋体" w:hint="eastAsia"/>
                <w:sz w:val="18"/>
                <w:szCs w:val="18"/>
              </w:rPr>
              <w:t>）</w:t>
            </w:r>
            <w:r>
              <w:rPr>
                <w:rFonts w:ascii="宋体" w:eastAsia="宋体" w:hAnsi="宋体" w:cs="宋体" w:hint="eastAsia"/>
                <w:sz w:val="18"/>
                <w:szCs w:val="18"/>
              </w:rPr>
              <w:t>+</w:t>
            </w:r>
            <w:r>
              <w:rPr>
                <w:rFonts w:ascii="宋体" w:eastAsia="宋体" w:hAnsi="宋体" w:cs="宋体" w:hint="eastAsia"/>
                <w:sz w:val="18"/>
                <w:szCs w:val="18"/>
              </w:rPr>
              <w:t>（</w:t>
            </w:r>
            <w:r>
              <w:rPr>
                <w:rFonts w:ascii="宋体" w:eastAsia="宋体" w:hAnsi="宋体" w:cs="宋体" w:hint="eastAsia"/>
                <w:sz w:val="18"/>
                <w:szCs w:val="18"/>
              </w:rPr>
              <w:t>21</w:t>
            </w:r>
            <w:r>
              <w:rPr>
                <w:rFonts w:ascii="宋体" w:eastAsia="宋体" w:hAnsi="宋体" w:cs="宋体" w:hint="eastAsia"/>
                <w:sz w:val="18"/>
                <w:szCs w:val="18"/>
              </w:rPr>
              <w:t>）</w:t>
            </w:r>
            <w:r>
              <w:rPr>
                <w:rFonts w:ascii="宋体" w:eastAsia="宋体" w:hAnsi="宋体" w:cs="宋体" w:hint="eastAsia"/>
                <w:sz w:val="18"/>
                <w:szCs w:val="18"/>
              </w:rPr>
              <w:t>+</w:t>
            </w:r>
            <w:r>
              <w:rPr>
                <w:rFonts w:ascii="宋体" w:eastAsia="宋体" w:hAnsi="宋体" w:cs="宋体" w:hint="eastAsia"/>
                <w:sz w:val="18"/>
                <w:szCs w:val="18"/>
              </w:rPr>
              <w:t>（</w:t>
            </w:r>
            <w:r>
              <w:rPr>
                <w:rFonts w:ascii="宋体" w:eastAsia="宋体" w:hAnsi="宋体" w:cs="宋体" w:hint="eastAsia"/>
                <w:sz w:val="18"/>
                <w:szCs w:val="18"/>
              </w:rPr>
              <w:t>22</w:t>
            </w:r>
            <w:r>
              <w:rPr>
                <w:rFonts w:ascii="宋体" w:eastAsia="宋体" w:hAnsi="宋体" w:cs="宋体" w:hint="eastAsia"/>
                <w:sz w:val="18"/>
                <w:szCs w:val="18"/>
              </w:rPr>
              <w:t>）</w:t>
            </w:r>
            <w:r>
              <w:rPr>
                <w:rFonts w:ascii="宋体" w:eastAsia="宋体" w:hAnsi="宋体" w:cs="宋体" w:hint="eastAsia"/>
                <w:sz w:val="18"/>
                <w:szCs w:val="18"/>
              </w:rPr>
              <w:t>+</w:t>
            </w:r>
            <w:r>
              <w:rPr>
                <w:rFonts w:ascii="宋体" w:eastAsia="宋体" w:hAnsi="宋体" w:cs="宋体" w:hint="eastAsia"/>
                <w:sz w:val="18"/>
                <w:szCs w:val="18"/>
              </w:rPr>
              <w:t>（</w:t>
            </w:r>
            <w:r>
              <w:rPr>
                <w:rFonts w:ascii="宋体" w:eastAsia="宋体" w:hAnsi="宋体" w:cs="宋体" w:hint="eastAsia"/>
                <w:sz w:val="18"/>
                <w:szCs w:val="18"/>
              </w:rPr>
              <w:t>23</w:t>
            </w:r>
            <w:r>
              <w:rPr>
                <w:rFonts w:ascii="宋体" w:eastAsia="宋体" w:hAnsi="宋体" w:cs="宋体" w:hint="eastAsia"/>
                <w:sz w:val="18"/>
                <w:szCs w:val="18"/>
              </w:rPr>
              <w:t>）</w:t>
            </w:r>
            <w:r>
              <w:rPr>
                <w:rFonts w:ascii="宋体" w:eastAsia="宋体" w:hAnsi="宋体" w:cs="宋体" w:hint="eastAsia"/>
                <w:sz w:val="18"/>
                <w:szCs w:val="18"/>
              </w:rPr>
              <w:t>+</w:t>
            </w:r>
            <w:r>
              <w:rPr>
                <w:rFonts w:ascii="宋体" w:eastAsia="宋体" w:hAnsi="宋体" w:cs="宋体" w:hint="eastAsia"/>
                <w:sz w:val="18"/>
                <w:szCs w:val="18"/>
              </w:rPr>
              <w:t>（</w:t>
            </w:r>
            <w:r>
              <w:rPr>
                <w:rFonts w:ascii="宋体" w:eastAsia="宋体" w:hAnsi="宋体" w:cs="宋体" w:hint="eastAsia"/>
                <w:sz w:val="18"/>
                <w:szCs w:val="18"/>
              </w:rPr>
              <w:t>24</w:t>
            </w:r>
            <w:r>
              <w:rPr>
                <w:rFonts w:ascii="宋体" w:eastAsia="宋体" w:hAnsi="宋体" w:cs="宋体" w:hint="eastAsia"/>
                <w:sz w:val="18"/>
                <w:szCs w:val="18"/>
              </w:rPr>
              <w:t>）</w:t>
            </w:r>
          </w:p>
          <w:p w:rsidR="00CD68FB" w:rsidRDefault="00701653">
            <w:pPr>
              <w:pStyle w:val="2"/>
              <w:numPr>
                <w:ilvl w:val="0"/>
                <w:numId w:val="0"/>
              </w:numPr>
              <w:ind w:firstLineChars="300" w:firstLine="540"/>
            </w:pPr>
            <w:r>
              <w:rPr>
                <w:rFonts w:ascii="宋体" w:hAnsi="宋体" w:cs="宋体" w:hint="eastAsia"/>
                <w:sz w:val="18"/>
                <w:szCs w:val="18"/>
              </w:rPr>
              <w:t>3.</w:t>
            </w:r>
            <w:r>
              <w:rPr>
                <w:rFonts w:ascii="宋体" w:hAnsi="宋体" w:cs="宋体" w:hint="eastAsia"/>
                <w:sz w:val="18"/>
                <w:szCs w:val="18"/>
              </w:rPr>
              <w:t>报送时间及方式：</w:t>
            </w:r>
            <w:hyperlink r:id="rId14" w:history="1">
              <w:r>
                <w:rPr>
                  <w:rFonts w:ascii="宋体" w:hAnsi="宋体" w:cs="宋体" w:hint="eastAsia"/>
                  <w:sz w:val="18"/>
                  <w:szCs w:val="18"/>
                </w:rPr>
                <w:t>3</w:t>
              </w:r>
              <w:r>
                <w:rPr>
                  <w:rFonts w:ascii="宋体" w:hAnsi="宋体" w:cs="宋体" w:hint="eastAsia"/>
                  <w:sz w:val="18"/>
                  <w:szCs w:val="18"/>
                </w:rPr>
                <w:t>月</w:t>
              </w:r>
              <w:r>
                <w:rPr>
                  <w:rFonts w:ascii="宋体" w:hAnsi="宋体" w:cs="宋体" w:hint="eastAsia"/>
                  <w:sz w:val="18"/>
                  <w:szCs w:val="18"/>
                </w:rPr>
                <w:t>20</w:t>
              </w:r>
              <w:r>
                <w:rPr>
                  <w:rFonts w:ascii="宋体" w:hAnsi="宋体" w:cs="宋体" w:hint="eastAsia"/>
                  <w:sz w:val="18"/>
                  <w:szCs w:val="18"/>
                </w:rPr>
                <w:t>日前，各报表单位通过薪酬调查软件上报数据包，报送至</w:t>
              </w:r>
              <w:r>
                <w:rPr>
                  <w:rFonts w:ascii="宋体" w:eastAsia="等线" w:hAnsi="宋体" w:cs="宋体" w:hint="eastAsia"/>
                  <w:sz w:val="18"/>
                  <w:szCs w:val="18"/>
                </w:rPr>
                <w:t>xinchou</w:t>
              </w:r>
              <w:r>
                <w:rPr>
                  <w:rFonts w:ascii="宋体" w:hAnsi="宋体" w:cs="宋体" w:hint="eastAsia"/>
                  <w:sz w:val="18"/>
                  <w:szCs w:val="18"/>
                </w:rPr>
                <w:t>@rsj.beijing.gov.cn</w:t>
              </w:r>
              <w:r>
                <w:rPr>
                  <w:rFonts w:ascii="宋体" w:hAnsi="宋体" w:cs="宋体" w:hint="eastAsia"/>
                  <w:sz w:val="18"/>
                  <w:szCs w:val="18"/>
                </w:rPr>
                <w:t>邮箱。</w:t>
              </w:r>
            </w:hyperlink>
          </w:p>
        </w:tc>
      </w:tr>
    </w:tbl>
    <w:p w:rsidR="00CD68FB" w:rsidRDefault="00701653">
      <w:pPr>
        <w:jc w:val="center"/>
        <w:rPr>
          <w:bCs/>
          <w:sz w:val="32"/>
          <w:szCs w:val="32"/>
        </w:rPr>
      </w:pPr>
      <w:r>
        <w:rPr>
          <w:rFonts w:ascii="宋体" w:hAnsi="宋体" w:cs="宋体" w:hint="eastAsia"/>
          <w:bCs/>
          <w:sz w:val="28"/>
          <w:szCs w:val="28"/>
        </w:rPr>
        <w:br w:type="page"/>
      </w:r>
      <w:r>
        <w:rPr>
          <w:rFonts w:hint="eastAsia"/>
          <w:bCs/>
          <w:sz w:val="32"/>
          <w:szCs w:val="32"/>
        </w:rPr>
        <w:lastRenderedPageBreak/>
        <w:t>新就业形态劳动者劳动报酬情况调查表（网约家政服务人员适用）</w:t>
      </w:r>
    </w:p>
    <w:p w:rsidR="00CD68FB" w:rsidRDefault="00CD68FB">
      <w:pPr>
        <w:pStyle w:val="a0"/>
        <w:spacing w:line="320" w:lineRule="exact"/>
        <w:rPr>
          <w:lang w:eastAsia="zh-CN"/>
        </w:rPr>
      </w:pPr>
    </w:p>
    <w:p w:rsidR="00CD68FB" w:rsidRDefault="00701653">
      <w:pPr>
        <w:spacing w:line="240" w:lineRule="atLeast"/>
        <w:ind w:firstLineChars="5400" w:firstLine="17280"/>
        <w:rPr>
          <w:rFonts w:ascii="宋体" w:hAnsi="宋体" w:cs="宋体"/>
          <w:b/>
          <w:bCs/>
          <w:sz w:val="18"/>
          <w:szCs w:val="18"/>
        </w:rPr>
      </w:pPr>
      <w:r>
        <w:rPr>
          <w:noProof/>
          <w:sz w:val="32"/>
          <w:szCs w:val="32"/>
        </w:rPr>
        <mc:AlternateContent>
          <mc:Choice Requires="wps">
            <w:drawing>
              <wp:anchor distT="0" distB="0" distL="114300" distR="114300" simplePos="0" relativeHeight="251679744" behindDoc="0" locked="0" layoutInCell="1" allowOverlap="1">
                <wp:simplePos x="0" y="0"/>
                <wp:positionH relativeFrom="column">
                  <wp:posOffset>6894830</wp:posOffset>
                </wp:positionH>
                <wp:positionV relativeFrom="paragraph">
                  <wp:posOffset>34290</wp:posOffset>
                </wp:positionV>
                <wp:extent cx="2302510" cy="923290"/>
                <wp:effectExtent l="0" t="0" r="0" b="0"/>
                <wp:wrapNone/>
                <wp:docPr id="8"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2510" cy="923290"/>
                        </a:xfrm>
                        <a:prstGeom prst="rect">
                          <a:avLst/>
                        </a:prstGeom>
                        <a:noFill/>
                        <a:ln>
                          <a:noFill/>
                        </a:ln>
                        <a:effectLst/>
                      </wps:spPr>
                      <wps:txbx>
                        <w:txbxContent>
                          <w:p w:rsidR="00CD68FB" w:rsidRDefault="00701653">
                            <w:pPr>
                              <w:spacing w:line="240" w:lineRule="exact"/>
                              <w:rPr>
                                <w:rFonts w:ascii="宋体" w:hAnsi="宋体" w:cs="宋体"/>
                                <w:sz w:val="18"/>
                                <w:szCs w:val="18"/>
                              </w:rPr>
                            </w:pPr>
                            <w:r>
                              <w:rPr>
                                <w:rFonts w:ascii="宋体" w:hAnsi="宋体" w:cs="宋体" w:hint="eastAsia"/>
                                <w:sz w:val="18"/>
                                <w:szCs w:val="18"/>
                              </w:rPr>
                              <w:t>表</w:t>
                            </w:r>
                            <w:r>
                              <w:rPr>
                                <w:rFonts w:ascii="宋体" w:hAnsi="宋体" w:cs="宋体" w:hint="eastAsia"/>
                                <w:sz w:val="18"/>
                                <w:szCs w:val="18"/>
                              </w:rPr>
                              <w:t xml:space="preserve">    </w:t>
                            </w:r>
                            <w:r>
                              <w:rPr>
                                <w:rFonts w:ascii="宋体" w:hAnsi="宋体" w:cs="宋体" w:hint="eastAsia"/>
                                <w:sz w:val="18"/>
                                <w:szCs w:val="18"/>
                              </w:rPr>
                              <w:t>号：京人社统劳</w:t>
                            </w:r>
                            <w:r>
                              <w:rPr>
                                <w:rFonts w:ascii="宋体" w:hAnsi="宋体" w:cs="宋体" w:hint="eastAsia"/>
                                <w:sz w:val="18"/>
                                <w:szCs w:val="18"/>
                              </w:rPr>
                              <w:t>8</w:t>
                            </w:r>
                            <w:r>
                              <w:rPr>
                                <w:rFonts w:ascii="宋体" w:hAnsi="宋体" w:cs="宋体" w:hint="eastAsia"/>
                                <w:sz w:val="18"/>
                                <w:szCs w:val="18"/>
                              </w:rPr>
                              <w:t>表</w:t>
                            </w:r>
                          </w:p>
                          <w:p w:rsidR="00CD68FB" w:rsidRDefault="00701653">
                            <w:pPr>
                              <w:spacing w:line="240" w:lineRule="exact"/>
                              <w:rPr>
                                <w:rFonts w:ascii="宋体" w:hAnsi="宋体" w:cs="宋体"/>
                                <w:sz w:val="18"/>
                                <w:szCs w:val="18"/>
                              </w:rPr>
                            </w:pPr>
                            <w:r>
                              <w:rPr>
                                <w:rFonts w:ascii="宋体" w:hAnsi="宋体" w:cs="宋体" w:hint="eastAsia"/>
                                <w:sz w:val="18"/>
                                <w:szCs w:val="18"/>
                              </w:rPr>
                              <w:t>制定机关：北京市人力资源和社会保障局</w:t>
                            </w:r>
                          </w:p>
                          <w:p w:rsidR="00CD68FB" w:rsidRDefault="00701653">
                            <w:pPr>
                              <w:spacing w:line="240" w:lineRule="exact"/>
                              <w:rPr>
                                <w:rFonts w:ascii="宋体" w:eastAsia="宋体" w:hAnsi="宋体" w:cs="宋体"/>
                                <w:sz w:val="18"/>
                                <w:szCs w:val="18"/>
                              </w:rPr>
                            </w:pPr>
                            <w:r>
                              <w:rPr>
                                <w:rFonts w:ascii="宋体" w:hAnsi="宋体" w:cs="宋体" w:hint="eastAsia"/>
                                <w:sz w:val="18"/>
                                <w:szCs w:val="18"/>
                              </w:rPr>
                              <w:t>批准文号：京统函〔</w:t>
                            </w:r>
                            <w:r>
                              <w:rPr>
                                <w:rFonts w:ascii="宋体" w:hAnsi="宋体" w:cs="宋体" w:hint="eastAsia"/>
                                <w:sz w:val="18"/>
                                <w:szCs w:val="18"/>
                              </w:rPr>
                              <w:t>2025</w:t>
                            </w:r>
                            <w:r>
                              <w:rPr>
                                <w:rFonts w:ascii="宋体" w:hAnsi="宋体" w:cs="宋体" w:hint="eastAsia"/>
                                <w:sz w:val="18"/>
                                <w:szCs w:val="18"/>
                              </w:rPr>
                              <w:t>〕</w:t>
                            </w:r>
                            <w:r>
                              <w:rPr>
                                <w:rFonts w:ascii="宋体" w:hAnsi="宋体" w:cs="宋体" w:hint="eastAsia"/>
                                <w:sz w:val="18"/>
                                <w:szCs w:val="18"/>
                              </w:rPr>
                              <w:t>8</w:t>
                            </w:r>
                            <w:r>
                              <w:rPr>
                                <w:rFonts w:ascii="宋体" w:hAnsi="宋体" w:cs="宋体" w:hint="eastAsia"/>
                                <w:sz w:val="18"/>
                                <w:szCs w:val="18"/>
                              </w:rPr>
                              <w:t>号</w:t>
                            </w:r>
                          </w:p>
                          <w:p w:rsidR="00CD68FB" w:rsidRDefault="00701653">
                            <w:pPr>
                              <w:spacing w:line="240" w:lineRule="exact"/>
                              <w:rPr>
                                <w:rFonts w:ascii="宋体" w:hAnsi="宋体" w:cs="宋体"/>
                                <w:sz w:val="18"/>
                                <w:szCs w:val="18"/>
                              </w:rPr>
                            </w:pPr>
                            <w:r>
                              <w:rPr>
                                <w:rFonts w:ascii="宋体" w:hAnsi="宋体" w:cs="宋体" w:hint="eastAsia"/>
                                <w:sz w:val="18"/>
                                <w:szCs w:val="18"/>
                              </w:rPr>
                              <w:t>有效期至：</w:t>
                            </w:r>
                            <w:r>
                              <w:rPr>
                                <w:rFonts w:ascii="宋体" w:hAnsi="宋体" w:cs="宋体" w:hint="eastAsia"/>
                                <w:sz w:val="18"/>
                                <w:szCs w:val="18"/>
                              </w:rPr>
                              <w:t>2027</w:t>
                            </w:r>
                            <w:r>
                              <w:rPr>
                                <w:rFonts w:ascii="宋体" w:hAnsi="宋体" w:cs="宋体" w:hint="eastAsia"/>
                                <w:sz w:val="18"/>
                                <w:szCs w:val="18"/>
                              </w:rPr>
                              <w:t>年</w:t>
                            </w:r>
                            <w:r>
                              <w:rPr>
                                <w:rFonts w:ascii="宋体" w:hAnsi="宋体" w:cs="宋体" w:hint="eastAsia"/>
                                <w:sz w:val="18"/>
                                <w:szCs w:val="18"/>
                              </w:rPr>
                              <w:t>5</w:t>
                            </w:r>
                            <w:r>
                              <w:rPr>
                                <w:rFonts w:ascii="宋体" w:hAnsi="宋体" w:cs="宋体" w:hint="eastAsia"/>
                                <w:sz w:val="18"/>
                                <w:szCs w:val="18"/>
                              </w:rPr>
                              <w:t>月</w:t>
                            </w:r>
                          </w:p>
                          <w:p w:rsidR="00CD68FB" w:rsidRDefault="00701653">
                            <w:pPr>
                              <w:spacing w:line="240" w:lineRule="exact"/>
                              <w:rPr>
                                <w:rFonts w:ascii="宋体" w:hAnsi="宋体" w:cs="宋体"/>
                                <w:sz w:val="18"/>
                                <w:szCs w:val="18"/>
                              </w:rPr>
                            </w:pPr>
                            <w:r>
                              <w:rPr>
                                <w:rFonts w:ascii="宋体" w:hAnsi="宋体" w:cs="宋体" w:hint="eastAsia"/>
                                <w:sz w:val="18"/>
                                <w:szCs w:val="18"/>
                              </w:rPr>
                              <w:t>计量单位：人、万元、小时</w:t>
                            </w:r>
                            <w:r>
                              <w:rPr>
                                <w:rFonts w:ascii="宋体" w:hAnsi="宋体" w:cs="宋体" w:hint="eastAsia"/>
                                <w:sz w:val="18"/>
                                <w:szCs w:val="18"/>
                              </w:rPr>
                              <w:t>/</w:t>
                            </w:r>
                            <w:r>
                              <w:rPr>
                                <w:rFonts w:ascii="宋体" w:hAnsi="宋体" w:cs="宋体" w:hint="eastAsia"/>
                                <w:sz w:val="18"/>
                                <w:szCs w:val="18"/>
                              </w:rPr>
                              <w:t>人、周</w:t>
                            </w:r>
                          </w:p>
                        </w:txbxContent>
                      </wps:txbx>
                      <wps:bodyPr rot="0" vert="horz" wrap="square" lIns="91440" tIns="45720" rIns="91440" bIns="45720" anchor="t" anchorCtr="0" upright="1">
                        <a:noAutofit/>
                      </wps:bodyPr>
                    </wps:wsp>
                  </a:graphicData>
                </a:graphic>
              </wp:anchor>
            </w:drawing>
          </mc:Choice>
          <mc:Fallback>
            <w:pict>
              <v:shape id="文本框 8" o:spid="_x0000_s1034" type="#_x0000_t202" style="position:absolute;left:0;text-align:left;margin-left:542.9pt;margin-top:2.7pt;width:181.3pt;height:72.7pt;z-index:2516797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" filled="f" stroked="f">
                <v:textbox>
                  <w:txbxContent>
                    <w:p w:rsidR="00CD68FB" w:rsidRDefault="00701653">
                      <w:pPr>
                        <w:spacing w:line="240" w:lineRule="exact"/>
                        <w:rPr>
                          <w:rFonts w:ascii="宋体" w:hAnsi="宋体" w:cs="宋体"/>
                          <w:sz w:val="18"/>
                          <w:szCs w:val="18"/>
                        </w:rPr>
                      </w:pPr>
                      <w:r>
                        <w:rPr>
                          <w:rFonts w:ascii="宋体" w:hAnsi="宋体" w:cs="宋体" w:hint="eastAsia"/>
                          <w:sz w:val="18"/>
                          <w:szCs w:val="18"/>
                        </w:rPr>
                        <w:t>表</w:t>
                      </w:r>
                      <w:r>
                        <w:rPr>
                          <w:rFonts w:ascii="宋体" w:hAnsi="宋体" w:cs="宋体" w:hint="eastAsia"/>
                          <w:sz w:val="18"/>
                          <w:szCs w:val="18"/>
                        </w:rPr>
                        <w:t xml:space="preserve">    </w:t>
                      </w:r>
                      <w:r>
                        <w:rPr>
                          <w:rFonts w:ascii="宋体" w:hAnsi="宋体" w:cs="宋体" w:hint="eastAsia"/>
                          <w:sz w:val="18"/>
                          <w:szCs w:val="18"/>
                        </w:rPr>
                        <w:t>号：京人社统劳</w:t>
                      </w:r>
                      <w:r>
                        <w:rPr>
                          <w:rFonts w:ascii="宋体" w:hAnsi="宋体" w:cs="宋体" w:hint="eastAsia"/>
                          <w:sz w:val="18"/>
                          <w:szCs w:val="18"/>
                        </w:rPr>
                        <w:t>8</w:t>
                      </w:r>
                      <w:r>
                        <w:rPr>
                          <w:rFonts w:ascii="宋体" w:hAnsi="宋体" w:cs="宋体" w:hint="eastAsia"/>
                          <w:sz w:val="18"/>
                          <w:szCs w:val="18"/>
                        </w:rPr>
                        <w:t>表</w:t>
                      </w:r>
                    </w:p>
                    <w:p w:rsidR="00CD68FB" w:rsidRDefault="00701653">
                      <w:pPr>
                        <w:spacing w:line="240" w:lineRule="exact"/>
                        <w:rPr>
                          <w:rFonts w:ascii="宋体" w:hAnsi="宋体" w:cs="宋体"/>
                          <w:sz w:val="18"/>
                          <w:szCs w:val="18"/>
                        </w:rPr>
                      </w:pPr>
                      <w:r>
                        <w:rPr>
                          <w:rFonts w:ascii="宋体" w:hAnsi="宋体" w:cs="宋体" w:hint="eastAsia"/>
                          <w:sz w:val="18"/>
                          <w:szCs w:val="18"/>
                        </w:rPr>
                        <w:t>制定机关：北京市人力资源和社会保障局</w:t>
                      </w:r>
                    </w:p>
                    <w:p w:rsidR="00CD68FB" w:rsidRDefault="00701653">
                      <w:pPr>
                        <w:spacing w:line="240" w:lineRule="exact"/>
                        <w:rPr>
                          <w:rFonts w:ascii="宋体" w:eastAsia="宋体" w:hAnsi="宋体" w:cs="宋体"/>
                          <w:sz w:val="18"/>
                          <w:szCs w:val="18"/>
                        </w:rPr>
                      </w:pPr>
                      <w:r>
                        <w:rPr>
                          <w:rFonts w:ascii="宋体" w:hAnsi="宋体" w:cs="宋体" w:hint="eastAsia"/>
                          <w:sz w:val="18"/>
                          <w:szCs w:val="18"/>
                        </w:rPr>
                        <w:t>批准文号：京统函〔</w:t>
                      </w:r>
                      <w:r>
                        <w:rPr>
                          <w:rFonts w:ascii="宋体" w:hAnsi="宋体" w:cs="宋体" w:hint="eastAsia"/>
                          <w:sz w:val="18"/>
                          <w:szCs w:val="18"/>
                        </w:rPr>
                        <w:t>2025</w:t>
                      </w:r>
                      <w:r>
                        <w:rPr>
                          <w:rFonts w:ascii="宋体" w:hAnsi="宋体" w:cs="宋体" w:hint="eastAsia"/>
                          <w:sz w:val="18"/>
                          <w:szCs w:val="18"/>
                        </w:rPr>
                        <w:t>〕</w:t>
                      </w:r>
                      <w:r>
                        <w:rPr>
                          <w:rFonts w:ascii="宋体" w:hAnsi="宋体" w:cs="宋体" w:hint="eastAsia"/>
                          <w:sz w:val="18"/>
                          <w:szCs w:val="18"/>
                        </w:rPr>
                        <w:t>8</w:t>
                      </w:r>
                      <w:r>
                        <w:rPr>
                          <w:rFonts w:ascii="宋体" w:hAnsi="宋体" w:cs="宋体" w:hint="eastAsia"/>
                          <w:sz w:val="18"/>
                          <w:szCs w:val="18"/>
                        </w:rPr>
                        <w:t>号</w:t>
                      </w:r>
                    </w:p>
                    <w:p w:rsidR="00CD68FB" w:rsidRDefault="00701653">
                      <w:pPr>
                        <w:spacing w:line="240" w:lineRule="exact"/>
                        <w:rPr>
                          <w:rFonts w:ascii="宋体" w:hAnsi="宋体" w:cs="宋体"/>
                          <w:sz w:val="18"/>
                          <w:szCs w:val="18"/>
                        </w:rPr>
                      </w:pPr>
                      <w:r>
                        <w:rPr>
                          <w:rFonts w:ascii="宋体" w:hAnsi="宋体" w:cs="宋体" w:hint="eastAsia"/>
                          <w:sz w:val="18"/>
                          <w:szCs w:val="18"/>
                        </w:rPr>
                        <w:t>有效期至：</w:t>
                      </w:r>
                      <w:r>
                        <w:rPr>
                          <w:rFonts w:ascii="宋体" w:hAnsi="宋体" w:cs="宋体" w:hint="eastAsia"/>
                          <w:sz w:val="18"/>
                          <w:szCs w:val="18"/>
                        </w:rPr>
                        <w:t>2027</w:t>
                      </w:r>
                      <w:r>
                        <w:rPr>
                          <w:rFonts w:ascii="宋体" w:hAnsi="宋体" w:cs="宋体" w:hint="eastAsia"/>
                          <w:sz w:val="18"/>
                          <w:szCs w:val="18"/>
                        </w:rPr>
                        <w:t>年</w:t>
                      </w:r>
                      <w:r>
                        <w:rPr>
                          <w:rFonts w:ascii="宋体" w:hAnsi="宋体" w:cs="宋体" w:hint="eastAsia"/>
                          <w:sz w:val="18"/>
                          <w:szCs w:val="18"/>
                        </w:rPr>
                        <w:t>5</w:t>
                      </w:r>
                      <w:r>
                        <w:rPr>
                          <w:rFonts w:ascii="宋体" w:hAnsi="宋体" w:cs="宋体" w:hint="eastAsia"/>
                          <w:sz w:val="18"/>
                          <w:szCs w:val="18"/>
                        </w:rPr>
                        <w:t>月</w:t>
                      </w:r>
                    </w:p>
                    <w:p w:rsidR="00CD68FB" w:rsidRDefault="00701653">
                      <w:pPr>
                        <w:spacing w:line="240" w:lineRule="exact"/>
                        <w:rPr>
                          <w:rFonts w:ascii="宋体" w:hAnsi="宋体" w:cs="宋体"/>
                          <w:sz w:val="18"/>
                          <w:szCs w:val="18"/>
                        </w:rPr>
                      </w:pPr>
                      <w:r>
                        <w:rPr>
                          <w:rFonts w:ascii="宋体" w:hAnsi="宋体" w:cs="宋体" w:hint="eastAsia"/>
                          <w:sz w:val="18"/>
                          <w:szCs w:val="18"/>
                        </w:rPr>
                        <w:t>计量单位：人、万元、小时</w:t>
                      </w:r>
                      <w:r>
                        <w:rPr>
                          <w:rFonts w:ascii="宋体" w:hAnsi="宋体" w:cs="宋体" w:hint="eastAsia"/>
                          <w:sz w:val="18"/>
                          <w:szCs w:val="18"/>
                        </w:rPr>
                        <w:t>/</w:t>
                      </w:r>
                      <w:r>
                        <w:rPr>
                          <w:rFonts w:ascii="宋体" w:hAnsi="宋体" w:cs="宋体" w:hint="eastAsia"/>
                          <w:sz w:val="18"/>
                          <w:szCs w:val="18"/>
                        </w:rPr>
                        <w:t>人、周</w:t>
                      </w:r>
                    </w:p>
                  </w:txbxContent>
                </v:textbox>
              </v:shape>
            </w:pict>
          </mc:Fallback>
        </mc:AlternateContent>
      </w:r>
      <w:r>
        <w:rPr>
          <w:rFonts w:ascii="宋体" w:hAnsi="宋体" w:cs="宋体" w:hint="eastAsia"/>
          <w:sz w:val="18"/>
          <w:szCs w:val="18"/>
        </w:rPr>
        <w:t>表</w:t>
      </w:r>
    </w:p>
    <w:p w:rsidR="00CD68FB" w:rsidRDefault="00701653">
      <w:pPr>
        <w:spacing w:line="240" w:lineRule="atLeast"/>
        <w:ind w:firstLineChars="5400" w:firstLine="9720"/>
        <w:rPr>
          <w:rFonts w:ascii="宋体" w:eastAsia="宋体" w:hAnsi="宋体" w:cs="宋体"/>
          <w:sz w:val="20"/>
        </w:rPr>
      </w:pPr>
      <w:r>
        <w:rPr>
          <w:rFonts w:ascii="宋体" w:hAnsi="宋体" w:cs="宋体" w:hint="eastAsia"/>
          <w:sz w:val="18"/>
          <w:szCs w:val="18"/>
        </w:rPr>
        <w:t xml:space="preserve">                                                                                   </w:t>
      </w:r>
    </w:p>
    <w:p w:rsidR="00CD68FB" w:rsidRDefault="00701653">
      <w:pPr>
        <w:ind w:firstLineChars="3400" w:firstLine="6800"/>
        <w:outlineLvl w:val="0"/>
        <w:rPr>
          <w:rFonts w:ascii="宋体" w:eastAsia="宋体" w:hAnsi="宋体" w:cs="宋体"/>
          <w:sz w:val="20"/>
        </w:rPr>
      </w:pPr>
      <w:r>
        <w:rPr>
          <w:rFonts w:ascii="宋体" w:eastAsia="宋体" w:hAnsi="宋体" w:cs="宋体" w:hint="eastAsia"/>
          <w:sz w:val="20"/>
        </w:rPr>
        <w:t xml:space="preserve">  </w:t>
      </w:r>
      <w:r>
        <w:rPr>
          <w:rFonts w:ascii="宋体" w:eastAsia="宋体" w:hAnsi="宋体" w:cs="宋体" w:hint="eastAsia"/>
          <w:sz w:val="20"/>
        </w:rPr>
        <w:t>年</w:t>
      </w:r>
    </w:p>
    <w:p w:rsidR="00CD68FB" w:rsidRDefault="00701653">
      <w:pPr>
        <w:rPr>
          <w:rFonts w:ascii="宋体" w:hAnsi="宋体" w:cs="宋体"/>
          <w:sz w:val="18"/>
          <w:szCs w:val="18"/>
        </w:rPr>
      </w:pPr>
      <w:r>
        <w:rPr>
          <w:rFonts w:ascii="宋体" w:hAnsi="宋体" w:cs="宋体" w:hint="eastAsia"/>
          <w:sz w:val="18"/>
          <w:szCs w:val="18"/>
        </w:rPr>
        <w:t>01</w:t>
      </w:r>
      <w:r>
        <w:rPr>
          <w:rFonts w:ascii="宋体" w:hAnsi="宋体" w:cs="宋体" w:hint="eastAsia"/>
          <w:sz w:val="18"/>
          <w:szCs w:val="18"/>
        </w:rPr>
        <w:t>统一社会信用代码：□□□□□□□□□□□□□□□□□□</w:t>
      </w:r>
      <w:r>
        <w:rPr>
          <w:rFonts w:ascii="宋体" w:hAnsi="宋体" w:cs="宋体" w:hint="eastAsia"/>
          <w:sz w:val="18"/>
          <w:szCs w:val="18"/>
        </w:rPr>
        <w:tab/>
      </w:r>
    </w:p>
    <w:p w:rsidR="00CD68FB" w:rsidRDefault="00701653">
      <w:pPr>
        <w:rPr>
          <w:rFonts w:ascii="宋体" w:eastAsia="宋体" w:hAnsi="宋体" w:cs="宋体"/>
          <w:sz w:val="18"/>
          <w:szCs w:val="18"/>
          <w:u w:val="single"/>
        </w:rPr>
      </w:pPr>
      <w:r>
        <w:rPr>
          <w:rFonts w:ascii="宋体" w:hAnsi="宋体" w:cs="宋体" w:hint="eastAsia"/>
          <w:sz w:val="18"/>
          <w:szCs w:val="18"/>
        </w:rPr>
        <w:t>02</w:t>
      </w:r>
      <w:r>
        <w:rPr>
          <w:rFonts w:ascii="宋体" w:hAnsi="宋体" w:cs="宋体" w:hint="eastAsia"/>
          <w:sz w:val="18"/>
          <w:szCs w:val="18"/>
        </w:rPr>
        <w:t>法人单位名称：</w:t>
      </w:r>
    </w:p>
    <w:tbl>
      <w:tblPr>
        <w:tblpPr w:leftFromText="180" w:rightFromText="180" w:vertAnchor="text" w:horzAnchor="page" w:tblpX="751" w:tblpY="320"/>
        <w:tblOverlap w:val="never"/>
        <w:tblW w:w="5254" w:type="pct"/>
        <w:tblLayout w:type="fixed"/>
        <w:tblLook w:val="04A0" w:firstRow="1" w:lastRow="0" w:firstColumn="1" w:lastColumn="0" w:noHBand="0" w:noVBand="1"/>
      </w:tblPr>
      <w:tblGrid>
        <w:gridCol w:w="402"/>
        <w:gridCol w:w="402"/>
        <w:gridCol w:w="402"/>
        <w:gridCol w:w="13"/>
        <w:gridCol w:w="390"/>
        <w:gridCol w:w="401"/>
        <w:gridCol w:w="401"/>
        <w:gridCol w:w="401"/>
        <w:gridCol w:w="401"/>
        <w:gridCol w:w="401"/>
        <w:gridCol w:w="490"/>
        <w:gridCol w:w="515"/>
        <w:gridCol w:w="487"/>
        <w:gridCol w:w="500"/>
        <w:gridCol w:w="441"/>
        <w:gridCol w:w="441"/>
        <w:gridCol w:w="456"/>
        <w:gridCol w:w="561"/>
        <w:gridCol w:w="604"/>
        <w:gridCol w:w="487"/>
        <w:gridCol w:w="441"/>
        <w:gridCol w:w="487"/>
        <w:gridCol w:w="604"/>
        <w:gridCol w:w="515"/>
        <w:gridCol w:w="546"/>
        <w:gridCol w:w="648"/>
        <w:gridCol w:w="515"/>
        <w:gridCol w:w="413"/>
        <w:gridCol w:w="648"/>
        <w:gridCol w:w="678"/>
        <w:gridCol w:w="635"/>
        <w:gridCol w:w="691"/>
      </w:tblGrid>
      <w:tr w:rsidR="00CD68FB">
        <w:trPr>
          <w:trHeight w:val="480"/>
        </w:trPr>
        <w:tc>
          <w:tcPr>
            <w:tcW w:w="130" w:type="pct"/>
            <w:vMerge w:val="restart"/>
            <w:tcBorders>
              <w:top w:val="single" w:sz="4" w:space="0" w:color="000000"/>
              <w:left w:val="nil"/>
              <w:bottom w:val="nil"/>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hAnsi="宋体" w:cs="宋体" w:hint="eastAsia"/>
                <w:kern w:val="0"/>
                <w:sz w:val="18"/>
                <w:szCs w:val="18"/>
                <w:lang w:bidi="ar"/>
              </w:rPr>
              <w:t>职工</w:t>
            </w:r>
            <w:r>
              <w:rPr>
                <w:rFonts w:ascii="宋体" w:eastAsia="宋体" w:hAnsi="宋体" w:cs="宋体" w:hint="eastAsia"/>
                <w:kern w:val="0"/>
                <w:sz w:val="18"/>
                <w:szCs w:val="18"/>
                <w:lang w:bidi="ar"/>
              </w:rPr>
              <w:t>代码</w:t>
            </w:r>
          </w:p>
          <w:p w:rsidR="00CD68FB" w:rsidRDefault="00CD68FB">
            <w:pPr>
              <w:widowControl/>
              <w:jc w:val="center"/>
              <w:textAlignment w:val="center"/>
              <w:rPr>
                <w:rFonts w:ascii="宋体" w:eastAsia="宋体" w:hAnsi="宋体" w:cs="宋体"/>
                <w:sz w:val="18"/>
                <w:szCs w:val="18"/>
              </w:rPr>
            </w:pPr>
          </w:p>
        </w:tc>
        <w:tc>
          <w:tcPr>
            <w:tcW w:w="130" w:type="pct"/>
            <w:vMerge w:val="restart"/>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sz w:val="18"/>
                <w:szCs w:val="18"/>
              </w:rPr>
            </w:pPr>
            <w:r>
              <w:rPr>
                <w:rFonts w:ascii="宋体" w:hAnsi="宋体" w:cs="宋体" w:hint="eastAsia"/>
                <w:sz w:val="18"/>
                <w:szCs w:val="18"/>
              </w:rPr>
              <w:t>姓名</w:t>
            </w:r>
          </w:p>
        </w:tc>
        <w:tc>
          <w:tcPr>
            <w:tcW w:w="130" w:type="pct"/>
            <w:vMerge w:val="restart"/>
            <w:tcBorders>
              <w:top w:val="single" w:sz="4" w:space="0" w:color="000000"/>
              <w:left w:val="single" w:sz="4" w:space="0" w:color="000000"/>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sz w:val="18"/>
                <w:szCs w:val="18"/>
              </w:rPr>
              <w:t>身份证号码</w:t>
            </w:r>
          </w:p>
        </w:tc>
        <w:tc>
          <w:tcPr>
            <w:tcW w:w="130" w:type="pct"/>
            <w:gridSpan w:val="2"/>
            <w:vMerge w:val="restart"/>
            <w:tcBorders>
              <w:top w:val="single" w:sz="4" w:space="0" w:color="000000"/>
              <w:left w:val="single" w:sz="4" w:space="0" w:color="000000"/>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性别</w:t>
            </w:r>
          </w:p>
          <w:p w:rsidR="00CD68FB" w:rsidRDefault="00CD68FB">
            <w:pPr>
              <w:widowControl/>
              <w:jc w:val="center"/>
              <w:textAlignment w:val="center"/>
              <w:rPr>
                <w:rFonts w:ascii="宋体" w:eastAsia="宋体" w:hAnsi="宋体" w:cs="宋体"/>
                <w:sz w:val="18"/>
                <w:szCs w:val="18"/>
              </w:rPr>
            </w:pPr>
          </w:p>
        </w:tc>
        <w:tc>
          <w:tcPr>
            <w:tcW w:w="130" w:type="pct"/>
            <w:vMerge w:val="restart"/>
            <w:tcBorders>
              <w:top w:val="single" w:sz="4" w:space="0" w:color="000000"/>
              <w:left w:val="single" w:sz="4" w:space="0" w:color="000000"/>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出生年份</w:t>
            </w:r>
          </w:p>
          <w:p w:rsidR="00CD68FB" w:rsidRDefault="00CD68FB">
            <w:pPr>
              <w:widowControl/>
              <w:jc w:val="center"/>
              <w:textAlignment w:val="center"/>
              <w:rPr>
                <w:rFonts w:ascii="宋体" w:eastAsia="宋体" w:hAnsi="宋体" w:cs="宋体"/>
                <w:sz w:val="18"/>
                <w:szCs w:val="18"/>
              </w:rPr>
            </w:pPr>
          </w:p>
        </w:tc>
        <w:tc>
          <w:tcPr>
            <w:tcW w:w="130" w:type="pct"/>
            <w:vMerge w:val="restart"/>
            <w:tcBorders>
              <w:top w:val="single" w:sz="4" w:space="0" w:color="000000"/>
              <w:left w:val="single" w:sz="4" w:space="0" w:color="000000"/>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学历</w:t>
            </w:r>
          </w:p>
          <w:p w:rsidR="00CD68FB" w:rsidRDefault="00CD68FB">
            <w:pPr>
              <w:widowControl/>
              <w:jc w:val="center"/>
              <w:textAlignment w:val="center"/>
              <w:rPr>
                <w:rFonts w:ascii="宋体" w:eastAsia="宋体" w:hAnsi="宋体" w:cs="宋体"/>
                <w:sz w:val="18"/>
                <w:szCs w:val="18"/>
              </w:rPr>
            </w:pPr>
          </w:p>
        </w:tc>
        <w:tc>
          <w:tcPr>
            <w:tcW w:w="130"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jc w:val="center"/>
              <w:textAlignment w:val="center"/>
              <w:rPr>
                <w:rFonts w:ascii="宋体" w:eastAsia="宋体" w:hAnsi="宋体" w:cs="宋体"/>
                <w:kern w:val="0"/>
                <w:sz w:val="18"/>
                <w:szCs w:val="18"/>
                <w:lang w:bidi="ar"/>
              </w:rPr>
            </w:pPr>
            <w:r>
              <w:rPr>
                <w:rFonts w:ascii="宋体" w:hAnsi="宋体" w:cs="宋体" w:hint="eastAsia"/>
                <w:sz w:val="18"/>
                <w:szCs w:val="18"/>
              </w:rPr>
              <w:t>户籍性质</w:t>
            </w:r>
          </w:p>
        </w:tc>
        <w:tc>
          <w:tcPr>
            <w:tcW w:w="130"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textAlignment w:val="center"/>
              <w:rPr>
                <w:rFonts w:ascii="宋体" w:eastAsia="宋体" w:hAnsi="宋体" w:cs="宋体"/>
                <w:kern w:val="0"/>
                <w:sz w:val="18"/>
                <w:szCs w:val="18"/>
                <w:lang w:bidi="ar"/>
              </w:rPr>
            </w:pPr>
            <w:r>
              <w:rPr>
                <w:rFonts w:ascii="宋体" w:hAnsi="宋体" w:cs="宋体" w:hint="eastAsia"/>
                <w:sz w:val="18"/>
                <w:szCs w:val="18"/>
              </w:rPr>
              <w:t>初次就业年份</w:t>
            </w:r>
          </w:p>
        </w:tc>
        <w:tc>
          <w:tcPr>
            <w:tcW w:w="130"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职业代码</w:t>
            </w:r>
          </w:p>
          <w:p w:rsidR="00CD68FB" w:rsidRDefault="00CD68FB">
            <w:pPr>
              <w:widowControl/>
              <w:textAlignment w:val="center"/>
              <w:rPr>
                <w:rFonts w:ascii="宋体" w:eastAsia="宋体" w:hAnsi="宋体" w:cs="宋体"/>
                <w:kern w:val="0"/>
                <w:sz w:val="18"/>
                <w:szCs w:val="18"/>
                <w:lang w:bidi="ar"/>
              </w:rPr>
            </w:pPr>
          </w:p>
        </w:tc>
        <w:tc>
          <w:tcPr>
            <w:tcW w:w="159"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职业（工种）名称</w:t>
            </w:r>
          </w:p>
        </w:tc>
        <w:tc>
          <w:tcPr>
            <w:tcW w:w="167"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工作</w:t>
            </w:r>
          </w:p>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所在地行政</w:t>
            </w:r>
          </w:p>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区划</w:t>
            </w:r>
          </w:p>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代码</w:t>
            </w:r>
          </w:p>
        </w:tc>
        <w:tc>
          <w:tcPr>
            <w:tcW w:w="158"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hAnsi="宋体" w:cs="宋体" w:hint="eastAsia"/>
                <w:sz w:val="18"/>
                <w:szCs w:val="18"/>
                <w:lang w:val="en"/>
              </w:rPr>
              <w:t>职业伤害险</w:t>
            </w:r>
          </w:p>
        </w:tc>
        <w:tc>
          <w:tcPr>
            <w:tcW w:w="162"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hAnsi="宋体" w:cs="宋体" w:hint="eastAsia"/>
                <w:kern w:val="0"/>
                <w:sz w:val="18"/>
                <w:szCs w:val="18"/>
                <w:lang w:bidi="ar"/>
              </w:rPr>
              <w:t>职业伤害险金额（元</w:t>
            </w:r>
            <w:r>
              <w:rPr>
                <w:rFonts w:ascii="宋体" w:hAnsi="宋体" w:cs="宋体" w:hint="eastAsia"/>
                <w:kern w:val="0"/>
                <w:sz w:val="18"/>
                <w:szCs w:val="18"/>
                <w:lang w:bidi="ar"/>
              </w:rPr>
              <w:t>/</w:t>
            </w:r>
            <w:r>
              <w:rPr>
                <w:rFonts w:ascii="宋体" w:hAnsi="宋体" w:cs="宋体" w:hint="eastAsia"/>
                <w:kern w:val="0"/>
                <w:sz w:val="18"/>
                <w:szCs w:val="18"/>
                <w:lang w:bidi="ar"/>
              </w:rPr>
              <w:t>天）</w:t>
            </w:r>
          </w:p>
        </w:tc>
        <w:tc>
          <w:tcPr>
            <w:tcW w:w="143"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全年</w:t>
            </w:r>
          </w:p>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实际</w:t>
            </w:r>
          </w:p>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工作</w:t>
            </w:r>
          </w:p>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月数</w:t>
            </w:r>
          </w:p>
        </w:tc>
        <w:tc>
          <w:tcPr>
            <w:tcW w:w="143"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全年</w:t>
            </w:r>
          </w:p>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平台</w:t>
            </w:r>
          </w:p>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在线</w:t>
            </w:r>
          </w:p>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时长</w:t>
            </w:r>
          </w:p>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合计</w:t>
            </w:r>
          </w:p>
        </w:tc>
        <w:tc>
          <w:tcPr>
            <w:tcW w:w="148" w:type="pct"/>
            <w:vMerge w:val="restart"/>
            <w:tcBorders>
              <w:top w:val="single" w:sz="4" w:space="0" w:color="000000"/>
              <w:left w:val="single" w:sz="4" w:space="0" w:color="000000"/>
              <w:bottom w:val="single" w:sz="4" w:space="0" w:color="000000"/>
              <w:right w:val="nil"/>
            </w:tcBorders>
            <w:vAlign w:val="center"/>
          </w:tcPr>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全年</w:t>
            </w:r>
          </w:p>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完单</w:t>
            </w:r>
          </w:p>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数量</w:t>
            </w:r>
          </w:p>
        </w:tc>
        <w:tc>
          <w:tcPr>
            <w:tcW w:w="182"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全年</w:t>
            </w:r>
          </w:p>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服务</w:t>
            </w:r>
          </w:p>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小时</w:t>
            </w:r>
          </w:p>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w:t>
            </w:r>
            <w:r>
              <w:rPr>
                <w:rFonts w:ascii="宋体" w:eastAsia="宋体" w:hAnsi="宋体" w:cs="宋体" w:hint="eastAsia"/>
                <w:kern w:val="0"/>
                <w:sz w:val="18"/>
                <w:szCs w:val="18"/>
                <w:lang w:bidi="ar"/>
              </w:rPr>
              <w:t>/</w:t>
            </w:r>
            <w:r>
              <w:rPr>
                <w:rFonts w:ascii="宋体" w:eastAsia="宋体" w:hAnsi="宋体" w:cs="宋体" w:hint="eastAsia"/>
                <w:kern w:val="0"/>
                <w:sz w:val="18"/>
                <w:szCs w:val="18"/>
                <w:lang w:bidi="ar"/>
              </w:rPr>
              <w:t>天）数</w:t>
            </w:r>
          </w:p>
        </w:tc>
        <w:tc>
          <w:tcPr>
            <w:tcW w:w="196" w:type="pct"/>
            <w:vMerge w:val="restart"/>
            <w:tcBorders>
              <w:top w:val="single" w:sz="4" w:space="0" w:color="000000"/>
              <w:left w:val="single" w:sz="4" w:space="0" w:color="000000"/>
              <w:right w:val="nil"/>
            </w:tcBorders>
            <w:vAlign w:val="center"/>
          </w:tcPr>
          <w:p w:rsidR="00CD68FB" w:rsidRDefault="00701653">
            <w:pPr>
              <w:widowControl/>
              <w:jc w:val="center"/>
              <w:textAlignment w:val="center"/>
              <w:rPr>
                <w:rFonts w:ascii="宋体" w:eastAsia="宋体" w:hAnsi="宋体" w:cs="宋体"/>
                <w:kern w:val="0"/>
                <w:sz w:val="18"/>
                <w:szCs w:val="18"/>
                <w:lang w:bidi="ar"/>
              </w:rPr>
            </w:pPr>
            <w:r>
              <w:rPr>
                <w:rFonts w:ascii="宋体" w:hAnsi="宋体" w:cs="宋体" w:hint="eastAsia"/>
                <w:kern w:val="0"/>
                <w:sz w:val="18"/>
                <w:szCs w:val="18"/>
                <w:lang w:bidi="ar"/>
              </w:rPr>
              <w:t>法定假日工作时长（小时数）</w:t>
            </w:r>
          </w:p>
        </w:tc>
        <w:tc>
          <w:tcPr>
            <w:tcW w:w="158" w:type="pct"/>
            <w:vMerge w:val="restart"/>
            <w:tcBorders>
              <w:top w:val="single" w:sz="4" w:space="0" w:color="000000"/>
              <w:left w:val="single" w:sz="4" w:space="0" w:color="000000"/>
              <w:right w:val="nil"/>
            </w:tcBorders>
            <w:vAlign w:val="center"/>
          </w:tcPr>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全年</w:t>
            </w:r>
          </w:p>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实际</w:t>
            </w:r>
          </w:p>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工作</w:t>
            </w:r>
          </w:p>
          <w:p w:rsidR="00CD68FB" w:rsidRDefault="00701653">
            <w:pPr>
              <w:widowControl/>
              <w:jc w:val="center"/>
              <w:textAlignment w:val="center"/>
              <w:rPr>
                <w:rFonts w:ascii="宋体" w:eastAsia="宋体" w:hAnsi="宋体" w:cs="宋体"/>
                <w:kern w:val="0"/>
                <w:sz w:val="18"/>
                <w:szCs w:val="18"/>
                <w:lang w:bidi="ar"/>
              </w:rPr>
            </w:pPr>
            <w:r>
              <w:rPr>
                <w:rFonts w:ascii="宋体" w:hAnsi="宋体" w:cs="宋体" w:hint="eastAsia"/>
                <w:kern w:val="0"/>
                <w:sz w:val="18"/>
                <w:szCs w:val="18"/>
                <w:lang w:bidi="ar"/>
              </w:rPr>
              <w:t>天</w:t>
            </w:r>
            <w:r>
              <w:rPr>
                <w:rFonts w:ascii="宋体" w:eastAsia="宋体" w:hAnsi="宋体" w:cs="宋体" w:hint="eastAsia"/>
                <w:kern w:val="0"/>
                <w:sz w:val="18"/>
                <w:szCs w:val="18"/>
                <w:lang w:bidi="ar"/>
              </w:rPr>
              <w:t>数</w:t>
            </w:r>
          </w:p>
        </w:tc>
        <w:tc>
          <w:tcPr>
            <w:tcW w:w="143" w:type="pct"/>
            <w:vMerge w:val="restart"/>
            <w:tcBorders>
              <w:top w:val="single" w:sz="4" w:space="0" w:color="000000"/>
              <w:left w:val="single" w:sz="4" w:space="0" w:color="000000"/>
              <w:bottom w:val="nil"/>
              <w:right w:val="nil"/>
            </w:tcBorders>
            <w:vAlign w:val="center"/>
          </w:tcPr>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全年</w:t>
            </w:r>
          </w:p>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报酬</w:t>
            </w:r>
          </w:p>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合计</w:t>
            </w:r>
          </w:p>
        </w:tc>
        <w:tc>
          <w:tcPr>
            <w:tcW w:w="158" w:type="pct"/>
            <w:tcBorders>
              <w:top w:val="single" w:sz="4" w:space="0" w:color="000000"/>
              <w:left w:val="nil"/>
              <w:bottom w:val="nil"/>
              <w:right w:val="nil"/>
            </w:tcBorders>
            <w:vAlign w:val="center"/>
          </w:tcPr>
          <w:p w:rsidR="00CD68FB" w:rsidRDefault="00CD68FB">
            <w:pPr>
              <w:rPr>
                <w:rFonts w:ascii="宋体" w:eastAsia="宋体" w:hAnsi="宋体" w:cs="宋体"/>
                <w:sz w:val="18"/>
                <w:szCs w:val="18"/>
              </w:rPr>
            </w:pPr>
          </w:p>
        </w:tc>
        <w:tc>
          <w:tcPr>
            <w:tcW w:w="196" w:type="pct"/>
            <w:tcBorders>
              <w:top w:val="single" w:sz="4" w:space="0" w:color="000000"/>
              <w:left w:val="nil"/>
              <w:bottom w:val="nil"/>
              <w:right w:val="nil"/>
            </w:tcBorders>
            <w:vAlign w:val="center"/>
          </w:tcPr>
          <w:p w:rsidR="00CD68FB" w:rsidRDefault="00CD68FB">
            <w:pPr>
              <w:rPr>
                <w:rFonts w:ascii="宋体" w:eastAsia="宋体" w:hAnsi="宋体" w:cs="宋体"/>
                <w:sz w:val="18"/>
                <w:szCs w:val="18"/>
              </w:rPr>
            </w:pPr>
          </w:p>
        </w:tc>
        <w:tc>
          <w:tcPr>
            <w:tcW w:w="167" w:type="pct"/>
            <w:tcBorders>
              <w:top w:val="single" w:sz="4" w:space="0" w:color="000000"/>
              <w:left w:val="nil"/>
              <w:bottom w:val="nil"/>
              <w:right w:val="nil"/>
            </w:tcBorders>
            <w:vAlign w:val="center"/>
          </w:tcPr>
          <w:p w:rsidR="00CD68FB" w:rsidRDefault="00CD68FB">
            <w:pPr>
              <w:rPr>
                <w:rFonts w:ascii="宋体" w:eastAsia="宋体" w:hAnsi="宋体" w:cs="宋体"/>
                <w:sz w:val="18"/>
                <w:szCs w:val="18"/>
              </w:rPr>
            </w:pPr>
          </w:p>
        </w:tc>
        <w:tc>
          <w:tcPr>
            <w:tcW w:w="177" w:type="pct"/>
            <w:tcBorders>
              <w:top w:val="single" w:sz="4" w:space="0" w:color="000000"/>
              <w:left w:val="nil"/>
              <w:bottom w:val="nil"/>
              <w:right w:val="nil"/>
            </w:tcBorders>
            <w:vAlign w:val="center"/>
          </w:tcPr>
          <w:p w:rsidR="00CD68FB" w:rsidRDefault="00CD68FB">
            <w:pPr>
              <w:rPr>
                <w:rFonts w:ascii="宋体" w:eastAsia="宋体" w:hAnsi="宋体" w:cs="宋体"/>
                <w:sz w:val="18"/>
                <w:szCs w:val="18"/>
              </w:rPr>
            </w:pPr>
          </w:p>
        </w:tc>
        <w:tc>
          <w:tcPr>
            <w:tcW w:w="210" w:type="pct"/>
            <w:tcBorders>
              <w:top w:val="single" w:sz="4" w:space="0" w:color="000000"/>
              <w:left w:val="nil"/>
              <w:bottom w:val="nil"/>
              <w:right w:val="nil"/>
            </w:tcBorders>
            <w:vAlign w:val="center"/>
          </w:tcPr>
          <w:p w:rsidR="00CD68FB" w:rsidRDefault="00CD68FB">
            <w:pPr>
              <w:rPr>
                <w:rFonts w:ascii="宋体" w:eastAsia="宋体" w:hAnsi="宋体" w:cs="宋体"/>
                <w:sz w:val="18"/>
                <w:szCs w:val="18"/>
              </w:rPr>
            </w:pPr>
          </w:p>
        </w:tc>
        <w:tc>
          <w:tcPr>
            <w:tcW w:w="167" w:type="pct"/>
            <w:tcBorders>
              <w:top w:val="single" w:sz="4" w:space="0" w:color="000000"/>
              <w:left w:val="nil"/>
              <w:bottom w:val="nil"/>
              <w:right w:val="nil"/>
            </w:tcBorders>
            <w:vAlign w:val="center"/>
          </w:tcPr>
          <w:p w:rsidR="00CD68FB" w:rsidRDefault="00CD68FB">
            <w:pPr>
              <w:rPr>
                <w:rFonts w:ascii="宋体" w:eastAsia="宋体" w:hAnsi="宋体" w:cs="宋体"/>
                <w:sz w:val="18"/>
                <w:szCs w:val="18"/>
              </w:rPr>
            </w:pPr>
          </w:p>
        </w:tc>
        <w:tc>
          <w:tcPr>
            <w:tcW w:w="134" w:type="pct"/>
            <w:tcBorders>
              <w:top w:val="single" w:sz="4" w:space="0" w:color="000000"/>
              <w:left w:val="nil"/>
              <w:bottom w:val="nil"/>
              <w:right w:val="nil"/>
            </w:tcBorders>
            <w:vAlign w:val="center"/>
          </w:tcPr>
          <w:p w:rsidR="00CD68FB" w:rsidRDefault="00CD68FB">
            <w:pPr>
              <w:rPr>
                <w:rFonts w:ascii="宋体" w:eastAsia="宋体" w:hAnsi="宋体" w:cs="宋体"/>
                <w:sz w:val="18"/>
                <w:szCs w:val="18"/>
              </w:rPr>
            </w:pPr>
          </w:p>
        </w:tc>
        <w:tc>
          <w:tcPr>
            <w:tcW w:w="210" w:type="pct"/>
            <w:tcBorders>
              <w:top w:val="single" w:sz="4" w:space="0" w:color="000000"/>
              <w:left w:val="nil"/>
              <w:bottom w:val="nil"/>
              <w:right w:val="nil"/>
            </w:tcBorders>
            <w:vAlign w:val="center"/>
          </w:tcPr>
          <w:p w:rsidR="00CD68FB" w:rsidRDefault="00CD68FB">
            <w:pPr>
              <w:rPr>
                <w:rFonts w:ascii="宋体" w:eastAsia="宋体" w:hAnsi="宋体" w:cs="宋体"/>
                <w:sz w:val="18"/>
                <w:szCs w:val="18"/>
              </w:rPr>
            </w:pPr>
          </w:p>
        </w:tc>
        <w:tc>
          <w:tcPr>
            <w:tcW w:w="220" w:type="pct"/>
            <w:tcBorders>
              <w:top w:val="single" w:sz="4" w:space="0" w:color="000000"/>
              <w:left w:val="nil"/>
              <w:bottom w:val="nil"/>
              <w:right w:val="nil"/>
            </w:tcBorders>
            <w:vAlign w:val="center"/>
          </w:tcPr>
          <w:p w:rsidR="00CD68FB" w:rsidRDefault="00CD68FB">
            <w:pPr>
              <w:rPr>
                <w:rFonts w:ascii="宋体" w:eastAsia="宋体" w:hAnsi="宋体" w:cs="宋体"/>
                <w:sz w:val="18"/>
                <w:szCs w:val="18"/>
              </w:rPr>
            </w:pPr>
          </w:p>
        </w:tc>
        <w:tc>
          <w:tcPr>
            <w:tcW w:w="206" w:type="pct"/>
            <w:tcBorders>
              <w:top w:val="single" w:sz="4" w:space="0" w:color="000000"/>
              <w:left w:val="nil"/>
              <w:bottom w:val="nil"/>
              <w:right w:val="nil"/>
            </w:tcBorders>
            <w:vAlign w:val="center"/>
          </w:tcPr>
          <w:p w:rsidR="00CD68FB" w:rsidRDefault="00CD68FB">
            <w:pPr>
              <w:rPr>
                <w:rFonts w:ascii="宋体" w:eastAsia="宋体" w:hAnsi="宋体" w:cs="宋体"/>
                <w:sz w:val="18"/>
                <w:szCs w:val="18"/>
              </w:rPr>
            </w:pPr>
          </w:p>
        </w:tc>
        <w:tc>
          <w:tcPr>
            <w:tcW w:w="210" w:type="pct"/>
            <w:tcBorders>
              <w:top w:val="single" w:sz="4" w:space="0" w:color="000000"/>
              <w:left w:val="nil"/>
              <w:bottom w:val="nil"/>
              <w:right w:val="nil"/>
            </w:tcBorders>
            <w:vAlign w:val="center"/>
          </w:tcPr>
          <w:p w:rsidR="00CD68FB" w:rsidRDefault="00CD68FB">
            <w:pPr>
              <w:rPr>
                <w:rFonts w:ascii="宋体" w:eastAsia="宋体" w:hAnsi="宋体" w:cs="宋体"/>
                <w:sz w:val="18"/>
                <w:szCs w:val="18"/>
              </w:rPr>
            </w:pPr>
          </w:p>
        </w:tc>
      </w:tr>
      <w:tr w:rsidR="00CD68FB">
        <w:trPr>
          <w:trHeight w:val="420"/>
        </w:trPr>
        <w:tc>
          <w:tcPr>
            <w:tcW w:w="130" w:type="pct"/>
            <w:vMerge/>
            <w:tcBorders>
              <w:top w:val="single" w:sz="4" w:space="0" w:color="000000"/>
              <w:left w:val="nil"/>
              <w:bottom w:val="nil"/>
              <w:right w:val="single" w:sz="4" w:space="0" w:color="000000"/>
            </w:tcBorders>
            <w:vAlign w:val="center"/>
          </w:tcPr>
          <w:p w:rsidR="00CD68FB" w:rsidRDefault="00CD68FB">
            <w:pPr>
              <w:jc w:val="center"/>
              <w:rPr>
                <w:rFonts w:ascii="宋体" w:eastAsia="宋体" w:hAnsi="宋体" w:cs="宋体"/>
                <w:sz w:val="18"/>
                <w:szCs w:val="18"/>
              </w:rPr>
            </w:pPr>
          </w:p>
        </w:tc>
        <w:tc>
          <w:tcPr>
            <w:tcW w:w="130" w:type="pct"/>
            <w:vMerge/>
            <w:tcBorders>
              <w:top w:val="single" w:sz="4" w:space="0" w:color="000000"/>
              <w:left w:val="nil"/>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30" w:type="pct"/>
            <w:vMerge/>
            <w:tcBorders>
              <w:left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30" w:type="pct"/>
            <w:gridSpan w:val="2"/>
            <w:vMerge/>
            <w:tcBorders>
              <w:left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30" w:type="pct"/>
            <w:vMerge/>
            <w:tcBorders>
              <w:left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30" w:type="pct"/>
            <w:vMerge/>
            <w:tcBorders>
              <w:left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30"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30"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30"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5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67"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58"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62"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43"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43"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48" w:type="pct"/>
            <w:vMerge/>
            <w:tcBorders>
              <w:top w:val="single" w:sz="4" w:space="0" w:color="000000"/>
              <w:left w:val="single" w:sz="4" w:space="0" w:color="000000"/>
              <w:bottom w:val="single" w:sz="4" w:space="0" w:color="000000"/>
              <w:right w:val="nil"/>
            </w:tcBorders>
            <w:vAlign w:val="center"/>
          </w:tcPr>
          <w:p w:rsidR="00CD68FB" w:rsidRDefault="00CD68FB">
            <w:pPr>
              <w:jc w:val="center"/>
              <w:rPr>
                <w:rFonts w:ascii="宋体" w:eastAsia="宋体" w:hAnsi="宋体" w:cs="宋体"/>
                <w:sz w:val="18"/>
                <w:szCs w:val="18"/>
              </w:rPr>
            </w:pPr>
          </w:p>
        </w:tc>
        <w:tc>
          <w:tcPr>
            <w:tcW w:w="182"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96" w:type="pct"/>
            <w:vMerge/>
            <w:tcBorders>
              <w:left w:val="single" w:sz="4" w:space="0" w:color="000000"/>
              <w:right w:val="nil"/>
            </w:tcBorders>
            <w:vAlign w:val="center"/>
          </w:tcPr>
          <w:p w:rsidR="00CD68FB" w:rsidRDefault="00CD68FB">
            <w:pPr>
              <w:jc w:val="center"/>
              <w:rPr>
                <w:rFonts w:ascii="宋体" w:eastAsia="宋体" w:hAnsi="宋体" w:cs="宋体"/>
                <w:sz w:val="18"/>
                <w:szCs w:val="18"/>
              </w:rPr>
            </w:pPr>
          </w:p>
        </w:tc>
        <w:tc>
          <w:tcPr>
            <w:tcW w:w="158" w:type="pct"/>
            <w:vMerge/>
            <w:tcBorders>
              <w:left w:val="single" w:sz="4" w:space="0" w:color="000000"/>
              <w:right w:val="nil"/>
            </w:tcBorders>
            <w:vAlign w:val="center"/>
          </w:tcPr>
          <w:p w:rsidR="00CD68FB" w:rsidRDefault="00CD68FB">
            <w:pPr>
              <w:jc w:val="center"/>
              <w:rPr>
                <w:rFonts w:ascii="宋体" w:eastAsia="宋体" w:hAnsi="宋体" w:cs="宋体"/>
                <w:sz w:val="18"/>
                <w:szCs w:val="18"/>
              </w:rPr>
            </w:pPr>
          </w:p>
        </w:tc>
        <w:tc>
          <w:tcPr>
            <w:tcW w:w="143" w:type="pct"/>
            <w:vMerge/>
            <w:tcBorders>
              <w:top w:val="single" w:sz="4" w:space="0" w:color="000000"/>
              <w:left w:val="single" w:sz="4" w:space="0" w:color="000000"/>
              <w:bottom w:val="nil"/>
              <w:right w:val="nil"/>
            </w:tcBorders>
            <w:vAlign w:val="center"/>
          </w:tcPr>
          <w:p w:rsidR="00CD68FB" w:rsidRDefault="00CD68FB">
            <w:pPr>
              <w:jc w:val="center"/>
              <w:rPr>
                <w:rFonts w:ascii="宋体" w:eastAsia="宋体" w:hAnsi="宋体" w:cs="宋体"/>
                <w:sz w:val="18"/>
                <w:szCs w:val="18"/>
              </w:rPr>
            </w:pPr>
          </w:p>
        </w:tc>
        <w:tc>
          <w:tcPr>
            <w:tcW w:w="158" w:type="pct"/>
            <w:vMerge w:val="restart"/>
            <w:tcBorders>
              <w:top w:val="single" w:sz="4" w:space="0" w:color="000000"/>
              <w:left w:val="single" w:sz="4" w:space="0" w:color="000000"/>
              <w:bottom w:val="single" w:sz="4" w:space="0" w:color="000000"/>
              <w:right w:val="nil"/>
            </w:tcBorders>
            <w:vAlign w:val="center"/>
          </w:tcPr>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基本</w:t>
            </w:r>
          </w:p>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报酬（类）</w:t>
            </w:r>
          </w:p>
        </w:tc>
        <w:tc>
          <w:tcPr>
            <w:tcW w:w="196" w:type="pct"/>
            <w:tcBorders>
              <w:top w:val="single" w:sz="4" w:space="0" w:color="000000"/>
              <w:left w:val="nil"/>
              <w:bottom w:val="nil"/>
              <w:right w:val="nil"/>
            </w:tcBorders>
            <w:vAlign w:val="center"/>
          </w:tcPr>
          <w:p w:rsidR="00CD68FB" w:rsidRDefault="00CD68FB">
            <w:pPr>
              <w:rPr>
                <w:rFonts w:ascii="宋体" w:eastAsia="宋体" w:hAnsi="宋体" w:cs="宋体"/>
                <w:sz w:val="18"/>
                <w:szCs w:val="18"/>
              </w:rPr>
            </w:pPr>
          </w:p>
        </w:tc>
        <w:tc>
          <w:tcPr>
            <w:tcW w:w="167"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按单</w:t>
            </w:r>
          </w:p>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报酬（类）</w:t>
            </w:r>
          </w:p>
        </w:tc>
        <w:tc>
          <w:tcPr>
            <w:tcW w:w="177" w:type="pct"/>
            <w:vMerge w:val="restar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奖励</w:t>
            </w:r>
          </w:p>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收入（类）</w:t>
            </w:r>
          </w:p>
        </w:tc>
        <w:tc>
          <w:tcPr>
            <w:tcW w:w="210" w:type="pct"/>
            <w:vMerge w:val="restart"/>
            <w:tcBorders>
              <w:top w:val="single" w:sz="4" w:space="0" w:color="000000"/>
              <w:left w:val="single" w:sz="4" w:space="0" w:color="000000"/>
              <w:right w:val="nil"/>
            </w:tcBorders>
            <w:vAlign w:val="center"/>
          </w:tcPr>
          <w:p w:rsidR="00CD68FB" w:rsidRDefault="00701653">
            <w:pPr>
              <w:widowControl/>
              <w:jc w:val="center"/>
              <w:textAlignment w:val="center"/>
              <w:rPr>
                <w:rFonts w:ascii="宋体" w:eastAsia="宋体" w:hAnsi="宋体" w:cs="宋体"/>
                <w:kern w:val="0"/>
                <w:sz w:val="18"/>
                <w:szCs w:val="18"/>
                <w:lang w:bidi="ar"/>
              </w:rPr>
            </w:pPr>
            <w:r>
              <w:rPr>
                <w:rFonts w:ascii="宋体" w:hAnsi="宋体" w:cs="宋体" w:hint="eastAsia"/>
                <w:kern w:val="0"/>
                <w:sz w:val="18"/>
                <w:szCs w:val="18"/>
                <w:lang w:bidi="ar"/>
              </w:rPr>
              <w:t>法定假日（不含周六日）收入（类）</w:t>
            </w:r>
          </w:p>
        </w:tc>
        <w:tc>
          <w:tcPr>
            <w:tcW w:w="167" w:type="pct"/>
            <w:vMerge w:val="restart"/>
            <w:tcBorders>
              <w:top w:val="single" w:sz="4" w:space="0" w:color="000000"/>
              <w:left w:val="single" w:sz="4" w:space="0" w:color="000000"/>
              <w:bottom w:val="single" w:sz="4" w:space="0" w:color="000000"/>
              <w:right w:val="nil"/>
            </w:tcBorders>
            <w:vAlign w:val="center"/>
          </w:tcPr>
          <w:p w:rsidR="00CD68FB" w:rsidRDefault="00701653">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lang w:bidi="ar"/>
              </w:rPr>
              <w:t>津贴</w:t>
            </w:r>
          </w:p>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补贴（类）</w:t>
            </w:r>
          </w:p>
        </w:tc>
        <w:tc>
          <w:tcPr>
            <w:tcW w:w="134" w:type="pct"/>
            <w:vMerge w:val="restart"/>
            <w:tcBorders>
              <w:top w:val="single" w:sz="4" w:space="0" w:color="000000"/>
              <w:left w:val="single" w:sz="4" w:space="0" w:color="000000"/>
              <w:bottom w:val="nil"/>
              <w:right w:val="nil"/>
            </w:tcBorders>
            <w:vAlign w:val="center"/>
          </w:tcPr>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其他</w:t>
            </w:r>
          </w:p>
        </w:tc>
        <w:tc>
          <w:tcPr>
            <w:tcW w:w="210" w:type="pct"/>
            <w:vMerge w:val="restart"/>
            <w:tcBorders>
              <w:top w:val="single" w:sz="4" w:space="0" w:color="000000"/>
              <w:left w:val="single" w:sz="4" w:space="0" w:color="000000"/>
              <w:right w:val="nil"/>
            </w:tcBorders>
            <w:vAlign w:val="center"/>
          </w:tcPr>
          <w:p w:rsidR="00CD68FB" w:rsidRDefault="00701653">
            <w:pPr>
              <w:rPr>
                <w:rFonts w:ascii="宋体" w:eastAsia="宋体" w:hAnsi="宋体" w:cs="宋体"/>
                <w:kern w:val="0"/>
                <w:sz w:val="18"/>
                <w:szCs w:val="18"/>
                <w:lang w:bidi="ar"/>
              </w:rPr>
            </w:pPr>
            <w:r>
              <w:rPr>
                <w:rFonts w:ascii="宋体" w:hAnsi="宋体" w:cs="宋体" w:hint="eastAsia"/>
                <w:sz w:val="18"/>
                <w:szCs w:val="18"/>
                <w:lang w:val="en"/>
              </w:rPr>
              <w:t>关于本平台计酬制度和劳动报酬构成的说明</w:t>
            </w:r>
          </w:p>
        </w:tc>
        <w:tc>
          <w:tcPr>
            <w:tcW w:w="220" w:type="pct"/>
            <w:vMerge w:val="restart"/>
            <w:tcBorders>
              <w:top w:val="single" w:sz="4" w:space="0" w:color="000000"/>
              <w:left w:val="single" w:sz="4" w:space="0" w:color="000000"/>
              <w:right w:val="nil"/>
            </w:tcBorders>
            <w:vAlign w:val="center"/>
          </w:tcPr>
          <w:p w:rsidR="00CD68FB" w:rsidRDefault="00701653">
            <w:pPr>
              <w:spacing w:line="240" w:lineRule="exact"/>
              <w:rPr>
                <w:rFonts w:ascii="宋体" w:eastAsia="宋体" w:hAnsi="宋体" w:cs="宋体"/>
                <w:sz w:val="18"/>
                <w:szCs w:val="18"/>
              </w:rPr>
            </w:pPr>
            <w:r>
              <w:rPr>
                <w:rFonts w:ascii="宋体" w:hAnsi="宋体" w:cs="宋体" w:hint="eastAsia"/>
                <w:sz w:val="18"/>
                <w:szCs w:val="18"/>
              </w:rPr>
              <w:t>本期上报的劳动者数量占调查期内本平台劳动者总量的比例</w:t>
            </w:r>
          </w:p>
        </w:tc>
        <w:tc>
          <w:tcPr>
            <w:tcW w:w="206" w:type="pct"/>
            <w:vMerge w:val="restart"/>
            <w:tcBorders>
              <w:top w:val="single" w:sz="4" w:space="0" w:color="000000"/>
              <w:left w:val="single" w:sz="4" w:space="0" w:color="000000"/>
              <w:right w:val="nil"/>
            </w:tcBorders>
            <w:vAlign w:val="center"/>
          </w:tcPr>
          <w:p w:rsidR="00CD68FB" w:rsidRDefault="00701653">
            <w:pPr>
              <w:spacing w:line="240" w:lineRule="exact"/>
              <w:jc w:val="center"/>
              <w:rPr>
                <w:rFonts w:ascii="宋体" w:eastAsia="宋体" w:hAnsi="宋体" w:cs="宋体"/>
                <w:sz w:val="18"/>
                <w:szCs w:val="18"/>
              </w:rPr>
            </w:pPr>
            <w:r>
              <w:rPr>
                <w:rFonts w:ascii="宋体" w:eastAsia="宋体" w:hAnsi="宋体" w:cs="宋体" w:hint="eastAsia"/>
                <w:sz w:val="18"/>
                <w:szCs w:val="18"/>
              </w:rPr>
              <w:t>本期上报的完单数量占调查期内平台累计完单数量的比例</w:t>
            </w:r>
          </w:p>
        </w:tc>
        <w:tc>
          <w:tcPr>
            <w:tcW w:w="210" w:type="pct"/>
            <w:vMerge w:val="restart"/>
            <w:tcBorders>
              <w:top w:val="single" w:sz="4" w:space="0" w:color="000000"/>
              <w:left w:val="single" w:sz="4" w:space="0" w:color="000000"/>
              <w:right w:val="nil"/>
            </w:tcBorders>
            <w:vAlign w:val="center"/>
          </w:tcPr>
          <w:p w:rsidR="00CD68FB" w:rsidRDefault="00701653">
            <w:pPr>
              <w:rPr>
                <w:rFonts w:ascii="宋体" w:eastAsia="宋体" w:hAnsi="宋体" w:cs="宋体"/>
                <w:sz w:val="18"/>
                <w:szCs w:val="18"/>
              </w:rPr>
            </w:pPr>
            <w:r>
              <w:rPr>
                <w:rFonts w:ascii="宋体" w:eastAsia="宋体" w:hAnsi="宋体" w:cs="宋体" w:hint="eastAsia"/>
                <w:sz w:val="18"/>
                <w:szCs w:val="18"/>
              </w:rPr>
              <w:t>调查期内本平台市场份额比例</w:t>
            </w:r>
          </w:p>
        </w:tc>
      </w:tr>
      <w:tr w:rsidR="00CD68FB">
        <w:trPr>
          <w:trHeight w:val="2854"/>
        </w:trPr>
        <w:tc>
          <w:tcPr>
            <w:tcW w:w="130" w:type="pct"/>
            <w:vMerge/>
            <w:tcBorders>
              <w:top w:val="single" w:sz="4" w:space="0" w:color="000000"/>
              <w:left w:val="nil"/>
              <w:bottom w:val="nil"/>
              <w:right w:val="single" w:sz="4" w:space="0" w:color="000000"/>
            </w:tcBorders>
            <w:vAlign w:val="center"/>
          </w:tcPr>
          <w:p w:rsidR="00CD68FB" w:rsidRDefault="00CD68FB">
            <w:pPr>
              <w:jc w:val="center"/>
              <w:rPr>
                <w:rFonts w:ascii="宋体" w:eastAsia="宋体" w:hAnsi="宋体" w:cs="宋体"/>
                <w:sz w:val="18"/>
                <w:szCs w:val="18"/>
              </w:rPr>
            </w:pPr>
          </w:p>
        </w:tc>
        <w:tc>
          <w:tcPr>
            <w:tcW w:w="130" w:type="pct"/>
            <w:vMerge/>
            <w:tcBorders>
              <w:top w:val="single" w:sz="4" w:space="0" w:color="000000"/>
              <w:left w:val="nil"/>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30" w:type="pct"/>
            <w:vMerge/>
            <w:tcBorders>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30" w:type="pct"/>
            <w:gridSpan w:val="2"/>
            <w:vMerge/>
            <w:tcBorders>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30" w:type="pct"/>
            <w:vMerge/>
            <w:tcBorders>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30" w:type="pct"/>
            <w:vMerge/>
            <w:tcBorders>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30"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30"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30"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59"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67"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58"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62"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43"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43"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48" w:type="pct"/>
            <w:vMerge/>
            <w:tcBorders>
              <w:top w:val="single" w:sz="4" w:space="0" w:color="000000"/>
              <w:left w:val="single" w:sz="4" w:space="0" w:color="000000"/>
              <w:bottom w:val="single" w:sz="4" w:space="0" w:color="000000"/>
              <w:right w:val="nil"/>
            </w:tcBorders>
            <w:vAlign w:val="center"/>
          </w:tcPr>
          <w:p w:rsidR="00CD68FB" w:rsidRDefault="00CD68FB">
            <w:pPr>
              <w:jc w:val="center"/>
              <w:rPr>
                <w:rFonts w:ascii="宋体" w:eastAsia="宋体" w:hAnsi="宋体" w:cs="宋体"/>
                <w:sz w:val="18"/>
                <w:szCs w:val="18"/>
              </w:rPr>
            </w:pPr>
          </w:p>
        </w:tc>
        <w:tc>
          <w:tcPr>
            <w:tcW w:w="182"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96" w:type="pct"/>
            <w:vMerge/>
            <w:tcBorders>
              <w:left w:val="single" w:sz="4" w:space="0" w:color="000000"/>
              <w:bottom w:val="nil"/>
              <w:right w:val="nil"/>
            </w:tcBorders>
            <w:vAlign w:val="center"/>
          </w:tcPr>
          <w:p w:rsidR="00CD68FB" w:rsidRDefault="00CD68FB">
            <w:pPr>
              <w:jc w:val="center"/>
              <w:rPr>
                <w:rFonts w:ascii="宋体" w:eastAsia="宋体" w:hAnsi="宋体" w:cs="宋体"/>
                <w:sz w:val="18"/>
                <w:szCs w:val="18"/>
              </w:rPr>
            </w:pPr>
          </w:p>
        </w:tc>
        <w:tc>
          <w:tcPr>
            <w:tcW w:w="158" w:type="pct"/>
            <w:vMerge/>
            <w:tcBorders>
              <w:left w:val="single" w:sz="4" w:space="0" w:color="000000"/>
              <w:bottom w:val="nil"/>
              <w:right w:val="nil"/>
            </w:tcBorders>
            <w:vAlign w:val="center"/>
          </w:tcPr>
          <w:p w:rsidR="00CD68FB" w:rsidRDefault="00CD68FB">
            <w:pPr>
              <w:jc w:val="center"/>
              <w:rPr>
                <w:rFonts w:ascii="宋体" w:eastAsia="宋体" w:hAnsi="宋体" w:cs="宋体"/>
                <w:sz w:val="18"/>
                <w:szCs w:val="18"/>
              </w:rPr>
            </w:pPr>
          </w:p>
        </w:tc>
        <w:tc>
          <w:tcPr>
            <w:tcW w:w="143" w:type="pct"/>
            <w:vMerge/>
            <w:tcBorders>
              <w:top w:val="single" w:sz="4" w:space="0" w:color="000000"/>
              <w:left w:val="single" w:sz="4" w:space="0" w:color="000000"/>
              <w:bottom w:val="nil"/>
              <w:right w:val="nil"/>
            </w:tcBorders>
            <w:vAlign w:val="center"/>
          </w:tcPr>
          <w:p w:rsidR="00CD68FB" w:rsidRDefault="00CD68FB">
            <w:pPr>
              <w:jc w:val="center"/>
              <w:rPr>
                <w:rFonts w:ascii="宋体" w:eastAsia="宋体" w:hAnsi="宋体" w:cs="宋体"/>
                <w:sz w:val="18"/>
                <w:szCs w:val="18"/>
              </w:rPr>
            </w:pPr>
          </w:p>
        </w:tc>
        <w:tc>
          <w:tcPr>
            <w:tcW w:w="158" w:type="pct"/>
            <w:vMerge/>
            <w:tcBorders>
              <w:top w:val="single" w:sz="4" w:space="0" w:color="000000"/>
              <w:left w:val="single" w:sz="4" w:space="0" w:color="000000"/>
              <w:bottom w:val="single" w:sz="4" w:space="0" w:color="000000"/>
              <w:right w:val="nil"/>
            </w:tcBorders>
            <w:vAlign w:val="center"/>
          </w:tcPr>
          <w:p w:rsidR="00CD68FB" w:rsidRDefault="00CD68FB">
            <w:pPr>
              <w:jc w:val="center"/>
              <w:rPr>
                <w:rFonts w:ascii="宋体" w:eastAsia="宋体" w:hAnsi="宋体" w:cs="宋体"/>
                <w:sz w:val="18"/>
                <w:szCs w:val="18"/>
              </w:rPr>
            </w:pPr>
          </w:p>
        </w:tc>
        <w:tc>
          <w:tcPr>
            <w:tcW w:w="196" w:type="pct"/>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eastAsia="宋体" w:hAnsi="宋体" w:cs="宋体" w:hint="eastAsia"/>
                <w:kern w:val="0"/>
                <w:sz w:val="18"/>
                <w:szCs w:val="18"/>
                <w:lang w:bidi="ar"/>
              </w:rPr>
              <w:t>是否对应最低订单量要求</w:t>
            </w:r>
          </w:p>
        </w:tc>
        <w:tc>
          <w:tcPr>
            <w:tcW w:w="167"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177" w:type="pct"/>
            <w:vMerge/>
            <w:tcBorders>
              <w:top w:val="single" w:sz="4" w:space="0" w:color="000000"/>
              <w:left w:val="single" w:sz="4" w:space="0" w:color="000000"/>
              <w:bottom w:val="single" w:sz="4" w:space="0" w:color="000000"/>
              <w:right w:val="single" w:sz="4" w:space="0" w:color="000000"/>
            </w:tcBorders>
            <w:vAlign w:val="center"/>
          </w:tcPr>
          <w:p w:rsidR="00CD68FB" w:rsidRDefault="00CD68FB">
            <w:pPr>
              <w:jc w:val="center"/>
              <w:rPr>
                <w:rFonts w:ascii="宋体" w:eastAsia="宋体" w:hAnsi="宋体" w:cs="宋体"/>
                <w:sz w:val="18"/>
                <w:szCs w:val="18"/>
              </w:rPr>
            </w:pPr>
          </w:p>
        </w:tc>
        <w:tc>
          <w:tcPr>
            <w:tcW w:w="210" w:type="pct"/>
            <w:vMerge/>
            <w:tcBorders>
              <w:left w:val="single" w:sz="4" w:space="0" w:color="000000"/>
              <w:bottom w:val="single" w:sz="4" w:space="0" w:color="000000"/>
              <w:right w:val="nil"/>
            </w:tcBorders>
            <w:vAlign w:val="center"/>
          </w:tcPr>
          <w:p w:rsidR="00CD68FB" w:rsidRDefault="00CD68FB">
            <w:pPr>
              <w:jc w:val="center"/>
              <w:rPr>
                <w:rFonts w:ascii="宋体" w:eastAsia="宋体" w:hAnsi="宋体" w:cs="宋体"/>
                <w:sz w:val="18"/>
                <w:szCs w:val="18"/>
              </w:rPr>
            </w:pPr>
          </w:p>
        </w:tc>
        <w:tc>
          <w:tcPr>
            <w:tcW w:w="167" w:type="pct"/>
            <w:vMerge/>
            <w:tcBorders>
              <w:top w:val="single" w:sz="4" w:space="0" w:color="000000"/>
              <w:left w:val="single" w:sz="4" w:space="0" w:color="000000"/>
              <w:bottom w:val="single" w:sz="4" w:space="0" w:color="000000"/>
              <w:right w:val="nil"/>
            </w:tcBorders>
            <w:vAlign w:val="center"/>
          </w:tcPr>
          <w:p w:rsidR="00CD68FB" w:rsidRDefault="00CD68FB">
            <w:pPr>
              <w:jc w:val="center"/>
              <w:rPr>
                <w:rFonts w:ascii="宋体" w:eastAsia="宋体" w:hAnsi="宋体" w:cs="宋体"/>
                <w:sz w:val="18"/>
                <w:szCs w:val="18"/>
              </w:rPr>
            </w:pPr>
          </w:p>
        </w:tc>
        <w:tc>
          <w:tcPr>
            <w:tcW w:w="134" w:type="pct"/>
            <w:vMerge/>
            <w:tcBorders>
              <w:top w:val="single" w:sz="4" w:space="0" w:color="000000"/>
              <w:left w:val="single" w:sz="4" w:space="0" w:color="000000"/>
              <w:bottom w:val="nil"/>
              <w:right w:val="nil"/>
            </w:tcBorders>
            <w:vAlign w:val="center"/>
          </w:tcPr>
          <w:p w:rsidR="00CD68FB" w:rsidRDefault="00CD68FB">
            <w:pPr>
              <w:jc w:val="center"/>
              <w:rPr>
                <w:rFonts w:ascii="宋体" w:eastAsia="宋体" w:hAnsi="宋体" w:cs="宋体"/>
                <w:sz w:val="18"/>
                <w:szCs w:val="18"/>
              </w:rPr>
            </w:pPr>
          </w:p>
        </w:tc>
        <w:tc>
          <w:tcPr>
            <w:tcW w:w="210" w:type="pct"/>
            <w:vMerge/>
            <w:tcBorders>
              <w:left w:val="single" w:sz="4" w:space="0" w:color="000000"/>
              <w:bottom w:val="nil"/>
              <w:right w:val="nil"/>
            </w:tcBorders>
            <w:vAlign w:val="center"/>
          </w:tcPr>
          <w:p w:rsidR="00CD68FB" w:rsidRDefault="00CD68FB">
            <w:pPr>
              <w:jc w:val="center"/>
              <w:rPr>
                <w:rFonts w:ascii="宋体" w:eastAsia="宋体" w:hAnsi="宋体" w:cs="宋体"/>
                <w:sz w:val="18"/>
                <w:szCs w:val="18"/>
              </w:rPr>
            </w:pPr>
          </w:p>
        </w:tc>
        <w:tc>
          <w:tcPr>
            <w:tcW w:w="220" w:type="pct"/>
            <w:vMerge/>
            <w:tcBorders>
              <w:left w:val="single" w:sz="4" w:space="0" w:color="000000"/>
              <w:bottom w:val="nil"/>
              <w:right w:val="nil"/>
            </w:tcBorders>
            <w:vAlign w:val="center"/>
          </w:tcPr>
          <w:p w:rsidR="00CD68FB" w:rsidRDefault="00CD68FB">
            <w:pPr>
              <w:jc w:val="center"/>
              <w:rPr>
                <w:rFonts w:ascii="宋体" w:eastAsia="宋体" w:hAnsi="宋体" w:cs="宋体"/>
                <w:sz w:val="18"/>
                <w:szCs w:val="18"/>
              </w:rPr>
            </w:pPr>
          </w:p>
        </w:tc>
        <w:tc>
          <w:tcPr>
            <w:tcW w:w="206" w:type="pct"/>
            <w:vMerge/>
            <w:tcBorders>
              <w:left w:val="single" w:sz="4" w:space="0" w:color="000000"/>
              <w:bottom w:val="nil"/>
              <w:right w:val="nil"/>
            </w:tcBorders>
            <w:vAlign w:val="center"/>
          </w:tcPr>
          <w:p w:rsidR="00CD68FB" w:rsidRDefault="00CD68FB">
            <w:pPr>
              <w:jc w:val="center"/>
              <w:rPr>
                <w:rFonts w:ascii="宋体" w:eastAsia="宋体" w:hAnsi="宋体" w:cs="宋体"/>
                <w:sz w:val="18"/>
                <w:szCs w:val="18"/>
              </w:rPr>
            </w:pPr>
          </w:p>
        </w:tc>
        <w:tc>
          <w:tcPr>
            <w:tcW w:w="210" w:type="pct"/>
            <w:vMerge/>
            <w:tcBorders>
              <w:left w:val="single" w:sz="4" w:space="0" w:color="000000"/>
              <w:bottom w:val="nil"/>
              <w:right w:val="nil"/>
            </w:tcBorders>
            <w:vAlign w:val="center"/>
          </w:tcPr>
          <w:p w:rsidR="00CD68FB" w:rsidRDefault="00CD68FB">
            <w:pPr>
              <w:jc w:val="center"/>
              <w:rPr>
                <w:rFonts w:ascii="宋体" w:eastAsia="宋体" w:hAnsi="宋体" w:cs="宋体"/>
                <w:sz w:val="18"/>
                <w:szCs w:val="18"/>
              </w:rPr>
            </w:pPr>
          </w:p>
        </w:tc>
      </w:tr>
      <w:tr w:rsidR="00CD68FB">
        <w:trPr>
          <w:trHeight w:val="98"/>
        </w:trPr>
        <w:tc>
          <w:tcPr>
            <w:tcW w:w="130" w:type="pct"/>
            <w:tcBorders>
              <w:top w:val="single" w:sz="4" w:space="0" w:color="000000"/>
              <w:left w:val="nil"/>
              <w:bottom w:val="single" w:sz="4" w:space="0" w:color="auto"/>
              <w:right w:val="single" w:sz="4" w:space="0" w:color="000000"/>
            </w:tcBorders>
            <w:vAlign w:val="center"/>
          </w:tcPr>
          <w:p w:rsidR="00CD68FB" w:rsidRDefault="00701653">
            <w:pPr>
              <w:widowControl/>
              <w:jc w:val="center"/>
              <w:textAlignment w:val="center"/>
              <w:rPr>
                <w:rFonts w:ascii="宋体" w:eastAsia="宋体" w:hAnsi="宋体" w:cs="宋体"/>
                <w:sz w:val="18"/>
                <w:szCs w:val="18"/>
              </w:rPr>
            </w:pPr>
            <w:r>
              <w:rPr>
                <w:rFonts w:ascii="宋体" w:hAnsi="宋体" w:cs="宋体" w:hint="eastAsia"/>
                <w:sz w:val="18"/>
                <w:szCs w:val="18"/>
              </w:rPr>
              <w:t>甲</w:t>
            </w:r>
          </w:p>
        </w:tc>
        <w:tc>
          <w:tcPr>
            <w:tcW w:w="130" w:type="pct"/>
            <w:tcBorders>
              <w:top w:val="single" w:sz="4" w:space="0" w:color="000000"/>
              <w:left w:val="nil"/>
              <w:bottom w:val="single" w:sz="4" w:space="0" w:color="auto"/>
              <w:right w:val="single" w:sz="4" w:space="0" w:color="000000"/>
            </w:tcBorders>
            <w:vAlign w:val="center"/>
          </w:tcPr>
          <w:p w:rsidR="00CD68FB" w:rsidRDefault="00701653">
            <w:pPr>
              <w:widowControl/>
              <w:jc w:val="center"/>
              <w:textAlignment w:val="center"/>
              <w:rPr>
                <w:rFonts w:ascii="宋体" w:eastAsia="宋体" w:hAnsi="宋体" w:cs="宋体"/>
                <w:sz w:val="15"/>
                <w:szCs w:val="15"/>
              </w:rPr>
            </w:pPr>
            <w:r>
              <w:rPr>
                <w:rFonts w:ascii="宋体" w:eastAsia="宋体" w:hAnsi="宋体" w:cs="宋体" w:hint="eastAsia"/>
                <w:kern w:val="0"/>
                <w:sz w:val="15"/>
                <w:szCs w:val="15"/>
                <w:lang w:bidi="ar"/>
              </w:rPr>
              <w:t>1</w:t>
            </w:r>
          </w:p>
        </w:tc>
        <w:tc>
          <w:tcPr>
            <w:tcW w:w="130" w:type="pct"/>
            <w:tcBorders>
              <w:top w:val="single" w:sz="4" w:space="0" w:color="000000"/>
              <w:left w:val="single" w:sz="4" w:space="0" w:color="000000"/>
              <w:bottom w:val="single" w:sz="4" w:space="0" w:color="auto"/>
              <w:right w:val="single" w:sz="4" w:space="0" w:color="000000"/>
            </w:tcBorders>
            <w:vAlign w:val="center"/>
          </w:tcPr>
          <w:p w:rsidR="00CD68FB" w:rsidRDefault="00701653">
            <w:pPr>
              <w:widowControl/>
              <w:jc w:val="center"/>
              <w:textAlignment w:val="center"/>
              <w:rPr>
                <w:rFonts w:ascii="宋体" w:eastAsia="宋体" w:hAnsi="宋体" w:cs="宋体"/>
                <w:kern w:val="0"/>
                <w:sz w:val="15"/>
                <w:szCs w:val="15"/>
                <w:lang w:bidi="ar"/>
              </w:rPr>
            </w:pPr>
            <w:r>
              <w:rPr>
                <w:rFonts w:ascii="宋体" w:eastAsia="宋体" w:hAnsi="宋体" w:cs="宋体" w:hint="eastAsia"/>
                <w:kern w:val="0"/>
                <w:sz w:val="15"/>
                <w:szCs w:val="15"/>
                <w:lang w:bidi="ar"/>
              </w:rPr>
              <w:t>2</w:t>
            </w:r>
          </w:p>
        </w:tc>
        <w:tc>
          <w:tcPr>
            <w:tcW w:w="130" w:type="pct"/>
            <w:gridSpan w:val="2"/>
            <w:tcBorders>
              <w:top w:val="single" w:sz="4" w:space="0" w:color="000000"/>
              <w:left w:val="single" w:sz="4" w:space="0" w:color="000000"/>
              <w:bottom w:val="single" w:sz="4" w:space="0" w:color="auto"/>
              <w:right w:val="single" w:sz="4" w:space="0" w:color="000000"/>
            </w:tcBorders>
            <w:vAlign w:val="center"/>
          </w:tcPr>
          <w:p w:rsidR="00CD68FB" w:rsidRDefault="00701653">
            <w:pPr>
              <w:widowControl/>
              <w:jc w:val="center"/>
              <w:textAlignment w:val="center"/>
              <w:rPr>
                <w:rFonts w:ascii="宋体" w:eastAsia="宋体" w:hAnsi="宋体" w:cs="宋体"/>
                <w:sz w:val="15"/>
                <w:szCs w:val="15"/>
              </w:rPr>
            </w:pPr>
            <w:r>
              <w:rPr>
                <w:rFonts w:ascii="宋体" w:eastAsia="宋体" w:hAnsi="宋体" w:cs="宋体" w:hint="eastAsia"/>
                <w:kern w:val="0"/>
                <w:sz w:val="15"/>
                <w:szCs w:val="15"/>
                <w:lang w:bidi="ar"/>
              </w:rPr>
              <w:t>3</w:t>
            </w:r>
          </w:p>
        </w:tc>
        <w:tc>
          <w:tcPr>
            <w:tcW w:w="130" w:type="pct"/>
            <w:tcBorders>
              <w:top w:val="single" w:sz="4" w:space="0" w:color="000000"/>
              <w:left w:val="single" w:sz="4" w:space="0" w:color="000000"/>
              <w:bottom w:val="single" w:sz="4" w:space="0" w:color="auto"/>
              <w:right w:val="single" w:sz="4" w:space="0" w:color="000000"/>
            </w:tcBorders>
            <w:vAlign w:val="center"/>
          </w:tcPr>
          <w:p w:rsidR="00CD68FB" w:rsidRDefault="00701653">
            <w:pPr>
              <w:widowControl/>
              <w:jc w:val="center"/>
              <w:textAlignment w:val="center"/>
              <w:rPr>
                <w:rFonts w:ascii="宋体" w:eastAsia="宋体" w:hAnsi="宋体" w:cs="宋体"/>
                <w:sz w:val="15"/>
                <w:szCs w:val="15"/>
              </w:rPr>
            </w:pPr>
            <w:r>
              <w:rPr>
                <w:rFonts w:ascii="宋体" w:eastAsia="宋体" w:hAnsi="宋体" w:cs="宋体" w:hint="eastAsia"/>
                <w:kern w:val="0"/>
                <w:sz w:val="15"/>
                <w:szCs w:val="15"/>
                <w:lang w:bidi="ar"/>
              </w:rPr>
              <w:t>4</w:t>
            </w:r>
          </w:p>
        </w:tc>
        <w:tc>
          <w:tcPr>
            <w:tcW w:w="130" w:type="pct"/>
            <w:tcBorders>
              <w:top w:val="single" w:sz="4" w:space="0" w:color="000000"/>
              <w:left w:val="single" w:sz="4" w:space="0" w:color="000000"/>
              <w:bottom w:val="single" w:sz="4" w:space="0" w:color="auto"/>
              <w:right w:val="single" w:sz="4" w:space="0" w:color="000000"/>
            </w:tcBorders>
            <w:vAlign w:val="center"/>
          </w:tcPr>
          <w:p w:rsidR="00CD68FB" w:rsidRDefault="00701653">
            <w:pPr>
              <w:widowControl/>
              <w:jc w:val="center"/>
              <w:textAlignment w:val="center"/>
              <w:rPr>
                <w:rFonts w:ascii="宋体" w:eastAsia="宋体" w:hAnsi="宋体" w:cs="宋体"/>
                <w:sz w:val="15"/>
                <w:szCs w:val="15"/>
              </w:rPr>
            </w:pPr>
            <w:r>
              <w:rPr>
                <w:rFonts w:ascii="宋体" w:eastAsia="宋体" w:hAnsi="宋体" w:cs="宋体" w:hint="eastAsia"/>
                <w:kern w:val="0"/>
                <w:sz w:val="15"/>
                <w:szCs w:val="15"/>
                <w:lang w:bidi="ar"/>
              </w:rPr>
              <w:t>5</w:t>
            </w:r>
          </w:p>
        </w:tc>
        <w:tc>
          <w:tcPr>
            <w:tcW w:w="130" w:type="pct"/>
            <w:tcBorders>
              <w:top w:val="single" w:sz="4" w:space="0" w:color="000000"/>
              <w:left w:val="single" w:sz="4" w:space="0" w:color="000000"/>
              <w:bottom w:val="single" w:sz="4" w:space="0" w:color="auto"/>
              <w:right w:val="single" w:sz="4" w:space="0" w:color="000000"/>
            </w:tcBorders>
            <w:vAlign w:val="center"/>
          </w:tcPr>
          <w:p w:rsidR="00CD68FB" w:rsidRDefault="00701653">
            <w:pPr>
              <w:widowControl/>
              <w:jc w:val="center"/>
              <w:textAlignment w:val="center"/>
              <w:rPr>
                <w:rFonts w:ascii="宋体" w:eastAsia="宋体" w:hAnsi="宋体" w:cs="宋体"/>
                <w:sz w:val="15"/>
                <w:szCs w:val="15"/>
              </w:rPr>
            </w:pPr>
            <w:r>
              <w:rPr>
                <w:rFonts w:ascii="宋体" w:eastAsia="宋体" w:hAnsi="宋体" w:cs="宋体" w:hint="eastAsia"/>
                <w:kern w:val="0"/>
                <w:sz w:val="15"/>
                <w:szCs w:val="15"/>
                <w:lang w:bidi="ar"/>
              </w:rPr>
              <w:t>6</w:t>
            </w:r>
          </w:p>
        </w:tc>
        <w:tc>
          <w:tcPr>
            <w:tcW w:w="130" w:type="pct"/>
            <w:tcBorders>
              <w:top w:val="single" w:sz="4" w:space="0" w:color="000000"/>
              <w:left w:val="single" w:sz="4" w:space="0" w:color="000000"/>
              <w:bottom w:val="single" w:sz="4" w:space="0" w:color="auto"/>
              <w:right w:val="single" w:sz="4" w:space="0" w:color="000000"/>
            </w:tcBorders>
            <w:vAlign w:val="center"/>
          </w:tcPr>
          <w:p w:rsidR="00CD68FB" w:rsidRDefault="00701653">
            <w:pPr>
              <w:widowControl/>
              <w:jc w:val="center"/>
              <w:textAlignment w:val="center"/>
              <w:rPr>
                <w:rFonts w:ascii="宋体" w:eastAsia="宋体" w:hAnsi="宋体" w:cs="宋体"/>
                <w:sz w:val="15"/>
                <w:szCs w:val="15"/>
              </w:rPr>
            </w:pPr>
            <w:r>
              <w:rPr>
                <w:rFonts w:ascii="宋体" w:eastAsia="宋体" w:hAnsi="宋体" w:cs="宋体" w:hint="eastAsia"/>
                <w:kern w:val="0"/>
                <w:sz w:val="15"/>
                <w:szCs w:val="15"/>
                <w:lang w:bidi="ar"/>
              </w:rPr>
              <w:t>7</w:t>
            </w:r>
          </w:p>
        </w:tc>
        <w:tc>
          <w:tcPr>
            <w:tcW w:w="130" w:type="pct"/>
            <w:tcBorders>
              <w:top w:val="single" w:sz="4" w:space="0" w:color="000000"/>
              <w:left w:val="single" w:sz="4" w:space="0" w:color="000000"/>
              <w:bottom w:val="single" w:sz="4" w:space="0" w:color="auto"/>
              <w:right w:val="single" w:sz="4" w:space="0" w:color="000000"/>
            </w:tcBorders>
            <w:vAlign w:val="center"/>
          </w:tcPr>
          <w:p w:rsidR="00CD68FB" w:rsidRDefault="00701653">
            <w:pPr>
              <w:widowControl/>
              <w:jc w:val="center"/>
              <w:textAlignment w:val="center"/>
              <w:rPr>
                <w:rFonts w:ascii="宋体" w:eastAsia="宋体" w:hAnsi="宋体" w:cs="宋体"/>
                <w:sz w:val="15"/>
                <w:szCs w:val="15"/>
              </w:rPr>
            </w:pPr>
            <w:r>
              <w:rPr>
                <w:rFonts w:ascii="宋体" w:eastAsia="宋体" w:hAnsi="宋体" w:cs="宋体" w:hint="eastAsia"/>
                <w:kern w:val="0"/>
                <w:sz w:val="15"/>
                <w:szCs w:val="15"/>
                <w:lang w:bidi="ar"/>
              </w:rPr>
              <w:t>8</w:t>
            </w:r>
          </w:p>
        </w:tc>
        <w:tc>
          <w:tcPr>
            <w:tcW w:w="159" w:type="pct"/>
            <w:tcBorders>
              <w:top w:val="single" w:sz="4" w:space="0" w:color="000000"/>
              <w:left w:val="single" w:sz="4" w:space="0" w:color="000000"/>
              <w:bottom w:val="single" w:sz="4" w:space="0" w:color="auto"/>
              <w:right w:val="single" w:sz="4" w:space="0" w:color="000000"/>
            </w:tcBorders>
            <w:vAlign w:val="center"/>
          </w:tcPr>
          <w:p w:rsidR="00CD68FB" w:rsidRDefault="00701653">
            <w:pPr>
              <w:widowControl/>
              <w:jc w:val="center"/>
              <w:textAlignment w:val="center"/>
              <w:rPr>
                <w:rFonts w:ascii="宋体" w:eastAsia="宋体" w:hAnsi="宋体" w:cs="宋体"/>
                <w:sz w:val="15"/>
                <w:szCs w:val="15"/>
              </w:rPr>
            </w:pPr>
            <w:r>
              <w:rPr>
                <w:rFonts w:ascii="宋体" w:eastAsia="宋体" w:hAnsi="宋体" w:cs="宋体" w:hint="eastAsia"/>
                <w:kern w:val="0"/>
                <w:sz w:val="15"/>
                <w:szCs w:val="15"/>
                <w:lang w:bidi="ar"/>
              </w:rPr>
              <w:t>9</w:t>
            </w:r>
          </w:p>
        </w:tc>
        <w:tc>
          <w:tcPr>
            <w:tcW w:w="167" w:type="pct"/>
            <w:tcBorders>
              <w:top w:val="single" w:sz="4" w:space="0" w:color="000000"/>
              <w:left w:val="single" w:sz="4" w:space="0" w:color="000000"/>
              <w:bottom w:val="single" w:sz="4" w:space="0" w:color="auto"/>
              <w:right w:val="single" w:sz="4" w:space="0" w:color="000000"/>
            </w:tcBorders>
            <w:vAlign w:val="center"/>
          </w:tcPr>
          <w:p w:rsidR="00CD68FB" w:rsidRDefault="00701653">
            <w:pPr>
              <w:widowControl/>
              <w:jc w:val="center"/>
              <w:textAlignment w:val="center"/>
              <w:rPr>
                <w:rFonts w:ascii="宋体" w:eastAsia="宋体" w:hAnsi="宋体" w:cs="宋体"/>
                <w:sz w:val="15"/>
                <w:szCs w:val="15"/>
              </w:rPr>
            </w:pPr>
            <w:r>
              <w:rPr>
                <w:rFonts w:ascii="宋体" w:eastAsia="宋体" w:hAnsi="宋体" w:cs="宋体" w:hint="eastAsia"/>
                <w:kern w:val="0"/>
                <w:sz w:val="15"/>
                <w:szCs w:val="15"/>
                <w:lang w:bidi="ar"/>
              </w:rPr>
              <w:t>10</w:t>
            </w:r>
          </w:p>
        </w:tc>
        <w:tc>
          <w:tcPr>
            <w:tcW w:w="158" w:type="pct"/>
            <w:tcBorders>
              <w:top w:val="single" w:sz="4" w:space="0" w:color="000000"/>
              <w:left w:val="single" w:sz="4" w:space="0" w:color="000000"/>
              <w:bottom w:val="single" w:sz="4" w:space="0" w:color="auto"/>
              <w:right w:val="single" w:sz="4" w:space="0" w:color="000000"/>
            </w:tcBorders>
            <w:vAlign w:val="center"/>
          </w:tcPr>
          <w:p w:rsidR="00CD68FB" w:rsidRDefault="00701653">
            <w:pPr>
              <w:widowControl/>
              <w:jc w:val="center"/>
              <w:textAlignment w:val="center"/>
              <w:rPr>
                <w:rFonts w:ascii="宋体" w:eastAsia="宋体" w:hAnsi="宋体" w:cs="宋体"/>
                <w:sz w:val="15"/>
                <w:szCs w:val="15"/>
              </w:rPr>
            </w:pPr>
            <w:r>
              <w:rPr>
                <w:rFonts w:ascii="宋体" w:eastAsia="宋体" w:hAnsi="宋体" w:cs="宋体" w:hint="eastAsia"/>
                <w:kern w:val="0"/>
                <w:sz w:val="15"/>
                <w:szCs w:val="15"/>
                <w:lang w:bidi="ar"/>
              </w:rPr>
              <w:t>11</w:t>
            </w:r>
          </w:p>
        </w:tc>
        <w:tc>
          <w:tcPr>
            <w:tcW w:w="162" w:type="pct"/>
            <w:tcBorders>
              <w:top w:val="single" w:sz="4" w:space="0" w:color="000000"/>
              <w:left w:val="single" w:sz="4" w:space="0" w:color="000000"/>
              <w:bottom w:val="single" w:sz="4" w:space="0" w:color="auto"/>
              <w:right w:val="single" w:sz="4" w:space="0" w:color="000000"/>
            </w:tcBorders>
            <w:vAlign w:val="center"/>
          </w:tcPr>
          <w:p w:rsidR="00CD68FB" w:rsidRDefault="00701653">
            <w:pPr>
              <w:widowControl/>
              <w:jc w:val="center"/>
              <w:textAlignment w:val="center"/>
              <w:rPr>
                <w:rFonts w:ascii="宋体" w:eastAsia="宋体" w:hAnsi="宋体" w:cs="宋体"/>
                <w:sz w:val="15"/>
                <w:szCs w:val="15"/>
              </w:rPr>
            </w:pPr>
            <w:r>
              <w:rPr>
                <w:rFonts w:ascii="宋体" w:eastAsia="宋体" w:hAnsi="宋体" w:cs="宋体" w:hint="eastAsia"/>
                <w:kern w:val="0"/>
                <w:sz w:val="15"/>
                <w:szCs w:val="15"/>
                <w:lang w:bidi="ar"/>
              </w:rPr>
              <w:t>12</w:t>
            </w:r>
          </w:p>
        </w:tc>
        <w:tc>
          <w:tcPr>
            <w:tcW w:w="143" w:type="pct"/>
            <w:tcBorders>
              <w:top w:val="single" w:sz="4" w:space="0" w:color="000000"/>
              <w:left w:val="single" w:sz="4" w:space="0" w:color="000000"/>
              <w:bottom w:val="single" w:sz="4" w:space="0" w:color="auto"/>
              <w:right w:val="single" w:sz="4" w:space="0" w:color="000000"/>
            </w:tcBorders>
            <w:vAlign w:val="center"/>
          </w:tcPr>
          <w:p w:rsidR="00CD68FB" w:rsidRDefault="00701653">
            <w:pPr>
              <w:widowControl/>
              <w:jc w:val="center"/>
              <w:textAlignment w:val="center"/>
              <w:rPr>
                <w:rFonts w:ascii="宋体" w:eastAsia="宋体" w:hAnsi="宋体" w:cs="宋体"/>
                <w:sz w:val="15"/>
                <w:szCs w:val="15"/>
              </w:rPr>
            </w:pPr>
            <w:r>
              <w:rPr>
                <w:rFonts w:ascii="宋体" w:eastAsia="宋体" w:hAnsi="宋体" w:cs="宋体" w:hint="eastAsia"/>
                <w:kern w:val="0"/>
                <w:sz w:val="15"/>
                <w:szCs w:val="15"/>
                <w:lang w:bidi="ar"/>
              </w:rPr>
              <w:t>13</w:t>
            </w:r>
          </w:p>
        </w:tc>
        <w:tc>
          <w:tcPr>
            <w:tcW w:w="143" w:type="pct"/>
            <w:tcBorders>
              <w:top w:val="single" w:sz="4" w:space="0" w:color="000000"/>
              <w:left w:val="single" w:sz="4" w:space="0" w:color="000000"/>
              <w:bottom w:val="single" w:sz="4" w:space="0" w:color="auto"/>
              <w:right w:val="single" w:sz="4" w:space="0" w:color="000000"/>
            </w:tcBorders>
            <w:vAlign w:val="center"/>
          </w:tcPr>
          <w:p w:rsidR="00CD68FB" w:rsidRDefault="00701653">
            <w:pPr>
              <w:widowControl/>
              <w:jc w:val="center"/>
              <w:textAlignment w:val="center"/>
              <w:rPr>
                <w:rFonts w:ascii="宋体" w:eastAsia="宋体" w:hAnsi="宋体" w:cs="宋体"/>
                <w:sz w:val="15"/>
                <w:szCs w:val="15"/>
              </w:rPr>
            </w:pPr>
            <w:r>
              <w:rPr>
                <w:rFonts w:ascii="宋体" w:eastAsia="宋体" w:hAnsi="宋体" w:cs="宋体" w:hint="eastAsia"/>
                <w:kern w:val="0"/>
                <w:sz w:val="15"/>
                <w:szCs w:val="15"/>
                <w:lang w:bidi="ar"/>
              </w:rPr>
              <w:t>14</w:t>
            </w:r>
          </w:p>
        </w:tc>
        <w:tc>
          <w:tcPr>
            <w:tcW w:w="148" w:type="pct"/>
            <w:tcBorders>
              <w:top w:val="single" w:sz="4" w:space="0" w:color="000000"/>
              <w:left w:val="single" w:sz="4" w:space="0" w:color="000000"/>
              <w:bottom w:val="single" w:sz="4" w:space="0" w:color="auto"/>
              <w:right w:val="single" w:sz="4" w:space="0" w:color="000000"/>
            </w:tcBorders>
            <w:vAlign w:val="center"/>
          </w:tcPr>
          <w:p w:rsidR="00CD68FB" w:rsidRDefault="00701653">
            <w:pPr>
              <w:widowControl/>
              <w:jc w:val="center"/>
              <w:textAlignment w:val="center"/>
              <w:rPr>
                <w:rFonts w:ascii="宋体" w:eastAsia="宋体" w:hAnsi="宋体" w:cs="宋体"/>
                <w:sz w:val="15"/>
                <w:szCs w:val="15"/>
              </w:rPr>
            </w:pPr>
            <w:r>
              <w:rPr>
                <w:rFonts w:ascii="宋体" w:eastAsia="宋体" w:hAnsi="宋体" w:cs="宋体" w:hint="eastAsia"/>
                <w:kern w:val="0"/>
                <w:sz w:val="15"/>
                <w:szCs w:val="15"/>
                <w:lang w:bidi="ar"/>
              </w:rPr>
              <w:t>15</w:t>
            </w:r>
          </w:p>
        </w:tc>
        <w:tc>
          <w:tcPr>
            <w:tcW w:w="182" w:type="pct"/>
            <w:tcBorders>
              <w:top w:val="single" w:sz="4" w:space="0" w:color="000000"/>
              <w:left w:val="single" w:sz="4" w:space="0" w:color="000000"/>
              <w:bottom w:val="single" w:sz="4" w:space="0" w:color="auto"/>
              <w:right w:val="single" w:sz="4" w:space="0" w:color="000000"/>
            </w:tcBorders>
            <w:vAlign w:val="center"/>
          </w:tcPr>
          <w:p w:rsidR="00CD68FB" w:rsidRDefault="00701653">
            <w:pPr>
              <w:widowControl/>
              <w:jc w:val="center"/>
              <w:textAlignment w:val="center"/>
              <w:rPr>
                <w:rFonts w:ascii="宋体" w:eastAsia="宋体" w:hAnsi="宋体" w:cs="宋体"/>
                <w:kern w:val="0"/>
                <w:sz w:val="15"/>
                <w:szCs w:val="15"/>
                <w:lang w:val="en" w:bidi="ar"/>
              </w:rPr>
            </w:pPr>
            <w:r>
              <w:rPr>
                <w:rFonts w:ascii="宋体" w:hAnsi="宋体" w:cs="宋体"/>
                <w:kern w:val="0"/>
                <w:sz w:val="15"/>
                <w:szCs w:val="15"/>
                <w:lang w:val="en" w:bidi="ar"/>
              </w:rPr>
              <w:t>16</w:t>
            </w:r>
          </w:p>
        </w:tc>
        <w:tc>
          <w:tcPr>
            <w:tcW w:w="196" w:type="pct"/>
            <w:tcBorders>
              <w:top w:val="single" w:sz="4" w:space="0" w:color="000000"/>
              <w:left w:val="single" w:sz="4" w:space="0" w:color="000000"/>
              <w:bottom w:val="single" w:sz="4" w:space="0" w:color="auto"/>
              <w:right w:val="single" w:sz="4" w:space="0" w:color="000000"/>
            </w:tcBorders>
            <w:vAlign w:val="center"/>
          </w:tcPr>
          <w:p w:rsidR="00CD68FB" w:rsidRDefault="00701653">
            <w:pPr>
              <w:widowControl/>
              <w:jc w:val="center"/>
              <w:textAlignment w:val="center"/>
              <w:rPr>
                <w:rFonts w:ascii="宋体" w:eastAsia="宋体" w:hAnsi="宋体" w:cs="宋体"/>
                <w:sz w:val="15"/>
                <w:szCs w:val="15"/>
              </w:rPr>
            </w:pPr>
            <w:r>
              <w:rPr>
                <w:rFonts w:ascii="宋体" w:hAnsi="宋体" w:cs="宋体"/>
                <w:kern w:val="0"/>
                <w:sz w:val="15"/>
                <w:szCs w:val="15"/>
                <w:lang w:val="en" w:bidi="ar"/>
              </w:rPr>
              <w:t>17</w:t>
            </w:r>
          </w:p>
        </w:tc>
        <w:tc>
          <w:tcPr>
            <w:tcW w:w="158" w:type="pct"/>
            <w:tcBorders>
              <w:top w:val="single" w:sz="4" w:space="0" w:color="000000"/>
              <w:left w:val="single" w:sz="4" w:space="0" w:color="000000"/>
              <w:bottom w:val="single" w:sz="4" w:space="0" w:color="auto"/>
              <w:right w:val="single" w:sz="4" w:space="0" w:color="000000"/>
            </w:tcBorders>
            <w:vAlign w:val="center"/>
          </w:tcPr>
          <w:p w:rsidR="00CD68FB" w:rsidRDefault="00701653">
            <w:pPr>
              <w:widowControl/>
              <w:jc w:val="center"/>
              <w:textAlignment w:val="center"/>
              <w:rPr>
                <w:rFonts w:ascii="宋体" w:eastAsia="宋体" w:hAnsi="宋体" w:cs="宋体"/>
                <w:sz w:val="15"/>
                <w:szCs w:val="15"/>
                <w:lang w:val="en"/>
              </w:rPr>
            </w:pPr>
            <w:r>
              <w:rPr>
                <w:rFonts w:ascii="宋体" w:eastAsia="宋体" w:hAnsi="宋体" w:cs="宋体" w:hint="eastAsia"/>
                <w:kern w:val="0"/>
                <w:sz w:val="15"/>
                <w:szCs w:val="15"/>
                <w:lang w:bidi="ar"/>
              </w:rPr>
              <w:t>1</w:t>
            </w:r>
            <w:r>
              <w:rPr>
                <w:rFonts w:ascii="宋体" w:hAnsi="宋体" w:cs="宋体"/>
                <w:kern w:val="0"/>
                <w:sz w:val="15"/>
                <w:szCs w:val="15"/>
                <w:lang w:val="en" w:bidi="ar"/>
              </w:rPr>
              <w:t>8</w:t>
            </w:r>
          </w:p>
        </w:tc>
        <w:tc>
          <w:tcPr>
            <w:tcW w:w="143" w:type="pct"/>
            <w:tcBorders>
              <w:top w:val="single" w:sz="4" w:space="0" w:color="000000"/>
              <w:left w:val="single" w:sz="4" w:space="0" w:color="000000"/>
              <w:bottom w:val="single" w:sz="4" w:space="0" w:color="auto"/>
              <w:right w:val="single" w:sz="4" w:space="0" w:color="000000"/>
            </w:tcBorders>
            <w:vAlign w:val="center"/>
          </w:tcPr>
          <w:p w:rsidR="00CD68FB" w:rsidRDefault="00701653">
            <w:pPr>
              <w:widowControl/>
              <w:jc w:val="center"/>
              <w:textAlignment w:val="center"/>
              <w:rPr>
                <w:rFonts w:ascii="宋体" w:eastAsia="宋体" w:hAnsi="宋体" w:cs="宋体"/>
                <w:sz w:val="15"/>
                <w:szCs w:val="15"/>
                <w:lang w:val="en"/>
              </w:rPr>
            </w:pPr>
            <w:r>
              <w:rPr>
                <w:rFonts w:ascii="宋体" w:hAnsi="宋体" w:cs="宋体"/>
                <w:sz w:val="15"/>
                <w:szCs w:val="15"/>
                <w:lang w:val="en"/>
              </w:rPr>
              <w:t>19</w:t>
            </w:r>
          </w:p>
        </w:tc>
        <w:tc>
          <w:tcPr>
            <w:tcW w:w="158" w:type="pct"/>
            <w:tcBorders>
              <w:top w:val="single" w:sz="4" w:space="0" w:color="000000"/>
              <w:left w:val="single" w:sz="4" w:space="0" w:color="000000"/>
              <w:bottom w:val="single" w:sz="4" w:space="0" w:color="auto"/>
              <w:right w:val="single" w:sz="4" w:space="0" w:color="000000"/>
            </w:tcBorders>
            <w:vAlign w:val="center"/>
          </w:tcPr>
          <w:p w:rsidR="00CD68FB" w:rsidRDefault="00701653">
            <w:pPr>
              <w:widowControl/>
              <w:jc w:val="center"/>
              <w:textAlignment w:val="center"/>
              <w:rPr>
                <w:rFonts w:ascii="宋体" w:eastAsia="宋体" w:hAnsi="宋体" w:cs="宋体"/>
                <w:sz w:val="15"/>
                <w:szCs w:val="15"/>
                <w:lang w:val="en"/>
              </w:rPr>
            </w:pPr>
            <w:r>
              <w:rPr>
                <w:rFonts w:ascii="宋体" w:hAnsi="宋体" w:cs="宋体"/>
                <w:sz w:val="15"/>
                <w:szCs w:val="15"/>
                <w:lang w:val="en"/>
              </w:rPr>
              <w:t>20</w:t>
            </w:r>
          </w:p>
        </w:tc>
        <w:tc>
          <w:tcPr>
            <w:tcW w:w="196" w:type="pct"/>
            <w:tcBorders>
              <w:top w:val="single" w:sz="4" w:space="0" w:color="000000"/>
              <w:left w:val="single" w:sz="4" w:space="0" w:color="000000"/>
              <w:bottom w:val="single" w:sz="4" w:space="0" w:color="auto"/>
              <w:right w:val="single" w:sz="4" w:space="0" w:color="000000"/>
            </w:tcBorders>
            <w:vAlign w:val="center"/>
          </w:tcPr>
          <w:p w:rsidR="00CD68FB" w:rsidRDefault="00701653">
            <w:pPr>
              <w:widowControl/>
              <w:jc w:val="center"/>
              <w:textAlignment w:val="center"/>
              <w:rPr>
                <w:rFonts w:ascii="宋体" w:eastAsia="宋体" w:hAnsi="宋体" w:cs="宋体"/>
                <w:sz w:val="15"/>
                <w:szCs w:val="15"/>
                <w:lang w:val="en"/>
              </w:rPr>
            </w:pPr>
            <w:r>
              <w:rPr>
                <w:rFonts w:ascii="宋体" w:hAnsi="宋体" w:cs="宋体"/>
                <w:sz w:val="15"/>
                <w:szCs w:val="15"/>
                <w:lang w:val="en"/>
              </w:rPr>
              <w:t>21</w:t>
            </w:r>
          </w:p>
        </w:tc>
        <w:tc>
          <w:tcPr>
            <w:tcW w:w="167" w:type="pct"/>
            <w:tcBorders>
              <w:top w:val="single" w:sz="4" w:space="0" w:color="000000"/>
              <w:left w:val="single" w:sz="4" w:space="0" w:color="000000"/>
              <w:bottom w:val="single" w:sz="4" w:space="0" w:color="auto"/>
              <w:right w:val="single" w:sz="4" w:space="0" w:color="000000"/>
            </w:tcBorders>
            <w:vAlign w:val="center"/>
          </w:tcPr>
          <w:p w:rsidR="00CD68FB" w:rsidRDefault="00701653">
            <w:pPr>
              <w:widowControl/>
              <w:jc w:val="center"/>
              <w:textAlignment w:val="center"/>
              <w:rPr>
                <w:rFonts w:ascii="宋体" w:eastAsia="宋体" w:hAnsi="宋体" w:cs="宋体"/>
                <w:sz w:val="15"/>
                <w:szCs w:val="15"/>
                <w:lang w:val="en"/>
              </w:rPr>
            </w:pPr>
            <w:r>
              <w:rPr>
                <w:rFonts w:ascii="宋体" w:hAnsi="宋体" w:cs="宋体"/>
                <w:sz w:val="15"/>
                <w:szCs w:val="15"/>
                <w:lang w:val="en"/>
              </w:rPr>
              <w:t>22</w:t>
            </w:r>
          </w:p>
        </w:tc>
        <w:tc>
          <w:tcPr>
            <w:tcW w:w="177" w:type="pct"/>
            <w:tcBorders>
              <w:top w:val="single" w:sz="4" w:space="0" w:color="000000"/>
              <w:left w:val="single" w:sz="4" w:space="0" w:color="000000"/>
              <w:bottom w:val="single" w:sz="4" w:space="0" w:color="auto"/>
              <w:right w:val="single" w:sz="4" w:space="0" w:color="000000"/>
            </w:tcBorders>
            <w:vAlign w:val="center"/>
          </w:tcPr>
          <w:p w:rsidR="00CD68FB" w:rsidRDefault="00701653">
            <w:pPr>
              <w:widowControl/>
              <w:jc w:val="center"/>
              <w:textAlignment w:val="center"/>
              <w:rPr>
                <w:rFonts w:ascii="宋体" w:eastAsia="宋体" w:hAnsi="宋体" w:cs="宋体"/>
                <w:sz w:val="15"/>
                <w:szCs w:val="15"/>
                <w:lang w:val="en"/>
              </w:rPr>
            </w:pPr>
            <w:r>
              <w:rPr>
                <w:rFonts w:ascii="宋体" w:hAnsi="宋体" w:cs="宋体"/>
                <w:sz w:val="15"/>
                <w:szCs w:val="15"/>
                <w:lang w:val="en"/>
              </w:rPr>
              <w:t>23</w:t>
            </w:r>
          </w:p>
        </w:tc>
        <w:tc>
          <w:tcPr>
            <w:tcW w:w="210" w:type="pct"/>
            <w:tcBorders>
              <w:top w:val="single" w:sz="4" w:space="0" w:color="000000"/>
              <w:left w:val="single" w:sz="4" w:space="0" w:color="000000"/>
              <w:bottom w:val="single" w:sz="4" w:space="0" w:color="auto"/>
              <w:right w:val="single" w:sz="4" w:space="0" w:color="000000"/>
            </w:tcBorders>
            <w:vAlign w:val="center"/>
          </w:tcPr>
          <w:p w:rsidR="00CD68FB" w:rsidRDefault="00701653">
            <w:pPr>
              <w:widowControl/>
              <w:jc w:val="center"/>
              <w:textAlignment w:val="center"/>
              <w:rPr>
                <w:rFonts w:ascii="宋体" w:eastAsia="宋体" w:hAnsi="宋体" w:cs="宋体"/>
                <w:kern w:val="0"/>
                <w:sz w:val="15"/>
                <w:szCs w:val="15"/>
                <w:lang w:val="en" w:bidi="ar"/>
              </w:rPr>
            </w:pPr>
            <w:r>
              <w:rPr>
                <w:rFonts w:ascii="宋体" w:hAnsi="宋体" w:cs="宋体"/>
                <w:kern w:val="0"/>
                <w:sz w:val="15"/>
                <w:szCs w:val="15"/>
                <w:lang w:val="en" w:bidi="ar"/>
              </w:rPr>
              <w:t>24</w:t>
            </w:r>
          </w:p>
        </w:tc>
        <w:tc>
          <w:tcPr>
            <w:tcW w:w="167" w:type="pct"/>
            <w:tcBorders>
              <w:top w:val="single" w:sz="4" w:space="0" w:color="000000"/>
              <w:left w:val="single" w:sz="4" w:space="0" w:color="000000"/>
              <w:bottom w:val="single" w:sz="4" w:space="0" w:color="auto"/>
              <w:right w:val="single" w:sz="4" w:space="0" w:color="000000"/>
            </w:tcBorders>
            <w:vAlign w:val="center"/>
          </w:tcPr>
          <w:p w:rsidR="00CD68FB" w:rsidRDefault="00701653">
            <w:pPr>
              <w:widowControl/>
              <w:jc w:val="center"/>
              <w:textAlignment w:val="center"/>
              <w:rPr>
                <w:rFonts w:ascii="宋体" w:eastAsia="宋体" w:hAnsi="宋体" w:cs="宋体"/>
                <w:sz w:val="15"/>
                <w:szCs w:val="15"/>
                <w:lang w:val="en"/>
              </w:rPr>
            </w:pPr>
            <w:r>
              <w:rPr>
                <w:rFonts w:ascii="宋体" w:hAnsi="宋体" w:cs="宋体"/>
                <w:sz w:val="15"/>
                <w:szCs w:val="15"/>
                <w:lang w:val="en"/>
              </w:rPr>
              <w:t>25</w:t>
            </w:r>
          </w:p>
        </w:tc>
        <w:tc>
          <w:tcPr>
            <w:tcW w:w="134" w:type="pct"/>
            <w:tcBorders>
              <w:top w:val="single" w:sz="4" w:space="0" w:color="000000"/>
              <w:left w:val="single" w:sz="4" w:space="0" w:color="000000"/>
              <w:bottom w:val="single" w:sz="4" w:space="0" w:color="auto"/>
              <w:right w:val="nil"/>
            </w:tcBorders>
            <w:noWrap/>
            <w:vAlign w:val="center"/>
          </w:tcPr>
          <w:p w:rsidR="00CD68FB" w:rsidRDefault="00701653">
            <w:pPr>
              <w:widowControl/>
              <w:jc w:val="center"/>
              <w:textAlignment w:val="center"/>
              <w:rPr>
                <w:rFonts w:ascii="宋体" w:eastAsia="宋体" w:hAnsi="宋体" w:cs="宋体"/>
                <w:sz w:val="15"/>
                <w:szCs w:val="15"/>
                <w:lang w:val="en"/>
              </w:rPr>
            </w:pPr>
            <w:r>
              <w:rPr>
                <w:rFonts w:ascii="宋体" w:hAnsi="宋体" w:cs="宋体"/>
                <w:sz w:val="15"/>
                <w:szCs w:val="15"/>
                <w:lang w:val="en"/>
              </w:rPr>
              <w:t>26</w:t>
            </w:r>
          </w:p>
        </w:tc>
        <w:tc>
          <w:tcPr>
            <w:tcW w:w="210" w:type="pct"/>
            <w:tcBorders>
              <w:top w:val="single" w:sz="4" w:space="0" w:color="000000"/>
              <w:left w:val="single" w:sz="4" w:space="0" w:color="000000"/>
              <w:bottom w:val="single" w:sz="4" w:space="0" w:color="auto"/>
              <w:right w:val="nil"/>
            </w:tcBorders>
            <w:noWrap/>
            <w:vAlign w:val="center"/>
          </w:tcPr>
          <w:p w:rsidR="00CD68FB" w:rsidRDefault="00701653">
            <w:pPr>
              <w:widowControl/>
              <w:jc w:val="center"/>
              <w:textAlignment w:val="center"/>
              <w:rPr>
                <w:rFonts w:ascii="宋体" w:eastAsia="宋体" w:hAnsi="宋体" w:cs="宋体"/>
                <w:sz w:val="15"/>
                <w:szCs w:val="15"/>
              </w:rPr>
            </w:pPr>
            <w:r>
              <w:rPr>
                <w:rFonts w:ascii="宋体" w:hAnsi="宋体" w:cs="宋体" w:hint="eastAsia"/>
                <w:sz w:val="15"/>
                <w:szCs w:val="15"/>
              </w:rPr>
              <w:t>27</w:t>
            </w:r>
          </w:p>
        </w:tc>
        <w:tc>
          <w:tcPr>
            <w:tcW w:w="220" w:type="pct"/>
            <w:tcBorders>
              <w:top w:val="single" w:sz="4" w:space="0" w:color="000000"/>
              <w:left w:val="single" w:sz="4" w:space="0" w:color="000000"/>
              <w:bottom w:val="single" w:sz="4" w:space="0" w:color="auto"/>
              <w:right w:val="nil"/>
            </w:tcBorders>
            <w:noWrap/>
            <w:vAlign w:val="center"/>
          </w:tcPr>
          <w:p w:rsidR="00CD68FB" w:rsidRDefault="00701653">
            <w:pPr>
              <w:widowControl/>
              <w:jc w:val="center"/>
              <w:textAlignment w:val="center"/>
              <w:rPr>
                <w:rFonts w:ascii="宋体" w:eastAsia="宋体" w:hAnsi="宋体" w:cs="宋体"/>
                <w:sz w:val="15"/>
                <w:szCs w:val="15"/>
              </w:rPr>
            </w:pPr>
            <w:r>
              <w:rPr>
                <w:rFonts w:ascii="宋体" w:hAnsi="宋体" w:cs="宋体" w:hint="eastAsia"/>
                <w:sz w:val="15"/>
                <w:szCs w:val="15"/>
              </w:rPr>
              <w:t>28</w:t>
            </w:r>
          </w:p>
        </w:tc>
        <w:tc>
          <w:tcPr>
            <w:tcW w:w="206" w:type="pct"/>
            <w:tcBorders>
              <w:top w:val="single" w:sz="4" w:space="0" w:color="000000"/>
              <w:left w:val="single" w:sz="4" w:space="0" w:color="000000"/>
              <w:bottom w:val="single" w:sz="4" w:space="0" w:color="auto"/>
              <w:right w:val="nil"/>
            </w:tcBorders>
            <w:noWrap/>
            <w:vAlign w:val="center"/>
          </w:tcPr>
          <w:p w:rsidR="00CD68FB" w:rsidRDefault="00701653">
            <w:pPr>
              <w:widowControl/>
              <w:jc w:val="center"/>
              <w:textAlignment w:val="center"/>
              <w:rPr>
                <w:rFonts w:ascii="宋体" w:hAnsi="宋体" w:cs="宋体"/>
                <w:sz w:val="15"/>
                <w:szCs w:val="15"/>
              </w:rPr>
            </w:pPr>
            <w:r>
              <w:rPr>
                <w:rFonts w:ascii="宋体" w:hAnsi="宋体" w:cs="宋体" w:hint="eastAsia"/>
                <w:sz w:val="15"/>
                <w:szCs w:val="15"/>
              </w:rPr>
              <w:t>29</w:t>
            </w:r>
          </w:p>
        </w:tc>
        <w:tc>
          <w:tcPr>
            <w:tcW w:w="210" w:type="pct"/>
            <w:tcBorders>
              <w:top w:val="single" w:sz="4" w:space="0" w:color="000000"/>
              <w:left w:val="single" w:sz="4" w:space="0" w:color="000000"/>
              <w:bottom w:val="single" w:sz="4" w:space="0" w:color="auto"/>
              <w:right w:val="nil"/>
            </w:tcBorders>
            <w:noWrap/>
            <w:vAlign w:val="center"/>
          </w:tcPr>
          <w:p w:rsidR="00CD68FB" w:rsidRDefault="00701653">
            <w:pPr>
              <w:widowControl/>
              <w:jc w:val="center"/>
              <w:textAlignment w:val="center"/>
              <w:rPr>
                <w:rFonts w:ascii="宋体" w:eastAsia="宋体" w:hAnsi="宋体" w:cs="宋体"/>
                <w:sz w:val="15"/>
                <w:szCs w:val="15"/>
              </w:rPr>
            </w:pPr>
            <w:r>
              <w:rPr>
                <w:rFonts w:ascii="宋体" w:eastAsia="宋体" w:hAnsi="宋体" w:cs="宋体" w:hint="eastAsia"/>
                <w:sz w:val="15"/>
                <w:szCs w:val="15"/>
              </w:rPr>
              <w:t>30</w:t>
            </w:r>
          </w:p>
        </w:tc>
      </w:tr>
      <w:tr w:rsidR="00CD68FB">
        <w:trPr>
          <w:trHeight w:val="268"/>
        </w:trPr>
        <w:tc>
          <w:tcPr>
            <w:tcW w:w="130" w:type="pct"/>
            <w:tcBorders>
              <w:top w:val="single" w:sz="4" w:space="0" w:color="auto"/>
              <w:left w:val="nil"/>
              <w:bottom w:val="single" w:sz="4" w:space="0" w:color="auto"/>
              <w:right w:val="single" w:sz="4" w:space="0" w:color="auto"/>
            </w:tcBorders>
            <w:vAlign w:val="center"/>
          </w:tcPr>
          <w:p w:rsidR="00CD68FB" w:rsidRDefault="00CD68FB">
            <w:pPr>
              <w:widowControl/>
              <w:jc w:val="center"/>
              <w:textAlignment w:val="center"/>
              <w:rPr>
                <w:rFonts w:ascii="宋体" w:eastAsia="宋体" w:hAnsi="宋体" w:cs="宋体"/>
                <w:kern w:val="0"/>
                <w:sz w:val="18"/>
                <w:szCs w:val="18"/>
                <w:lang w:bidi="ar"/>
              </w:rPr>
            </w:pPr>
          </w:p>
        </w:tc>
        <w:tc>
          <w:tcPr>
            <w:tcW w:w="130" w:type="pct"/>
            <w:tcBorders>
              <w:top w:val="single" w:sz="4" w:space="0" w:color="auto"/>
              <w:left w:val="single" w:sz="4" w:space="0" w:color="auto"/>
              <w:bottom w:val="single" w:sz="4" w:space="0" w:color="auto"/>
              <w:right w:val="single" w:sz="4" w:space="0" w:color="auto"/>
            </w:tcBorders>
            <w:vAlign w:val="center"/>
          </w:tcPr>
          <w:p w:rsidR="00CD68FB" w:rsidRDefault="00CD68FB">
            <w:pPr>
              <w:widowControl/>
              <w:jc w:val="center"/>
              <w:textAlignment w:val="center"/>
              <w:rPr>
                <w:rFonts w:ascii="宋体" w:eastAsia="宋体" w:hAnsi="宋体" w:cs="宋体"/>
                <w:kern w:val="0"/>
                <w:sz w:val="18"/>
                <w:szCs w:val="18"/>
                <w:lang w:bidi="ar"/>
              </w:rPr>
            </w:pPr>
          </w:p>
        </w:tc>
        <w:tc>
          <w:tcPr>
            <w:tcW w:w="130" w:type="pct"/>
            <w:tcBorders>
              <w:top w:val="single" w:sz="4" w:space="0" w:color="auto"/>
              <w:left w:val="single" w:sz="4" w:space="0" w:color="auto"/>
              <w:bottom w:val="single" w:sz="4" w:space="0" w:color="auto"/>
              <w:right w:val="single" w:sz="4" w:space="0" w:color="auto"/>
            </w:tcBorders>
            <w:vAlign w:val="center"/>
          </w:tcPr>
          <w:p w:rsidR="00CD68FB" w:rsidRDefault="00CD68FB">
            <w:pPr>
              <w:widowControl/>
              <w:jc w:val="center"/>
              <w:textAlignment w:val="center"/>
              <w:rPr>
                <w:rFonts w:ascii="宋体" w:eastAsia="宋体" w:hAnsi="宋体" w:cs="宋体"/>
                <w:kern w:val="0"/>
                <w:sz w:val="18"/>
                <w:szCs w:val="18"/>
                <w:lang w:bidi="ar"/>
              </w:rPr>
            </w:pPr>
          </w:p>
        </w:tc>
        <w:tc>
          <w:tcPr>
            <w:tcW w:w="130" w:type="pct"/>
            <w:gridSpan w:val="2"/>
            <w:tcBorders>
              <w:top w:val="single" w:sz="4" w:space="0" w:color="auto"/>
              <w:left w:val="single" w:sz="4" w:space="0" w:color="auto"/>
              <w:bottom w:val="single" w:sz="4" w:space="0" w:color="auto"/>
              <w:right w:val="single" w:sz="4" w:space="0" w:color="auto"/>
            </w:tcBorders>
            <w:vAlign w:val="center"/>
          </w:tcPr>
          <w:p w:rsidR="00CD68FB" w:rsidRDefault="00CD68FB">
            <w:pPr>
              <w:widowControl/>
              <w:jc w:val="center"/>
              <w:textAlignment w:val="center"/>
              <w:rPr>
                <w:rFonts w:ascii="宋体" w:eastAsia="宋体" w:hAnsi="宋体" w:cs="宋体"/>
                <w:kern w:val="0"/>
                <w:sz w:val="18"/>
                <w:szCs w:val="18"/>
                <w:lang w:bidi="ar"/>
              </w:rPr>
            </w:pPr>
          </w:p>
        </w:tc>
        <w:tc>
          <w:tcPr>
            <w:tcW w:w="130" w:type="pct"/>
            <w:tcBorders>
              <w:top w:val="single" w:sz="4" w:space="0" w:color="auto"/>
              <w:left w:val="single" w:sz="4" w:space="0" w:color="auto"/>
              <w:bottom w:val="single" w:sz="4" w:space="0" w:color="auto"/>
              <w:right w:val="single" w:sz="4" w:space="0" w:color="auto"/>
            </w:tcBorders>
            <w:vAlign w:val="center"/>
          </w:tcPr>
          <w:p w:rsidR="00CD68FB" w:rsidRDefault="00CD68FB">
            <w:pPr>
              <w:widowControl/>
              <w:jc w:val="center"/>
              <w:textAlignment w:val="center"/>
              <w:rPr>
                <w:rFonts w:ascii="宋体" w:eastAsia="宋体" w:hAnsi="宋体" w:cs="宋体"/>
                <w:kern w:val="0"/>
                <w:sz w:val="18"/>
                <w:szCs w:val="18"/>
                <w:lang w:bidi="ar"/>
              </w:rPr>
            </w:pPr>
          </w:p>
        </w:tc>
        <w:tc>
          <w:tcPr>
            <w:tcW w:w="130" w:type="pct"/>
            <w:tcBorders>
              <w:top w:val="single" w:sz="4" w:space="0" w:color="auto"/>
              <w:left w:val="single" w:sz="4" w:space="0" w:color="auto"/>
              <w:bottom w:val="single" w:sz="4" w:space="0" w:color="auto"/>
              <w:right w:val="single" w:sz="4" w:space="0" w:color="auto"/>
            </w:tcBorders>
            <w:vAlign w:val="center"/>
          </w:tcPr>
          <w:p w:rsidR="00CD68FB" w:rsidRDefault="00CD68FB">
            <w:pPr>
              <w:widowControl/>
              <w:jc w:val="center"/>
              <w:textAlignment w:val="center"/>
              <w:rPr>
                <w:rFonts w:ascii="宋体" w:eastAsia="宋体" w:hAnsi="宋体" w:cs="宋体"/>
                <w:kern w:val="0"/>
                <w:sz w:val="18"/>
                <w:szCs w:val="18"/>
                <w:lang w:bidi="ar"/>
              </w:rPr>
            </w:pPr>
          </w:p>
        </w:tc>
        <w:tc>
          <w:tcPr>
            <w:tcW w:w="130" w:type="pct"/>
            <w:tcBorders>
              <w:top w:val="single" w:sz="4" w:space="0" w:color="auto"/>
              <w:left w:val="single" w:sz="4" w:space="0" w:color="auto"/>
              <w:bottom w:val="single" w:sz="4" w:space="0" w:color="auto"/>
              <w:right w:val="single" w:sz="4" w:space="0" w:color="auto"/>
            </w:tcBorders>
            <w:vAlign w:val="center"/>
          </w:tcPr>
          <w:p w:rsidR="00CD68FB" w:rsidRDefault="00CD68FB">
            <w:pPr>
              <w:widowControl/>
              <w:jc w:val="center"/>
              <w:textAlignment w:val="center"/>
              <w:rPr>
                <w:rFonts w:ascii="宋体" w:eastAsia="宋体" w:hAnsi="宋体" w:cs="宋体"/>
                <w:kern w:val="0"/>
                <w:sz w:val="18"/>
                <w:szCs w:val="18"/>
                <w:lang w:bidi="ar"/>
              </w:rPr>
            </w:pPr>
          </w:p>
        </w:tc>
        <w:tc>
          <w:tcPr>
            <w:tcW w:w="130" w:type="pct"/>
            <w:tcBorders>
              <w:top w:val="single" w:sz="4" w:space="0" w:color="auto"/>
              <w:left w:val="single" w:sz="4" w:space="0" w:color="auto"/>
              <w:bottom w:val="single" w:sz="4" w:space="0" w:color="auto"/>
              <w:right w:val="single" w:sz="4" w:space="0" w:color="auto"/>
            </w:tcBorders>
            <w:vAlign w:val="center"/>
          </w:tcPr>
          <w:p w:rsidR="00CD68FB" w:rsidRDefault="00CD68FB">
            <w:pPr>
              <w:widowControl/>
              <w:jc w:val="center"/>
              <w:textAlignment w:val="center"/>
              <w:rPr>
                <w:rFonts w:ascii="宋体" w:eastAsia="宋体" w:hAnsi="宋体" w:cs="宋体"/>
                <w:kern w:val="0"/>
                <w:sz w:val="18"/>
                <w:szCs w:val="18"/>
                <w:lang w:bidi="ar"/>
              </w:rPr>
            </w:pPr>
          </w:p>
        </w:tc>
        <w:tc>
          <w:tcPr>
            <w:tcW w:w="130" w:type="pct"/>
            <w:tcBorders>
              <w:top w:val="single" w:sz="4" w:space="0" w:color="auto"/>
              <w:left w:val="single" w:sz="4" w:space="0" w:color="auto"/>
              <w:bottom w:val="single" w:sz="4" w:space="0" w:color="auto"/>
              <w:right w:val="single" w:sz="4" w:space="0" w:color="auto"/>
            </w:tcBorders>
            <w:vAlign w:val="center"/>
          </w:tcPr>
          <w:p w:rsidR="00CD68FB" w:rsidRDefault="00CD68FB">
            <w:pPr>
              <w:widowControl/>
              <w:jc w:val="center"/>
              <w:textAlignment w:val="center"/>
              <w:rPr>
                <w:rFonts w:ascii="宋体" w:eastAsia="宋体" w:hAnsi="宋体" w:cs="宋体"/>
                <w:kern w:val="0"/>
                <w:sz w:val="18"/>
                <w:szCs w:val="18"/>
                <w:lang w:bidi="ar"/>
              </w:rPr>
            </w:pPr>
          </w:p>
        </w:tc>
        <w:tc>
          <w:tcPr>
            <w:tcW w:w="159" w:type="pct"/>
            <w:tcBorders>
              <w:top w:val="single" w:sz="4" w:space="0" w:color="auto"/>
              <w:left w:val="single" w:sz="4" w:space="0" w:color="auto"/>
              <w:bottom w:val="single" w:sz="4" w:space="0" w:color="auto"/>
              <w:right w:val="single" w:sz="4" w:space="0" w:color="auto"/>
            </w:tcBorders>
            <w:vAlign w:val="center"/>
          </w:tcPr>
          <w:p w:rsidR="00CD68FB" w:rsidRDefault="00CD68FB">
            <w:pPr>
              <w:widowControl/>
              <w:jc w:val="center"/>
              <w:textAlignment w:val="center"/>
              <w:rPr>
                <w:rFonts w:ascii="宋体" w:eastAsia="宋体" w:hAnsi="宋体" w:cs="宋体"/>
                <w:kern w:val="0"/>
                <w:sz w:val="18"/>
                <w:szCs w:val="18"/>
                <w:lang w:bidi="ar"/>
              </w:rPr>
            </w:pPr>
          </w:p>
        </w:tc>
        <w:tc>
          <w:tcPr>
            <w:tcW w:w="167" w:type="pct"/>
            <w:tcBorders>
              <w:top w:val="single" w:sz="4" w:space="0" w:color="auto"/>
              <w:left w:val="single" w:sz="4" w:space="0" w:color="auto"/>
              <w:bottom w:val="single" w:sz="4" w:space="0" w:color="auto"/>
              <w:right w:val="single" w:sz="4" w:space="0" w:color="auto"/>
            </w:tcBorders>
            <w:vAlign w:val="center"/>
          </w:tcPr>
          <w:p w:rsidR="00CD68FB" w:rsidRDefault="00CD68FB">
            <w:pPr>
              <w:widowControl/>
              <w:jc w:val="center"/>
              <w:textAlignment w:val="center"/>
              <w:rPr>
                <w:rFonts w:ascii="宋体" w:eastAsia="宋体" w:hAnsi="宋体" w:cs="宋体"/>
                <w:kern w:val="0"/>
                <w:sz w:val="18"/>
                <w:szCs w:val="18"/>
                <w:lang w:bidi="ar"/>
              </w:rPr>
            </w:pPr>
          </w:p>
        </w:tc>
        <w:tc>
          <w:tcPr>
            <w:tcW w:w="158" w:type="pct"/>
            <w:tcBorders>
              <w:top w:val="single" w:sz="4" w:space="0" w:color="auto"/>
              <w:left w:val="single" w:sz="4" w:space="0" w:color="auto"/>
              <w:bottom w:val="single" w:sz="4" w:space="0" w:color="auto"/>
              <w:right w:val="single" w:sz="4" w:space="0" w:color="auto"/>
            </w:tcBorders>
            <w:vAlign w:val="center"/>
          </w:tcPr>
          <w:p w:rsidR="00CD68FB" w:rsidRDefault="00CD68FB">
            <w:pPr>
              <w:widowControl/>
              <w:jc w:val="center"/>
              <w:textAlignment w:val="center"/>
              <w:rPr>
                <w:rFonts w:ascii="宋体" w:eastAsia="宋体" w:hAnsi="宋体" w:cs="宋体"/>
                <w:kern w:val="0"/>
                <w:sz w:val="18"/>
                <w:szCs w:val="18"/>
                <w:lang w:bidi="ar"/>
              </w:rPr>
            </w:pPr>
          </w:p>
        </w:tc>
        <w:tc>
          <w:tcPr>
            <w:tcW w:w="162" w:type="pct"/>
            <w:tcBorders>
              <w:top w:val="single" w:sz="4" w:space="0" w:color="auto"/>
              <w:left w:val="single" w:sz="4" w:space="0" w:color="auto"/>
              <w:bottom w:val="single" w:sz="4" w:space="0" w:color="auto"/>
              <w:right w:val="single" w:sz="4" w:space="0" w:color="auto"/>
            </w:tcBorders>
            <w:vAlign w:val="center"/>
          </w:tcPr>
          <w:p w:rsidR="00CD68FB" w:rsidRDefault="00CD68FB">
            <w:pPr>
              <w:widowControl/>
              <w:jc w:val="center"/>
              <w:textAlignment w:val="center"/>
              <w:rPr>
                <w:rFonts w:ascii="宋体" w:eastAsia="宋体" w:hAnsi="宋体" w:cs="宋体"/>
                <w:kern w:val="0"/>
                <w:sz w:val="18"/>
                <w:szCs w:val="18"/>
                <w:lang w:bidi="ar"/>
              </w:rPr>
            </w:pPr>
          </w:p>
        </w:tc>
        <w:tc>
          <w:tcPr>
            <w:tcW w:w="143" w:type="pct"/>
            <w:tcBorders>
              <w:top w:val="single" w:sz="4" w:space="0" w:color="auto"/>
              <w:left w:val="single" w:sz="4" w:space="0" w:color="auto"/>
              <w:bottom w:val="single" w:sz="4" w:space="0" w:color="auto"/>
              <w:right w:val="single" w:sz="4" w:space="0" w:color="auto"/>
            </w:tcBorders>
            <w:vAlign w:val="center"/>
          </w:tcPr>
          <w:p w:rsidR="00CD68FB" w:rsidRDefault="00CD68FB">
            <w:pPr>
              <w:widowControl/>
              <w:jc w:val="center"/>
              <w:textAlignment w:val="center"/>
              <w:rPr>
                <w:rFonts w:ascii="宋体" w:eastAsia="宋体" w:hAnsi="宋体" w:cs="宋体"/>
                <w:kern w:val="0"/>
                <w:sz w:val="18"/>
                <w:szCs w:val="18"/>
                <w:lang w:bidi="ar"/>
              </w:rPr>
            </w:pPr>
          </w:p>
        </w:tc>
        <w:tc>
          <w:tcPr>
            <w:tcW w:w="143" w:type="pct"/>
            <w:tcBorders>
              <w:top w:val="single" w:sz="4" w:space="0" w:color="auto"/>
              <w:left w:val="single" w:sz="4" w:space="0" w:color="auto"/>
              <w:bottom w:val="single" w:sz="4" w:space="0" w:color="auto"/>
              <w:right w:val="single" w:sz="4" w:space="0" w:color="auto"/>
            </w:tcBorders>
            <w:vAlign w:val="center"/>
          </w:tcPr>
          <w:p w:rsidR="00CD68FB" w:rsidRDefault="00CD68FB">
            <w:pPr>
              <w:widowControl/>
              <w:jc w:val="center"/>
              <w:textAlignment w:val="center"/>
              <w:rPr>
                <w:rFonts w:ascii="宋体" w:eastAsia="宋体" w:hAnsi="宋体" w:cs="宋体"/>
                <w:kern w:val="0"/>
                <w:sz w:val="18"/>
                <w:szCs w:val="18"/>
                <w:lang w:bidi="ar"/>
              </w:rPr>
            </w:pPr>
          </w:p>
        </w:tc>
        <w:tc>
          <w:tcPr>
            <w:tcW w:w="148" w:type="pct"/>
            <w:tcBorders>
              <w:top w:val="single" w:sz="4" w:space="0" w:color="auto"/>
              <w:left w:val="single" w:sz="4" w:space="0" w:color="auto"/>
              <w:bottom w:val="single" w:sz="4" w:space="0" w:color="auto"/>
              <w:right w:val="single" w:sz="4" w:space="0" w:color="auto"/>
            </w:tcBorders>
            <w:vAlign w:val="center"/>
          </w:tcPr>
          <w:p w:rsidR="00CD68FB" w:rsidRDefault="00CD68FB">
            <w:pPr>
              <w:widowControl/>
              <w:jc w:val="center"/>
              <w:textAlignment w:val="center"/>
              <w:rPr>
                <w:rFonts w:ascii="宋体" w:eastAsia="宋体" w:hAnsi="宋体" w:cs="宋体"/>
                <w:kern w:val="0"/>
                <w:sz w:val="18"/>
                <w:szCs w:val="18"/>
                <w:lang w:bidi="ar"/>
              </w:rPr>
            </w:pPr>
          </w:p>
        </w:tc>
        <w:tc>
          <w:tcPr>
            <w:tcW w:w="182" w:type="pct"/>
            <w:tcBorders>
              <w:top w:val="single" w:sz="4" w:space="0" w:color="auto"/>
              <w:left w:val="single" w:sz="4" w:space="0" w:color="auto"/>
              <w:bottom w:val="single" w:sz="4" w:space="0" w:color="auto"/>
              <w:right w:val="single" w:sz="4" w:space="0" w:color="auto"/>
            </w:tcBorders>
            <w:vAlign w:val="center"/>
          </w:tcPr>
          <w:p w:rsidR="00CD68FB" w:rsidRDefault="00CD68FB">
            <w:pPr>
              <w:widowControl/>
              <w:jc w:val="center"/>
              <w:textAlignment w:val="center"/>
              <w:rPr>
                <w:rFonts w:ascii="宋体" w:hAnsi="宋体" w:cs="宋体"/>
                <w:kern w:val="0"/>
                <w:sz w:val="18"/>
                <w:szCs w:val="18"/>
                <w:lang w:val="en" w:bidi="ar"/>
              </w:rPr>
            </w:pPr>
          </w:p>
        </w:tc>
        <w:tc>
          <w:tcPr>
            <w:tcW w:w="196" w:type="pct"/>
            <w:tcBorders>
              <w:top w:val="single" w:sz="4" w:space="0" w:color="auto"/>
              <w:left w:val="single" w:sz="4" w:space="0" w:color="auto"/>
              <w:bottom w:val="single" w:sz="4" w:space="0" w:color="auto"/>
              <w:right w:val="single" w:sz="4" w:space="0" w:color="auto"/>
            </w:tcBorders>
            <w:vAlign w:val="center"/>
          </w:tcPr>
          <w:p w:rsidR="00CD68FB" w:rsidRDefault="00CD68FB">
            <w:pPr>
              <w:widowControl/>
              <w:jc w:val="center"/>
              <w:textAlignment w:val="center"/>
              <w:rPr>
                <w:rFonts w:ascii="宋体" w:hAnsi="宋体" w:cs="宋体"/>
                <w:kern w:val="0"/>
                <w:sz w:val="18"/>
                <w:szCs w:val="18"/>
                <w:lang w:val="en" w:bidi="ar"/>
              </w:rPr>
            </w:pPr>
          </w:p>
        </w:tc>
        <w:tc>
          <w:tcPr>
            <w:tcW w:w="158" w:type="pct"/>
            <w:tcBorders>
              <w:top w:val="single" w:sz="4" w:space="0" w:color="auto"/>
              <w:left w:val="single" w:sz="4" w:space="0" w:color="auto"/>
              <w:bottom w:val="single" w:sz="4" w:space="0" w:color="auto"/>
              <w:right w:val="single" w:sz="4" w:space="0" w:color="auto"/>
            </w:tcBorders>
            <w:vAlign w:val="center"/>
          </w:tcPr>
          <w:p w:rsidR="00CD68FB" w:rsidRDefault="00CD68FB">
            <w:pPr>
              <w:widowControl/>
              <w:jc w:val="center"/>
              <w:textAlignment w:val="center"/>
              <w:rPr>
                <w:rFonts w:ascii="宋体" w:eastAsia="宋体" w:hAnsi="宋体" w:cs="宋体"/>
                <w:kern w:val="0"/>
                <w:sz w:val="18"/>
                <w:szCs w:val="18"/>
                <w:lang w:bidi="ar"/>
              </w:rPr>
            </w:pPr>
          </w:p>
        </w:tc>
        <w:tc>
          <w:tcPr>
            <w:tcW w:w="143" w:type="pct"/>
            <w:tcBorders>
              <w:top w:val="single" w:sz="4" w:space="0" w:color="auto"/>
              <w:left w:val="single" w:sz="4" w:space="0" w:color="auto"/>
              <w:bottom w:val="single" w:sz="4" w:space="0" w:color="auto"/>
              <w:right w:val="single" w:sz="4" w:space="0" w:color="auto"/>
            </w:tcBorders>
            <w:vAlign w:val="center"/>
          </w:tcPr>
          <w:p w:rsidR="00CD68FB" w:rsidRDefault="00CD68FB">
            <w:pPr>
              <w:widowControl/>
              <w:jc w:val="center"/>
              <w:textAlignment w:val="center"/>
              <w:rPr>
                <w:rFonts w:ascii="宋体" w:hAnsi="宋体" w:cs="宋体"/>
                <w:sz w:val="18"/>
                <w:szCs w:val="18"/>
                <w:lang w:val="en"/>
              </w:rPr>
            </w:pPr>
          </w:p>
        </w:tc>
        <w:tc>
          <w:tcPr>
            <w:tcW w:w="158" w:type="pct"/>
            <w:tcBorders>
              <w:top w:val="single" w:sz="4" w:space="0" w:color="auto"/>
              <w:left w:val="single" w:sz="4" w:space="0" w:color="auto"/>
              <w:bottom w:val="single" w:sz="4" w:space="0" w:color="auto"/>
              <w:right w:val="single" w:sz="4" w:space="0" w:color="auto"/>
            </w:tcBorders>
            <w:vAlign w:val="center"/>
          </w:tcPr>
          <w:p w:rsidR="00CD68FB" w:rsidRDefault="00CD68FB">
            <w:pPr>
              <w:widowControl/>
              <w:jc w:val="center"/>
              <w:textAlignment w:val="center"/>
              <w:rPr>
                <w:rFonts w:ascii="宋体" w:hAnsi="宋体" w:cs="宋体"/>
                <w:sz w:val="18"/>
                <w:szCs w:val="18"/>
                <w:lang w:val="en"/>
              </w:rPr>
            </w:pPr>
          </w:p>
        </w:tc>
        <w:tc>
          <w:tcPr>
            <w:tcW w:w="196" w:type="pct"/>
            <w:tcBorders>
              <w:top w:val="single" w:sz="4" w:space="0" w:color="auto"/>
              <w:left w:val="single" w:sz="4" w:space="0" w:color="auto"/>
              <w:bottom w:val="single" w:sz="4" w:space="0" w:color="auto"/>
              <w:right w:val="single" w:sz="4" w:space="0" w:color="auto"/>
            </w:tcBorders>
            <w:vAlign w:val="center"/>
          </w:tcPr>
          <w:p w:rsidR="00CD68FB" w:rsidRDefault="00CD68FB">
            <w:pPr>
              <w:widowControl/>
              <w:jc w:val="center"/>
              <w:textAlignment w:val="center"/>
              <w:rPr>
                <w:rFonts w:ascii="宋体" w:hAnsi="宋体" w:cs="宋体"/>
                <w:sz w:val="18"/>
                <w:szCs w:val="18"/>
                <w:lang w:val="en"/>
              </w:rPr>
            </w:pPr>
          </w:p>
        </w:tc>
        <w:tc>
          <w:tcPr>
            <w:tcW w:w="167" w:type="pct"/>
            <w:tcBorders>
              <w:top w:val="single" w:sz="4" w:space="0" w:color="auto"/>
              <w:left w:val="single" w:sz="4" w:space="0" w:color="auto"/>
              <w:bottom w:val="single" w:sz="4" w:space="0" w:color="auto"/>
              <w:right w:val="single" w:sz="4" w:space="0" w:color="auto"/>
            </w:tcBorders>
            <w:vAlign w:val="center"/>
          </w:tcPr>
          <w:p w:rsidR="00CD68FB" w:rsidRDefault="00CD68FB">
            <w:pPr>
              <w:widowControl/>
              <w:jc w:val="center"/>
              <w:textAlignment w:val="center"/>
              <w:rPr>
                <w:rFonts w:ascii="宋体" w:hAnsi="宋体" w:cs="宋体"/>
                <w:sz w:val="18"/>
                <w:szCs w:val="18"/>
                <w:lang w:val="en"/>
              </w:rPr>
            </w:pPr>
          </w:p>
        </w:tc>
        <w:tc>
          <w:tcPr>
            <w:tcW w:w="177" w:type="pct"/>
            <w:tcBorders>
              <w:top w:val="single" w:sz="4" w:space="0" w:color="auto"/>
              <w:left w:val="single" w:sz="4" w:space="0" w:color="auto"/>
              <w:bottom w:val="single" w:sz="4" w:space="0" w:color="auto"/>
              <w:right w:val="single" w:sz="4" w:space="0" w:color="auto"/>
            </w:tcBorders>
            <w:vAlign w:val="center"/>
          </w:tcPr>
          <w:p w:rsidR="00CD68FB" w:rsidRDefault="00CD68FB">
            <w:pPr>
              <w:widowControl/>
              <w:jc w:val="center"/>
              <w:textAlignment w:val="center"/>
              <w:rPr>
                <w:rFonts w:ascii="宋体" w:hAnsi="宋体" w:cs="宋体"/>
                <w:sz w:val="18"/>
                <w:szCs w:val="18"/>
                <w:lang w:val="en"/>
              </w:rPr>
            </w:pPr>
          </w:p>
        </w:tc>
        <w:tc>
          <w:tcPr>
            <w:tcW w:w="210" w:type="pct"/>
            <w:tcBorders>
              <w:top w:val="single" w:sz="4" w:space="0" w:color="auto"/>
              <w:left w:val="single" w:sz="4" w:space="0" w:color="auto"/>
              <w:bottom w:val="single" w:sz="4" w:space="0" w:color="auto"/>
              <w:right w:val="single" w:sz="4" w:space="0" w:color="auto"/>
            </w:tcBorders>
            <w:vAlign w:val="center"/>
          </w:tcPr>
          <w:p w:rsidR="00CD68FB" w:rsidRDefault="00CD68FB">
            <w:pPr>
              <w:widowControl/>
              <w:jc w:val="center"/>
              <w:textAlignment w:val="center"/>
              <w:rPr>
                <w:rFonts w:ascii="宋体" w:hAnsi="宋体" w:cs="宋体"/>
                <w:kern w:val="0"/>
                <w:sz w:val="18"/>
                <w:szCs w:val="18"/>
                <w:lang w:val="en" w:bidi="ar"/>
              </w:rPr>
            </w:pPr>
          </w:p>
        </w:tc>
        <w:tc>
          <w:tcPr>
            <w:tcW w:w="167" w:type="pct"/>
            <w:tcBorders>
              <w:top w:val="single" w:sz="4" w:space="0" w:color="auto"/>
              <w:left w:val="single" w:sz="4" w:space="0" w:color="auto"/>
              <w:bottom w:val="single" w:sz="4" w:space="0" w:color="auto"/>
              <w:right w:val="single" w:sz="4" w:space="0" w:color="auto"/>
            </w:tcBorders>
            <w:vAlign w:val="center"/>
          </w:tcPr>
          <w:p w:rsidR="00CD68FB" w:rsidRDefault="00CD68FB">
            <w:pPr>
              <w:widowControl/>
              <w:jc w:val="center"/>
              <w:textAlignment w:val="center"/>
              <w:rPr>
                <w:rFonts w:ascii="宋体" w:hAnsi="宋体" w:cs="宋体"/>
                <w:sz w:val="18"/>
                <w:szCs w:val="18"/>
                <w:lang w:val="en"/>
              </w:rPr>
            </w:pPr>
          </w:p>
        </w:tc>
        <w:tc>
          <w:tcPr>
            <w:tcW w:w="134" w:type="pct"/>
            <w:tcBorders>
              <w:top w:val="single" w:sz="4" w:space="0" w:color="auto"/>
              <w:left w:val="single" w:sz="4" w:space="0" w:color="auto"/>
              <w:bottom w:val="single" w:sz="4" w:space="0" w:color="auto"/>
              <w:right w:val="single" w:sz="4" w:space="0" w:color="auto"/>
            </w:tcBorders>
            <w:noWrap/>
            <w:vAlign w:val="center"/>
          </w:tcPr>
          <w:p w:rsidR="00CD68FB" w:rsidRDefault="00CD68FB">
            <w:pPr>
              <w:widowControl/>
              <w:jc w:val="center"/>
              <w:textAlignment w:val="center"/>
              <w:rPr>
                <w:rFonts w:ascii="宋体" w:hAnsi="宋体" w:cs="宋体"/>
                <w:sz w:val="18"/>
                <w:szCs w:val="18"/>
                <w:lang w:val="en"/>
              </w:rPr>
            </w:pPr>
          </w:p>
        </w:tc>
        <w:tc>
          <w:tcPr>
            <w:tcW w:w="210" w:type="pct"/>
            <w:tcBorders>
              <w:top w:val="single" w:sz="4" w:space="0" w:color="auto"/>
              <w:left w:val="single" w:sz="4" w:space="0" w:color="auto"/>
              <w:bottom w:val="single" w:sz="4" w:space="0" w:color="auto"/>
              <w:right w:val="single" w:sz="4" w:space="0" w:color="auto"/>
            </w:tcBorders>
            <w:noWrap/>
            <w:vAlign w:val="center"/>
          </w:tcPr>
          <w:p w:rsidR="00CD68FB" w:rsidRDefault="00CD68FB">
            <w:pPr>
              <w:widowControl/>
              <w:jc w:val="center"/>
              <w:textAlignment w:val="center"/>
              <w:rPr>
                <w:rFonts w:ascii="宋体" w:hAnsi="宋体" w:cs="宋体"/>
                <w:sz w:val="18"/>
                <w:szCs w:val="18"/>
                <w:lang w:val="en"/>
              </w:rPr>
            </w:pPr>
          </w:p>
        </w:tc>
        <w:tc>
          <w:tcPr>
            <w:tcW w:w="220" w:type="pct"/>
            <w:tcBorders>
              <w:top w:val="single" w:sz="4" w:space="0" w:color="auto"/>
              <w:left w:val="single" w:sz="4" w:space="0" w:color="auto"/>
              <w:bottom w:val="single" w:sz="4" w:space="0" w:color="auto"/>
              <w:right w:val="single" w:sz="4" w:space="0" w:color="auto"/>
            </w:tcBorders>
            <w:noWrap/>
            <w:vAlign w:val="center"/>
          </w:tcPr>
          <w:p w:rsidR="00CD68FB" w:rsidRDefault="00CD68FB">
            <w:pPr>
              <w:widowControl/>
              <w:jc w:val="center"/>
              <w:textAlignment w:val="center"/>
              <w:rPr>
                <w:rFonts w:ascii="宋体" w:hAnsi="宋体" w:cs="宋体"/>
                <w:sz w:val="18"/>
                <w:szCs w:val="18"/>
                <w:lang w:val="en"/>
              </w:rPr>
            </w:pPr>
          </w:p>
        </w:tc>
        <w:tc>
          <w:tcPr>
            <w:tcW w:w="206" w:type="pct"/>
            <w:tcBorders>
              <w:top w:val="single" w:sz="4" w:space="0" w:color="auto"/>
              <w:left w:val="single" w:sz="4" w:space="0" w:color="auto"/>
              <w:bottom w:val="single" w:sz="4" w:space="0" w:color="auto"/>
              <w:right w:val="nil"/>
            </w:tcBorders>
            <w:noWrap/>
            <w:vAlign w:val="center"/>
          </w:tcPr>
          <w:p w:rsidR="00CD68FB" w:rsidRDefault="00CD68FB">
            <w:pPr>
              <w:widowControl/>
              <w:jc w:val="center"/>
              <w:textAlignment w:val="center"/>
              <w:rPr>
                <w:rFonts w:ascii="宋体" w:hAnsi="宋体" w:cs="宋体"/>
                <w:sz w:val="18"/>
                <w:szCs w:val="18"/>
                <w:lang w:val="en"/>
              </w:rPr>
            </w:pPr>
          </w:p>
        </w:tc>
        <w:tc>
          <w:tcPr>
            <w:tcW w:w="210" w:type="pct"/>
            <w:tcBorders>
              <w:top w:val="single" w:sz="4" w:space="0" w:color="auto"/>
              <w:left w:val="single" w:sz="4" w:space="0" w:color="auto"/>
              <w:bottom w:val="single" w:sz="4" w:space="0" w:color="auto"/>
              <w:right w:val="nil"/>
            </w:tcBorders>
            <w:noWrap/>
            <w:vAlign w:val="center"/>
          </w:tcPr>
          <w:p w:rsidR="00CD68FB" w:rsidRDefault="00CD68FB">
            <w:pPr>
              <w:widowControl/>
              <w:jc w:val="center"/>
              <w:textAlignment w:val="center"/>
              <w:rPr>
                <w:rFonts w:ascii="宋体" w:hAnsi="宋体" w:cs="宋体"/>
                <w:sz w:val="18"/>
                <w:szCs w:val="18"/>
                <w:lang w:val="en"/>
              </w:rPr>
            </w:pPr>
          </w:p>
        </w:tc>
      </w:tr>
      <w:tr w:rsidR="00CD68FB">
        <w:trPr>
          <w:trHeight w:val="357"/>
        </w:trPr>
        <w:tc>
          <w:tcPr>
            <w:tcW w:w="130" w:type="pct"/>
            <w:tcBorders>
              <w:top w:val="single" w:sz="4" w:space="0" w:color="auto"/>
              <w:left w:val="nil"/>
              <w:bottom w:val="nil"/>
              <w:right w:val="nil"/>
            </w:tcBorders>
            <w:noWrap/>
            <w:vAlign w:val="bottom"/>
          </w:tcPr>
          <w:p w:rsidR="00CD68FB" w:rsidRDefault="00CD68FB">
            <w:pPr>
              <w:widowControl/>
              <w:ind w:firstLineChars="300" w:firstLine="540"/>
              <w:jc w:val="left"/>
              <w:textAlignment w:val="bottom"/>
              <w:rPr>
                <w:rFonts w:ascii="宋体" w:eastAsia="宋体" w:hAnsi="宋体" w:cs="宋体"/>
                <w:sz w:val="18"/>
                <w:szCs w:val="18"/>
              </w:rPr>
            </w:pPr>
          </w:p>
        </w:tc>
        <w:tc>
          <w:tcPr>
            <w:tcW w:w="264" w:type="pct"/>
            <w:gridSpan w:val="3"/>
            <w:tcBorders>
              <w:top w:val="single" w:sz="4" w:space="0" w:color="auto"/>
              <w:left w:val="nil"/>
              <w:bottom w:val="nil"/>
              <w:right w:val="nil"/>
            </w:tcBorders>
            <w:noWrap/>
            <w:vAlign w:val="bottom"/>
          </w:tcPr>
          <w:p w:rsidR="00CD68FB" w:rsidRDefault="00CD68FB">
            <w:pPr>
              <w:widowControl/>
              <w:ind w:firstLineChars="300" w:firstLine="540"/>
              <w:jc w:val="left"/>
              <w:textAlignment w:val="bottom"/>
              <w:rPr>
                <w:rFonts w:ascii="宋体" w:eastAsia="宋体" w:hAnsi="宋体" w:cs="宋体"/>
                <w:sz w:val="18"/>
                <w:szCs w:val="18"/>
              </w:rPr>
            </w:pPr>
          </w:p>
        </w:tc>
        <w:tc>
          <w:tcPr>
            <w:tcW w:w="4604" w:type="pct"/>
            <w:gridSpan w:val="28"/>
            <w:tcBorders>
              <w:top w:val="single" w:sz="4" w:space="0" w:color="auto"/>
              <w:left w:val="nil"/>
              <w:bottom w:val="nil"/>
              <w:right w:val="nil"/>
            </w:tcBorders>
            <w:noWrap/>
            <w:vAlign w:val="bottom"/>
          </w:tcPr>
          <w:p w:rsidR="00CD68FB" w:rsidRDefault="00701653">
            <w:pPr>
              <w:spacing w:line="560" w:lineRule="exact"/>
              <w:jc w:val="left"/>
              <w:rPr>
                <w:rFonts w:ascii="宋体" w:hAnsi="宋体" w:cs="宋体"/>
                <w:sz w:val="18"/>
                <w:szCs w:val="18"/>
              </w:rPr>
            </w:pPr>
            <w:r>
              <w:rPr>
                <w:rFonts w:ascii="宋体" w:hAnsi="宋体" w:cs="宋体" w:hint="eastAsia"/>
                <w:sz w:val="18"/>
                <w:szCs w:val="18"/>
              </w:rPr>
              <w:t>单位负责人签章：</w:t>
            </w:r>
            <w:r>
              <w:rPr>
                <w:rFonts w:ascii="宋体" w:hAnsi="宋体" w:cs="宋体" w:hint="eastAsia"/>
                <w:sz w:val="18"/>
                <w:szCs w:val="18"/>
              </w:rPr>
              <w:t xml:space="preserve">         </w:t>
            </w:r>
            <w:r>
              <w:rPr>
                <w:rFonts w:ascii="宋体" w:hAnsi="宋体" w:cs="宋体" w:hint="eastAsia"/>
                <w:sz w:val="18"/>
                <w:szCs w:val="18"/>
              </w:rPr>
              <w:t>处（科）室负责人签章：</w:t>
            </w:r>
            <w:r>
              <w:rPr>
                <w:rFonts w:ascii="宋体" w:hAnsi="宋体" w:cs="宋体" w:hint="eastAsia"/>
                <w:sz w:val="18"/>
                <w:szCs w:val="18"/>
              </w:rPr>
              <w:t xml:space="preserve">              </w:t>
            </w:r>
            <w:r>
              <w:rPr>
                <w:rFonts w:ascii="宋体" w:hAnsi="宋体" w:cs="宋体" w:hint="eastAsia"/>
                <w:sz w:val="18"/>
                <w:szCs w:val="18"/>
              </w:rPr>
              <w:t>制表人签章：</w:t>
            </w:r>
            <w:r>
              <w:rPr>
                <w:rFonts w:ascii="宋体" w:hAnsi="宋体" w:cs="宋体" w:hint="eastAsia"/>
                <w:sz w:val="18"/>
                <w:szCs w:val="18"/>
              </w:rPr>
              <w:t xml:space="preserve">             </w:t>
            </w:r>
            <w:r>
              <w:rPr>
                <w:rFonts w:ascii="宋体" w:hAnsi="宋体" w:cs="宋体" w:hint="eastAsia"/>
                <w:sz w:val="18"/>
                <w:szCs w:val="18"/>
              </w:rPr>
              <w:t>电话：</w:t>
            </w:r>
            <w:r>
              <w:rPr>
                <w:rFonts w:ascii="宋体" w:hAnsi="宋体" w:cs="宋体" w:hint="eastAsia"/>
                <w:sz w:val="18"/>
                <w:szCs w:val="18"/>
              </w:rPr>
              <w:t xml:space="preserve">              </w:t>
            </w:r>
            <w:r>
              <w:rPr>
                <w:rFonts w:ascii="宋体" w:hAnsi="宋体" w:cs="宋体" w:hint="eastAsia"/>
                <w:sz w:val="18"/>
                <w:szCs w:val="18"/>
              </w:rPr>
              <w:t>报送日期：</w:t>
            </w:r>
            <w:r>
              <w:rPr>
                <w:rFonts w:ascii="宋体" w:hAnsi="宋体" w:cs="宋体" w:hint="eastAsia"/>
                <w:sz w:val="18"/>
                <w:szCs w:val="18"/>
              </w:rPr>
              <w:t xml:space="preserve">     </w:t>
            </w:r>
            <w:r>
              <w:rPr>
                <w:rFonts w:ascii="宋体" w:hAnsi="宋体" w:cs="宋体" w:hint="eastAsia"/>
                <w:sz w:val="18"/>
                <w:szCs w:val="18"/>
              </w:rPr>
              <w:t>年</w:t>
            </w:r>
            <w:r>
              <w:rPr>
                <w:rFonts w:ascii="宋体" w:hAnsi="宋体" w:cs="宋体" w:hint="eastAsia"/>
                <w:sz w:val="18"/>
                <w:szCs w:val="18"/>
              </w:rPr>
              <w:t xml:space="preserve">  </w:t>
            </w:r>
            <w:r>
              <w:rPr>
                <w:rFonts w:ascii="宋体" w:hAnsi="宋体" w:cs="宋体" w:hint="eastAsia"/>
                <w:sz w:val="18"/>
                <w:szCs w:val="18"/>
              </w:rPr>
              <w:t>月</w:t>
            </w:r>
            <w:r>
              <w:rPr>
                <w:rFonts w:ascii="宋体" w:hAnsi="宋体" w:cs="宋体" w:hint="eastAsia"/>
                <w:sz w:val="18"/>
                <w:szCs w:val="18"/>
              </w:rPr>
              <w:t xml:space="preserve">  </w:t>
            </w:r>
            <w:r>
              <w:rPr>
                <w:rFonts w:ascii="宋体" w:hAnsi="宋体" w:cs="宋体" w:hint="eastAsia"/>
                <w:sz w:val="18"/>
                <w:szCs w:val="18"/>
              </w:rPr>
              <w:t>日</w:t>
            </w:r>
          </w:p>
          <w:p w:rsidR="00CD68FB" w:rsidRDefault="00CD68FB">
            <w:pPr>
              <w:widowControl/>
              <w:jc w:val="left"/>
              <w:textAlignment w:val="bottom"/>
              <w:rPr>
                <w:rFonts w:ascii="宋体" w:eastAsia="宋体" w:hAnsi="宋体" w:cs="宋体"/>
                <w:sz w:val="18"/>
                <w:szCs w:val="18"/>
              </w:rPr>
            </w:pPr>
          </w:p>
          <w:p w:rsidR="00CD68FB" w:rsidRDefault="00701653">
            <w:pPr>
              <w:widowControl/>
              <w:jc w:val="left"/>
              <w:textAlignment w:val="bottom"/>
              <w:rPr>
                <w:rFonts w:ascii="宋体" w:eastAsia="宋体" w:hAnsi="宋体" w:cs="宋体"/>
                <w:sz w:val="18"/>
                <w:szCs w:val="18"/>
              </w:rPr>
            </w:pPr>
            <w:r>
              <w:rPr>
                <w:rFonts w:ascii="宋体" w:eastAsia="宋体" w:hAnsi="宋体" w:cs="宋体" w:hint="eastAsia"/>
                <w:sz w:val="18"/>
                <w:szCs w:val="18"/>
              </w:rPr>
              <w:t>说明：</w:t>
            </w:r>
            <w:r>
              <w:rPr>
                <w:rFonts w:ascii="宋体" w:eastAsia="宋体" w:hAnsi="宋体" w:cs="宋体" w:hint="eastAsia"/>
                <w:sz w:val="18"/>
                <w:szCs w:val="18"/>
              </w:rPr>
              <w:t>1.</w:t>
            </w:r>
            <w:r>
              <w:rPr>
                <w:rFonts w:ascii="宋体" w:eastAsia="宋体" w:hAnsi="宋体" w:cs="宋体" w:hint="eastAsia"/>
                <w:sz w:val="18"/>
                <w:szCs w:val="18"/>
              </w:rPr>
              <w:t>统计范围：参与北京市企业薪酬调查的新就业形态平台企业。</w:t>
            </w:r>
          </w:p>
          <w:p w:rsidR="00CD68FB" w:rsidRDefault="00701653">
            <w:pPr>
              <w:widowControl/>
              <w:ind w:firstLineChars="300" w:firstLine="540"/>
              <w:jc w:val="left"/>
              <w:textAlignment w:val="bottom"/>
              <w:rPr>
                <w:rFonts w:ascii="宋体" w:eastAsia="宋体" w:hAnsi="宋体" w:cs="宋体"/>
                <w:sz w:val="18"/>
                <w:szCs w:val="18"/>
              </w:rPr>
            </w:pPr>
            <w:r>
              <w:rPr>
                <w:rFonts w:ascii="宋体" w:eastAsia="宋体" w:hAnsi="宋体" w:cs="宋体" w:hint="eastAsia"/>
                <w:sz w:val="18"/>
                <w:szCs w:val="18"/>
              </w:rPr>
              <w:t>2.</w:t>
            </w:r>
            <w:r>
              <w:rPr>
                <w:rFonts w:ascii="宋体" w:eastAsia="宋体" w:hAnsi="宋体" w:cs="宋体" w:hint="eastAsia"/>
                <w:sz w:val="18"/>
                <w:szCs w:val="18"/>
              </w:rPr>
              <w:t>审核关系：（</w:t>
            </w:r>
            <w:r>
              <w:rPr>
                <w:rFonts w:ascii="宋体" w:eastAsia="宋体" w:hAnsi="宋体" w:cs="宋体" w:hint="eastAsia"/>
                <w:sz w:val="18"/>
                <w:szCs w:val="18"/>
              </w:rPr>
              <w:t>19</w:t>
            </w:r>
            <w:r>
              <w:rPr>
                <w:rFonts w:ascii="宋体" w:eastAsia="宋体" w:hAnsi="宋体" w:cs="宋体" w:hint="eastAsia"/>
                <w:sz w:val="18"/>
                <w:szCs w:val="18"/>
              </w:rPr>
              <w:t>）</w:t>
            </w:r>
            <w:r>
              <w:rPr>
                <w:rFonts w:ascii="宋体" w:eastAsia="宋体" w:hAnsi="宋体" w:cs="宋体" w:hint="eastAsia"/>
                <w:sz w:val="18"/>
                <w:szCs w:val="18"/>
              </w:rPr>
              <w:t>=</w:t>
            </w:r>
            <w:r>
              <w:rPr>
                <w:rFonts w:ascii="宋体" w:eastAsia="宋体" w:hAnsi="宋体" w:cs="宋体" w:hint="eastAsia"/>
                <w:sz w:val="18"/>
                <w:szCs w:val="18"/>
              </w:rPr>
              <w:t>（</w:t>
            </w:r>
            <w:r>
              <w:rPr>
                <w:rFonts w:ascii="宋体" w:eastAsia="宋体" w:hAnsi="宋体" w:cs="宋体" w:hint="eastAsia"/>
                <w:sz w:val="18"/>
                <w:szCs w:val="18"/>
              </w:rPr>
              <w:t>20</w:t>
            </w:r>
            <w:r>
              <w:rPr>
                <w:rFonts w:ascii="宋体" w:eastAsia="宋体" w:hAnsi="宋体" w:cs="宋体" w:hint="eastAsia"/>
                <w:sz w:val="18"/>
                <w:szCs w:val="18"/>
              </w:rPr>
              <w:t>）</w:t>
            </w:r>
            <w:r>
              <w:rPr>
                <w:rFonts w:ascii="宋体" w:eastAsia="宋体" w:hAnsi="宋体" w:cs="宋体" w:hint="eastAsia"/>
                <w:sz w:val="18"/>
                <w:szCs w:val="18"/>
              </w:rPr>
              <w:t>+</w:t>
            </w:r>
            <w:r>
              <w:rPr>
                <w:rFonts w:ascii="宋体" w:eastAsia="宋体" w:hAnsi="宋体" w:cs="宋体" w:hint="eastAsia"/>
                <w:sz w:val="18"/>
                <w:szCs w:val="18"/>
              </w:rPr>
              <w:t>（</w:t>
            </w:r>
            <w:r>
              <w:rPr>
                <w:rFonts w:ascii="宋体" w:eastAsia="宋体" w:hAnsi="宋体" w:cs="宋体" w:hint="eastAsia"/>
                <w:sz w:val="18"/>
                <w:szCs w:val="18"/>
              </w:rPr>
              <w:t>22</w:t>
            </w:r>
            <w:r>
              <w:rPr>
                <w:rFonts w:ascii="宋体" w:eastAsia="宋体" w:hAnsi="宋体" w:cs="宋体" w:hint="eastAsia"/>
                <w:sz w:val="18"/>
                <w:szCs w:val="18"/>
              </w:rPr>
              <w:t>）</w:t>
            </w:r>
            <w:r>
              <w:rPr>
                <w:rFonts w:ascii="宋体" w:eastAsia="宋体" w:hAnsi="宋体" w:cs="宋体" w:hint="eastAsia"/>
                <w:sz w:val="18"/>
                <w:szCs w:val="18"/>
              </w:rPr>
              <w:t>+</w:t>
            </w:r>
            <w:r>
              <w:rPr>
                <w:rFonts w:ascii="宋体" w:eastAsia="宋体" w:hAnsi="宋体" w:cs="宋体" w:hint="eastAsia"/>
                <w:sz w:val="18"/>
                <w:szCs w:val="18"/>
              </w:rPr>
              <w:t>（</w:t>
            </w:r>
            <w:r>
              <w:rPr>
                <w:rFonts w:ascii="宋体" w:eastAsia="宋体" w:hAnsi="宋体" w:cs="宋体" w:hint="eastAsia"/>
                <w:sz w:val="18"/>
                <w:szCs w:val="18"/>
              </w:rPr>
              <w:t>23</w:t>
            </w:r>
            <w:r>
              <w:rPr>
                <w:rFonts w:ascii="宋体" w:eastAsia="宋体" w:hAnsi="宋体" w:cs="宋体" w:hint="eastAsia"/>
                <w:sz w:val="18"/>
                <w:szCs w:val="18"/>
              </w:rPr>
              <w:t>）</w:t>
            </w:r>
            <w:r>
              <w:rPr>
                <w:rFonts w:ascii="宋体" w:eastAsia="宋体" w:hAnsi="宋体" w:cs="宋体" w:hint="eastAsia"/>
                <w:sz w:val="18"/>
                <w:szCs w:val="18"/>
              </w:rPr>
              <w:t>+</w:t>
            </w:r>
            <w:r>
              <w:rPr>
                <w:rFonts w:ascii="宋体" w:eastAsia="宋体" w:hAnsi="宋体" w:cs="宋体" w:hint="eastAsia"/>
                <w:sz w:val="18"/>
                <w:szCs w:val="18"/>
              </w:rPr>
              <w:t>（</w:t>
            </w:r>
            <w:r>
              <w:rPr>
                <w:rFonts w:ascii="宋体" w:eastAsia="宋体" w:hAnsi="宋体" w:cs="宋体" w:hint="eastAsia"/>
                <w:sz w:val="18"/>
                <w:szCs w:val="18"/>
              </w:rPr>
              <w:t>24</w:t>
            </w:r>
            <w:r>
              <w:rPr>
                <w:rFonts w:ascii="宋体" w:eastAsia="宋体" w:hAnsi="宋体" w:cs="宋体" w:hint="eastAsia"/>
                <w:sz w:val="18"/>
                <w:szCs w:val="18"/>
              </w:rPr>
              <w:t>）</w:t>
            </w:r>
            <w:r>
              <w:rPr>
                <w:rFonts w:ascii="宋体" w:eastAsia="宋体" w:hAnsi="宋体" w:cs="宋体" w:hint="eastAsia"/>
                <w:sz w:val="18"/>
                <w:szCs w:val="18"/>
              </w:rPr>
              <w:t>+</w:t>
            </w:r>
            <w:r>
              <w:rPr>
                <w:rFonts w:ascii="宋体" w:eastAsia="宋体" w:hAnsi="宋体" w:cs="宋体" w:hint="eastAsia"/>
                <w:sz w:val="18"/>
                <w:szCs w:val="18"/>
              </w:rPr>
              <w:t>（</w:t>
            </w:r>
            <w:r>
              <w:rPr>
                <w:rFonts w:ascii="宋体" w:eastAsia="宋体" w:hAnsi="宋体" w:cs="宋体" w:hint="eastAsia"/>
                <w:sz w:val="18"/>
                <w:szCs w:val="18"/>
              </w:rPr>
              <w:t>25</w:t>
            </w:r>
            <w:r>
              <w:rPr>
                <w:rFonts w:ascii="宋体" w:eastAsia="宋体" w:hAnsi="宋体" w:cs="宋体" w:hint="eastAsia"/>
                <w:sz w:val="18"/>
                <w:szCs w:val="18"/>
              </w:rPr>
              <w:t>）</w:t>
            </w:r>
            <w:r>
              <w:rPr>
                <w:rFonts w:ascii="宋体" w:eastAsia="宋体" w:hAnsi="宋体" w:cs="宋体" w:hint="eastAsia"/>
                <w:sz w:val="18"/>
                <w:szCs w:val="18"/>
              </w:rPr>
              <w:t>+</w:t>
            </w:r>
            <w:r>
              <w:rPr>
                <w:rFonts w:ascii="宋体" w:eastAsia="宋体" w:hAnsi="宋体" w:cs="宋体" w:hint="eastAsia"/>
                <w:sz w:val="18"/>
                <w:szCs w:val="18"/>
              </w:rPr>
              <w:t>（</w:t>
            </w:r>
            <w:r>
              <w:rPr>
                <w:rFonts w:ascii="宋体" w:eastAsia="宋体" w:hAnsi="宋体" w:cs="宋体" w:hint="eastAsia"/>
                <w:sz w:val="18"/>
                <w:szCs w:val="18"/>
              </w:rPr>
              <w:t>26</w:t>
            </w:r>
            <w:r>
              <w:rPr>
                <w:rFonts w:ascii="宋体" w:eastAsia="宋体" w:hAnsi="宋体" w:cs="宋体" w:hint="eastAsia"/>
                <w:sz w:val="18"/>
                <w:szCs w:val="18"/>
              </w:rPr>
              <w:t>）</w:t>
            </w:r>
          </w:p>
          <w:p w:rsidR="00CD68FB" w:rsidRDefault="00701653">
            <w:pPr>
              <w:widowControl/>
              <w:ind w:firstLineChars="300" w:firstLine="540"/>
              <w:jc w:val="left"/>
              <w:textAlignment w:val="bottom"/>
            </w:pPr>
            <w:r>
              <w:rPr>
                <w:rFonts w:ascii="宋体" w:eastAsia="宋体" w:hAnsi="宋体" w:cs="宋体" w:hint="eastAsia"/>
                <w:sz w:val="18"/>
                <w:szCs w:val="18"/>
              </w:rPr>
              <w:t>3.</w:t>
            </w:r>
            <w:r>
              <w:rPr>
                <w:rFonts w:ascii="宋体" w:eastAsia="宋体" w:hAnsi="宋体" w:cs="宋体" w:hint="eastAsia"/>
                <w:sz w:val="18"/>
                <w:szCs w:val="18"/>
              </w:rPr>
              <w:t>报送时间及方式：</w:t>
            </w:r>
            <w:r>
              <w:rPr>
                <w:rFonts w:ascii="宋体" w:eastAsia="宋体" w:hAnsi="宋体" w:cs="宋体" w:hint="eastAsia"/>
                <w:sz w:val="18"/>
                <w:szCs w:val="18"/>
              </w:rPr>
              <w:t>3</w:t>
            </w:r>
            <w:r>
              <w:rPr>
                <w:rFonts w:ascii="宋体" w:eastAsia="宋体" w:hAnsi="宋体" w:cs="宋体" w:hint="eastAsia"/>
                <w:sz w:val="18"/>
                <w:szCs w:val="18"/>
              </w:rPr>
              <w:t>月</w:t>
            </w:r>
            <w:r>
              <w:rPr>
                <w:rFonts w:ascii="宋体" w:eastAsia="宋体" w:hAnsi="宋体" w:cs="宋体" w:hint="eastAsia"/>
                <w:sz w:val="18"/>
                <w:szCs w:val="18"/>
              </w:rPr>
              <w:t>20</w:t>
            </w:r>
            <w:r>
              <w:rPr>
                <w:rFonts w:ascii="宋体" w:eastAsia="宋体" w:hAnsi="宋体" w:cs="宋体" w:hint="eastAsia"/>
                <w:sz w:val="18"/>
                <w:szCs w:val="18"/>
              </w:rPr>
              <w:t>日前，各报表单位通过薪酬调查软件上报数据包，报送至</w:t>
            </w:r>
            <w:r>
              <w:rPr>
                <w:rFonts w:ascii="宋体" w:eastAsia="宋体" w:hAnsi="宋体" w:cs="宋体" w:hint="eastAsia"/>
                <w:sz w:val="18"/>
                <w:szCs w:val="18"/>
              </w:rPr>
              <w:t>xinchou@rsj.beijing.gov.cn</w:t>
            </w:r>
            <w:r>
              <w:rPr>
                <w:rFonts w:ascii="宋体" w:eastAsia="宋体" w:hAnsi="宋体" w:cs="宋体" w:hint="eastAsia"/>
                <w:sz w:val="18"/>
                <w:szCs w:val="18"/>
              </w:rPr>
              <w:t>邮箱。</w:t>
            </w:r>
          </w:p>
        </w:tc>
      </w:tr>
    </w:tbl>
    <w:p w:rsidR="00CD68FB" w:rsidRDefault="00701653">
      <w:pPr>
        <w:ind w:firstLineChars="300" w:firstLine="630"/>
        <w:rPr>
          <w:rFonts w:ascii="宋体" w:eastAsia="宋体" w:hAnsi="宋体" w:cs="宋体"/>
          <w:sz w:val="18"/>
          <w:szCs w:val="18"/>
          <w:lang w:val="en"/>
        </w:rPr>
      </w:pPr>
      <w:r>
        <w:rPr>
          <w:rFonts w:hint="eastAsia"/>
        </w:rPr>
        <w:br w:type="page"/>
      </w:r>
    </w:p>
    <w:p w:rsidR="00CD68FB" w:rsidRDefault="00CD68FB">
      <w:pPr>
        <w:ind w:firstLineChars="300" w:firstLine="630"/>
        <w:sectPr w:rsidR="00CD68FB">
          <w:pgSz w:w="16838" w:h="11906" w:orient="landscape"/>
          <w:pgMar w:top="1361" w:right="1083" w:bottom="709" w:left="1083" w:header="851" w:footer="992" w:gutter="0"/>
          <w:cols w:space="425"/>
          <w:docGrid w:type="lines" w:linePitch="312"/>
        </w:sectPr>
      </w:pPr>
    </w:p>
    <w:p w:rsidR="00CD68FB" w:rsidRDefault="00701653">
      <w:pPr>
        <w:pStyle w:val="1"/>
        <w:rPr>
          <w:rFonts w:ascii="华文中宋" w:eastAsia="华文中宋" w:hAnsi="华文中宋"/>
          <w:b/>
          <w:color w:val="auto"/>
          <w:szCs w:val="38"/>
        </w:rPr>
      </w:pPr>
      <w:bookmarkStart w:id="33" w:name="_Toc1200"/>
      <w:r>
        <w:rPr>
          <w:rFonts w:hint="eastAsia"/>
        </w:rPr>
        <w:lastRenderedPageBreak/>
        <w:t>二、上</w:t>
      </w:r>
      <w:r>
        <w:t>报</w:t>
      </w:r>
      <w:r>
        <w:rPr>
          <w:rFonts w:hint="eastAsia"/>
        </w:rPr>
        <w:t>要</w:t>
      </w:r>
      <w:r>
        <w:t>求</w:t>
      </w:r>
      <w:bookmarkEnd w:id="33"/>
    </w:p>
    <w:p w:rsidR="00CD68FB" w:rsidRDefault="00701653">
      <w:pPr>
        <w:pStyle w:val="af5"/>
        <w:numPr>
          <w:ilvl w:val="0"/>
          <w:numId w:val="4"/>
        </w:numPr>
        <w:spacing w:after="122" w:line="259" w:lineRule="auto"/>
        <w:ind w:firstLineChars="0"/>
        <w:jc w:val="left"/>
        <w:rPr>
          <w:rFonts w:ascii="宋体" w:hAnsi="宋体" w:cs="微软雅黑"/>
          <w:sz w:val="28"/>
          <w:szCs w:val="28"/>
        </w:rPr>
      </w:pPr>
      <w:r>
        <w:rPr>
          <w:rFonts w:ascii="宋体" w:hAnsi="宋体" w:cs="微软雅黑" w:hint="eastAsia"/>
          <w:sz w:val="28"/>
          <w:szCs w:val="28"/>
        </w:rPr>
        <w:t>填报</w:t>
      </w:r>
      <w:r>
        <w:rPr>
          <w:rFonts w:ascii="宋体" w:hAnsi="宋体" w:cs="微软雅黑"/>
          <w:sz w:val="28"/>
          <w:szCs w:val="28"/>
        </w:rPr>
        <w:t>企业须逐级上报数据包</w:t>
      </w:r>
      <w:r>
        <w:rPr>
          <w:rFonts w:ascii="宋体" w:hAnsi="宋体" w:cs="微软雅黑" w:hint="eastAsia"/>
          <w:sz w:val="28"/>
          <w:szCs w:val="28"/>
        </w:rPr>
        <w:t>文件，切勿</w:t>
      </w:r>
      <w:r>
        <w:rPr>
          <w:rFonts w:ascii="宋体" w:hAnsi="宋体" w:cs="微软雅黑"/>
          <w:sz w:val="28"/>
          <w:szCs w:val="28"/>
        </w:rPr>
        <w:t>跨级上报</w:t>
      </w:r>
      <w:r>
        <w:rPr>
          <w:rFonts w:ascii="宋体" w:hAnsi="宋体" w:cs="微软雅黑" w:hint="eastAsia"/>
          <w:sz w:val="28"/>
          <w:szCs w:val="28"/>
        </w:rPr>
        <w:t>。</w:t>
      </w:r>
    </w:p>
    <w:p w:rsidR="00CD68FB" w:rsidRDefault="00701653">
      <w:pPr>
        <w:pStyle w:val="af5"/>
        <w:numPr>
          <w:ilvl w:val="0"/>
          <w:numId w:val="4"/>
        </w:numPr>
        <w:spacing w:after="122" w:line="259" w:lineRule="auto"/>
        <w:ind w:firstLineChars="0"/>
        <w:jc w:val="left"/>
        <w:rPr>
          <w:rFonts w:ascii="宋体" w:hAnsi="宋体" w:cs="微软雅黑"/>
          <w:sz w:val="28"/>
          <w:szCs w:val="28"/>
        </w:rPr>
      </w:pPr>
      <w:r>
        <w:rPr>
          <w:rFonts w:ascii="宋体" w:hAnsi="宋体" w:cs="微软雅黑" w:hint="eastAsia"/>
          <w:sz w:val="28"/>
          <w:szCs w:val="28"/>
        </w:rPr>
        <w:t>市属集团及其下属企业只需逐级向上级企业报送，不需要向所属区、街道重复报送</w:t>
      </w:r>
      <w:r>
        <w:rPr>
          <w:rFonts w:ascii="宋体" w:hAnsi="宋体" w:cs="微软雅黑"/>
          <w:sz w:val="28"/>
          <w:szCs w:val="28"/>
        </w:rPr>
        <w:t>。</w:t>
      </w:r>
    </w:p>
    <w:p w:rsidR="00CD68FB" w:rsidRDefault="00701653">
      <w:pPr>
        <w:pStyle w:val="af5"/>
        <w:numPr>
          <w:ilvl w:val="0"/>
          <w:numId w:val="4"/>
        </w:numPr>
        <w:spacing w:after="122" w:line="259" w:lineRule="auto"/>
        <w:ind w:firstLineChars="0"/>
        <w:jc w:val="left"/>
        <w:rPr>
          <w:rFonts w:ascii="宋体" w:hAnsi="宋体" w:cs="微软雅黑"/>
          <w:sz w:val="28"/>
          <w:szCs w:val="28"/>
        </w:rPr>
      </w:pPr>
      <w:r>
        <w:rPr>
          <w:rFonts w:ascii="宋体" w:hAnsi="宋体" w:cs="微软雅黑" w:hint="eastAsia"/>
          <w:sz w:val="28"/>
          <w:szCs w:val="28"/>
        </w:rPr>
        <w:t>报送时间：各区及各市属集团于</w:t>
      </w:r>
      <w:r>
        <w:rPr>
          <w:rFonts w:ascii="宋体" w:hAnsi="宋体" w:cs="微软雅黑" w:hint="eastAsia"/>
          <w:sz w:val="28"/>
          <w:szCs w:val="28"/>
        </w:rPr>
        <w:t>20</w:t>
      </w:r>
      <w:r>
        <w:rPr>
          <w:rFonts w:ascii="宋体" w:hAnsi="宋体" w:cs="微软雅黑"/>
          <w:sz w:val="28"/>
          <w:szCs w:val="28"/>
        </w:rPr>
        <w:t>25</w:t>
      </w:r>
      <w:r>
        <w:rPr>
          <w:rFonts w:ascii="宋体" w:hAnsi="宋体" w:cs="微软雅黑" w:hint="eastAsia"/>
          <w:sz w:val="28"/>
          <w:szCs w:val="28"/>
        </w:rPr>
        <w:t>年</w:t>
      </w:r>
      <w:r>
        <w:rPr>
          <w:rFonts w:ascii="宋体" w:hAnsi="宋体" w:cs="微软雅黑"/>
          <w:sz w:val="28"/>
          <w:szCs w:val="28"/>
        </w:rPr>
        <w:t>3</w:t>
      </w:r>
      <w:r>
        <w:rPr>
          <w:rFonts w:ascii="宋体" w:hAnsi="宋体" w:cs="微软雅黑" w:hint="eastAsia"/>
          <w:sz w:val="28"/>
          <w:szCs w:val="28"/>
        </w:rPr>
        <w:t>月</w:t>
      </w:r>
      <w:r>
        <w:rPr>
          <w:rFonts w:ascii="宋体" w:hAnsi="宋体" w:cs="微软雅黑"/>
          <w:sz w:val="28"/>
          <w:szCs w:val="28"/>
        </w:rPr>
        <w:t>20</w:t>
      </w:r>
      <w:r>
        <w:rPr>
          <w:rFonts w:ascii="宋体" w:hAnsi="宋体" w:cs="微软雅黑" w:hint="eastAsia"/>
          <w:sz w:val="28"/>
          <w:szCs w:val="28"/>
        </w:rPr>
        <w:t>日前报送至市人力社保局劳动关系处。</w:t>
      </w:r>
    </w:p>
    <w:p w:rsidR="00CD68FB" w:rsidRDefault="00701653">
      <w:pPr>
        <w:pStyle w:val="af5"/>
        <w:numPr>
          <w:ilvl w:val="0"/>
          <w:numId w:val="4"/>
        </w:numPr>
        <w:spacing w:after="122" w:line="259" w:lineRule="auto"/>
        <w:ind w:firstLineChars="0"/>
        <w:jc w:val="left"/>
        <w:rPr>
          <w:rFonts w:ascii="宋体" w:hAnsi="宋体" w:cs="黑体"/>
          <w:sz w:val="24"/>
          <w:szCs w:val="24"/>
        </w:rPr>
      </w:pPr>
      <w:r>
        <w:rPr>
          <w:rFonts w:ascii="宋体" w:hAnsi="宋体" w:cs="微软雅黑" w:hint="eastAsia"/>
          <w:sz w:val="28"/>
          <w:szCs w:val="28"/>
        </w:rPr>
        <w:t>报送形式：</w:t>
      </w:r>
    </w:p>
    <w:p w:rsidR="00CD68FB" w:rsidRDefault="00701653">
      <w:pPr>
        <w:ind w:firstLineChars="200" w:firstLine="560"/>
        <w:rPr>
          <w:rFonts w:ascii="宋体" w:hAnsi="宋体"/>
          <w:sz w:val="28"/>
          <w:szCs w:val="28"/>
        </w:rPr>
      </w:pPr>
      <w:r>
        <w:rPr>
          <w:rFonts w:ascii="宋体" w:hAnsi="宋体" w:hint="eastAsia"/>
          <w:sz w:val="28"/>
          <w:szCs w:val="28"/>
        </w:rPr>
        <w:t>1</w:t>
      </w:r>
      <w:r>
        <w:rPr>
          <w:rFonts w:ascii="宋体" w:hAnsi="宋体" w:hint="eastAsia"/>
          <w:sz w:val="28"/>
          <w:szCs w:val="28"/>
        </w:rPr>
        <w:t>、市属集团总公司通过企业薪酬调查软件上报的数据包及</w:t>
      </w:r>
      <w:r>
        <w:rPr>
          <w:rFonts w:ascii="宋体" w:hAnsi="宋体" w:hint="eastAsia"/>
          <w:sz w:val="28"/>
          <w:szCs w:val="28"/>
        </w:rPr>
        <w:t>Excel</w:t>
      </w:r>
      <w:r>
        <w:rPr>
          <w:rFonts w:ascii="宋体" w:hAnsi="宋体" w:hint="eastAsia"/>
          <w:sz w:val="28"/>
          <w:szCs w:val="28"/>
        </w:rPr>
        <w:t>版报表盖公章后将扫描件（</w:t>
      </w:r>
      <w:r>
        <w:rPr>
          <w:rFonts w:ascii="宋体" w:hAnsi="宋体" w:hint="eastAsia"/>
          <w:sz w:val="28"/>
          <w:szCs w:val="28"/>
        </w:rPr>
        <w:t>PDF</w:t>
      </w:r>
      <w:r>
        <w:rPr>
          <w:rFonts w:ascii="宋体" w:hAnsi="宋体" w:hint="eastAsia"/>
          <w:sz w:val="28"/>
          <w:szCs w:val="28"/>
        </w:rPr>
        <w:t>格式）报送至邮箱：</w:t>
      </w:r>
      <w:r>
        <w:rPr>
          <w:rFonts w:ascii="宋体" w:hAnsi="宋体" w:hint="eastAsia"/>
          <w:sz w:val="28"/>
          <w:szCs w:val="28"/>
        </w:rPr>
        <w:t>xinchou@rsj.beijing.gov.cn</w:t>
      </w:r>
      <w:r>
        <w:rPr>
          <w:rFonts w:ascii="宋体" w:hAnsi="宋体" w:hint="eastAsia"/>
          <w:sz w:val="28"/>
          <w:szCs w:val="28"/>
        </w:rPr>
        <w:t>。</w:t>
      </w:r>
    </w:p>
    <w:p w:rsidR="00CD68FB" w:rsidRDefault="00701653">
      <w:pPr>
        <w:ind w:firstLineChars="200" w:firstLine="560"/>
        <w:rPr>
          <w:rFonts w:ascii="宋体" w:hAnsi="宋体"/>
          <w:sz w:val="28"/>
          <w:szCs w:val="28"/>
        </w:rPr>
      </w:pPr>
      <w:r>
        <w:rPr>
          <w:rFonts w:ascii="宋体" w:hAnsi="宋体" w:hint="eastAsia"/>
          <w:sz w:val="28"/>
          <w:szCs w:val="28"/>
        </w:rPr>
        <w:t>2</w:t>
      </w:r>
      <w:r>
        <w:rPr>
          <w:rFonts w:ascii="宋体" w:hAnsi="宋体" w:hint="eastAsia"/>
          <w:sz w:val="28"/>
          <w:szCs w:val="28"/>
        </w:rPr>
        <w:t>、各区被调查企业通过企业薪酬调查软件上报的数据包上报给各区人力社保局劳动关系科工作人员，由各区工作人员导入系统中，各区联系方式见通知。</w:t>
      </w:r>
    </w:p>
    <w:p w:rsidR="00CD68FB" w:rsidRDefault="00701653">
      <w:pPr>
        <w:rPr>
          <w:rFonts w:ascii="华文中宋" w:eastAsia="华文中宋" w:hAnsi="华文中宋"/>
          <w:b/>
          <w:sz w:val="38"/>
          <w:szCs w:val="38"/>
        </w:rPr>
      </w:pPr>
      <w:bookmarkStart w:id="34" w:name="_Toc26523521"/>
      <w:r>
        <w:rPr>
          <w:rFonts w:ascii="华文中宋" w:eastAsia="华文中宋" w:hAnsi="华文中宋"/>
          <w:b/>
          <w:sz w:val="38"/>
          <w:szCs w:val="38"/>
        </w:rPr>
        <w:br w:type="page"/>
      </w:r>
    </w:p>
    <w:p w:rsidR="00CD68FB" w:rsidRDefault="00701653">
      <w:pPr>
        <w:pStyle w:val="1"/>
        <w:rPr>
          <w:rFonts w:ascii="华文中宋" w:eastAsia="华文中宋" w:hAnsi="华文中宋"/>
          <w:b/>
          <w:color w:val="auto"/>
          <w:szCs w:val="38"/>
        </w:rPr>
      </w:pPr>
      <w:bookmarkStart w:id="35" w:name="_Toc14645"/>
      <w:r>
        <w:rPr>
          <w:rFonts w:hint="eastAsia"/>
        </w:rPr>
        <w:lastRenderedPageBreak/>
        <w:t>三、</w:t>
      </w:r>
      <w:r>
        <w:t>企业人工成本</w:t>
      </w:r>
      <w:r>
        <w:rPr>
          <w:rFonts w:hint="eastAsia"/>
        </w:rPr>
        <w:t>情况</w:t>
      </w:r>
      <w:r>
        <w:t>的有关指标解释</w:t>
      </w:r>
      <w:bookmarkEnd w:id="34"/>
      <w:bookmarkEnd w:id="35"/>
    </w:p>
    <w:p w:rsidR="00CD68FB" w:rsidRDefault="00701653">
      <w:pPr>
        <w:pStyle w:val="3"/>
        <w:numPr>
          <w:ilvl w:val="0"/>
          <w:numId w:val="5"/>
        </w:numPr>
        <w:ind w:left="-420" w:firstLine="560"/>
        <w:jc w:val="left"/>
        <w:rPr>
          <w:rFonts w:ascii="宋体" w:hAnsi="宋体"/>
          <w:sz w:val="28"/>
          <w:szCs w:val="28"/>
        </w:rPr>
      </w:pPr>
      <w:bookmarkStart w:id="36" w:name="_Toc500255986"/>
      <w:bookmarkStart w:id="37" w:name="_Toc533068405"/>
      <w:bookmarkStart w:id="38" w:name="_Toc26523522"/>
      <w:r>
        <w:rPr>
          <w:rFonts w:ascii="华文中宋" w:eastAsia="华文中宋" w:hAnsi="华文中宋"/>
          <w:sz w:val="28"/>
          <w:szCs w:val="28"/>
        </w:rPr>
        <w:t>统一社会信用代码</w:t>
      </w:r>
      <w:bookmarkEnd w:id="36"/>
      <w:bookmarkEnd w:id="37"/>
      <w:bookmarkEnd w:id="38"/>
    </w:p>
    <w:p w:rsidR="00CD68FB" w:rsidRDefault="00701653">
      <w:pPr>
        <w:ind w:firstLineChars="200" w:firstLine="560"/>
        <w:rPr>
          <w:rFonts w:ascii="宋体" w:hAnsi="宋体"/>
          <w:sz w:val="28"/>
          <w:szCs w:val="28"/>
        </w:rPr>
      </w:pPr>
      <w:r>
        <w:rPr>
          <w:rFonts w:ascii="宋体" w:hAnsi="宋体" w:hint="eastAsia"/>
          <w:sz w:val="28"/>
          <w:szCs w:val="28"/>
        </w:rPr>
        <w:t>统一社会信用代码指按照《国务院关于批转发展改革委等部门法人和其他组织统一社会信用代码制度建设总体方案的通知》（国发</w:t>
      </w:r>
      <w:r>
        <w:rPr>
          <w:rFonts w:ascii="宋体" w:hAnsi="宋体" w:hint="eastAsia"/>
          <w:sz w:val="28"/>
          <w:szCs w:val="28"/>
        </w:rPr>
        <w:t>[2015]33</w:t>
      </w:r>
      <w:r>
        <w:rPr>
          <w:rFonts w:ascii="宋体" w:hAnsi="宋体" w:hint="eastAsia"/>
          <w:sz w:val="28"/>
          <w:szCs w:val="28"/>
        </w:rPr>
        <w:t>号）规定，由赋码主管</w:t>
      </w:r>
      <w:r>
        <w:rPr>
          <w:rFonts w:ascii="宋体" w:hAnsi="宋体" w:hint="eastAsia"/>
          <w:sz w:val="28"/>
          <w:szCs w:val="28"/>
        </w:rPr>
        <w:t>部门给每一个法人单位和其他组织颁发的在全国范围内唯一的、终身不变的法定身份识别码。统一社会信用代码由</w:t>
      </w:r>
      <w:r>
        <w:rPr>
          <w:rFonts w:ascii="宋体" w:hAnsi="宋体" w:hint="eastAsia"/>
          <w:sz w:val="28"/>
          <w:szCs w:val="28"/>
        </w:rPr>
        <w:t>18</w:t>
      </w:r>
      <w:r>
        <w:rPr>
          <w:rFonts w:ascii="宋体" w:hAnsi="宋体" w:hint="eastAsia"/>
          <w:sz w:val="28"/>
          <w:szCs w:val="28"/>
        </w:rPr>
        <w:t>位的阿拉伯数字或大写英文字母（不使用</w:t>
      </w:r>
      <w:r>
        <w:rPr>
          <w:rFonts w:ascii="宋体" w:hAnsi="宋体" w:hint="eastAsia"/>
          <w:sz w:val="28"/>
          <w:szCs w:val="28"/>
        </w:rPr>
        <w:t>I</w:t>
      </w:r>
      <w:r>
        <w:rPr>
          <w:rFonts w:ascii="宋体" w:hAnsi="宋体" w:hint="eastAsia"/>
          <w:sz w:val="28"/>
          <w:szCs w:val="28"/>
        </w:rPr>
        <w:t>、</w:t>
      </w:r>
      <w:r>
        <w:rPr>
          <w:rFonts w:ascii="宋体" w:hAnsi="宋体" w:hint="eastAsia"/>
          <w:sz w:val="28"/>
          <w:szCs w:val="28"/>
        </w:rPr>
        <w:t>O</w:t>
      </w:r>
      <w:r>
        <w:rPr>
          <w:rFonts w:ascii="宋体" w:hAnsi="宋体" w:hint="eastAsia"/>
          <w:sz w:val="28"/>
          <w:szCs w:val="28"/>
        </w:rPr>
        <w:t>、</w:t>
      </w:r>
      <w:r>
        <w:rPr>
          <w:rFonts w:ascii="宋体" w:hAnsi="宋体" w:hint="eastAsia"/>
          <w:sz w:val="28"/>
          <w:szCs w:val="28"/>
        </w:rPr>
        <w:t>Z</w:t>
      </w:r>
      <w:r>
        <w:rPr>
          <w:rFonts w:ascii="宋体" w:hAnsi="宋体" w:hint="eastAsia"/>
          <w:sz w:val="28"/>
          <w:szCs w:val="28"/>
        </w:rPr>
        <w:t>、</w:t>
      </w:r>
      <w:r>
        <w:rPr>
          <w:rFonts w:ascii="宋体" w:hAnsi="宋体" w:hint="eastAsia"/>
          <w:sz w:val="28"/>
          <w:szCs w:val="28"/>
        </w:rPr>
        <w:t>S</w:t>
      </w:r>
      <w:r>
        <w:rPr>
          <w:rFonts w:ascii="宋体" w:hAnsi="宋体" w:hint="eastAsia"/>
          <w:sz w:val="28"/>
          <w:szCs w:val="28"/>
        </w:rPr>
        <w:t>、</w:t>
      </w:r>
      <w:r>
        <w:rPr>
          <w:rFonts w:ascii="宋体" w:hAnsi="宋体" w:hint="eastAsia"/>
          <w:sz w:val="28"/>
          <w:szCs w:val="28"/>
        </w:rPr>
        <w:t>V</w:t>
      </w:r>
      <w:r>
        <w:rPr>
          <w:rFonts w:ascii="宋体" w:hAnsi="宋体" w:hint="eastAsia"/>
          <w:sz w:val="28"/>
          <w:szCs w:val="28"/>
        </w:rPr>
        <w:t>）组成，其中：</w:t>
      </w:r>
    </w:p>
    <w:p w:rsidR="00CD68FB" w:rsidRDefault="00701653">
      <w:pPr>
        <w:ind w:firstLineChars="200" w:firstLine="560"/>
        <w:rPr>
          <w:rFonts w:ascii="宋体" w:hAnsi="宋体"/>
          <w:sz w:val="28"/>
          <w:szCs w:val="28"/>
        </w:rPr>
      </w:pPr>
      <w:r>
        <w:rPr>
          <w:rFonts w:ascii="宋体" w:hAnsi="宋体" w:hint="eastAsia"/>
          <w:sz w:val="28"/>
          <w:szCs w:val="28"/>
        </w:rPr>
        <w:t>第</w:t>
      </w:r>
      <w:r>
        <w:rPr>
          <w:rFonts w:ascii="宋体" w:hAnsi="宋体" w:hint="eastAsia"/>
          <w:sz w:val="28"/>
          <w:szCs w:val="28"/>
        </w:rPr>
        <w:t>1</w:t>
      </w:r>
      <w:r>
        <w:rPr>
          <w:rFonts w:ascii="宋体" w:hAnsi="宋体" w:hint="eastAsia"/>
          <w:sz w:val="28"/>
          <w:szCs w:val="28"/>
        </w:rPr>
        <w:t>位：登记管理部门代码，使用阿拉伯数字或英文字母表示。分为</w:t>
      </w:r>
      <w:r>
        <w:rPr>
          <w:rFonts w:ascii="宋体" w:hAnsi="宋体" w:hint="eastAsia"/>
          <w:sz w:val="28"/>
          <w:szCs w:val="28"/>
        </w:rPr>
        <w:t>1</w:t>
      </w:r>
      <w:r>
        <w:rPr>
          <w:rFonts w:ascii="宋体" w:hAnsi="宋体" w:hint="eastAsia"/>
          <w:sz w:val="28"/>
          <w:szCs w:val="28"/>
        </w:rPr>
        <w:t>机构编制；</w:t>
      </w:r>
      <w:r>
        <w:rPr>
          <w:rFonts w:ascii="宋体" w:hAnsi="宋体" w:hint="eastAsia"/>
          <w:sz w:val="28"/>
          <w:szCs w:val="28"/>
        </w:rPr>
        <w:t>5</w:t>
      </w:r>
      <w:r>
        <w:rPr>
          <w:rFonts w:ascii="宋体" w:hAnsi="宋体" w:hint="eastAsia"/>
          <w:sz w:val="28"/>
          <w:szCs w:val="28"/>
        </w:rPr>
        <w:t>民政；</w:t>
      </w:r>
      <w:r>
        <w:rPr>
          <w:rFonts w:ascii="宋体" w:hAnsi="宋体" w:hint="eastAsia"/>
          <w:sz w:val="28"/>
          <w:szCs w:val="28"/>
        </w:rPr>
        <w:t>9</w:t>
      </w:r>
      <w:r>
        <w:rPr>
          <w:rFonts w:ascii="宋体" w:hAnsi="宋体" w:hint="eastAsia"/>
          <w:sz w:val="28"/>
          <w:szCs w:val="28"/>
        </w:rPr>
        <w:t>工商；</w:t>
      </w:r>
      <w:r>
        <w:rPr>
          <w:rFonts w:ascii="宋体" w:hAnsi="宋体" w:hint="eastAsia"/>
          <w:sz w:val="28"/>
          <w:szCs w:val="28"/>
        </w:rPr>
        <w:t>Y</w:t>
      </w:r>
      <w:r>
        <w:rPr>
          <w:rFonts w:ascii="宋体" w:hAnsi="宋体" w:hint="eastAsia"/>
          <w:sz w:val="28"/>
          <w:szCs w:val="28"/>
        </w:rPr>
        <w:t>其他。</w:t>
      </w:r>
    </w:p>
    <w:p w:rsidR="00CD68FB" w:rsidRDefault="00701653">
      <w:pPr>
        <w:ind w:firstLineChars="200" w:firstLine="560"/>
        <w:rPr>
          <w:rFonts w:ascii="宋体" w:hAnsi="宋体"/>
          <w:sz w:val="28"/>
          <w:szCs w:val="28"/>
        </w:rPr>
      </w:pPr>
      <w:r>
        <w:rPr>
          <w:rFonts w:ascii="宋体" w:hAnsi="宋体" w:hint="eastAsia"/>
          <w:sz w:val="28"/>
          <w:szCs w:val="28"/>
        </w:rPr>
        <w:t>第</w:t>
      </w:r>
      <w:r>
        <w:rPr>
          <w:rFonts w:ascii="宋体" w:hAnsi="宋体" w:hint="eastAsia"/>
          <w:sz w:val="28"/>
          <w:szCs w:val="28"/>
        </w:rPr>
        <w:t>2</w:t>
      </w:r>
      <w:r>
        <w:rPr>
          <w:rFonts w:ascii="宋体" w:hAnsi="宋体" w:hint="eastAsia"/>
          <w:sz w:val="28"/>
          <w:szCs w:val="28"/>
        </w:rPr>
        <w:t>位：机构类别代码，使用阿拉伯数字表示。分为：机构编制：</w:t>
      </w:r>
      <w:r>
        <w:rPr>
          <w:rFonts w:ascii="宋体" w:hAnsi="宋体" w:hint="eastAsia"/>
          <w:sz w:val="28"/>
          <w:szCs w:val="28"/>
        </w:rPr>
        <w:t>1</w:t>
      </w:r>
      <w:r>
        <w:rPr>
          <w:rFonts w:ascii="宋体" w:hAnsi="宋体" w:hint="eastAsia"/>
          <w:sz w:val="28"/>
          <w:szCs w:val="28"/>
        </w:rPr>
        <w:t>机关，</w:t>
      </w:r>
      <w:r>
        <w:rPr>
          <w:rFonts w:ascii="宋体" w:hAnsi="宋体" w:hint="eastAsia"/>
          <w:sz w:val="28"/>
          <w:szCs w:val="28"/>
        </w:rPr>
        <w:t>2</w:t>
      </w:r>
      <w:r>
        <w:rPr>
          <w:rFonts w:ascii="宋体" w:hAnsi="宋体" w:hint="eastAsia"/>
          <w:sz w:val="28"/>
          <w:szCs w:val="28"/>
        </w:rPr>
        <w:t>事业单位，</w:t>
      </w:r>
      <w:r>
        <w:rPr>
          <w:rFonts w:ascii="宋体" w:hAnsi="宋体" w:hint="eastAsia"/>
          <w:sz w:val="28"/>
          <w:szCs w:val="28"/>
        </w:rPr>
        <w:t>3</w:t>
      </w:r>
      <w:r>
        <w:rPr>
          <w:rFonts w:ascii="宋体" w:hAnsi="宋体" w:hint="eastAsia"/>
          <w:sz w:val="28"/>
          <w:szCs w:val="28"/>
        </w:rPr>
        <w:t>中央编办直接管理机构编制的群众团体；民政：</w:t>
      </w:r>
      <w:r>
        <w:rPr>
          <w:rFonts w:ascii="宋体" w:hAnsi="宋体" w:hint="eastAsia"/>
          <w:sz w:val="28"/>
          <w:szCs w:val="28"/>
        </w:rPr>
        <w:t>1</w:t>
      </w:r>
      <w:r>
        <w:rPr>
          <w:rFonts w:ascii="宋体" w:hAnsi="宋体" w:hint="eastAsia"/>
          <w:sz w:val="28"/>
          <w:szCs w:val="28"/>
        </w:rPr>
        <w:t>社会团体，</w:t>
      </w:r>
      <w:r>
        <w:rPr>
          <w:rFonts w:ascii="宋体" w:hAnsi="宋体" w:hint="eastAsia"/>
          <w:sz w:val="28"/>
          <w:szCs w:val="28"/>
        </w:rPr>
        <w:t>2</w:t>
      </w:r>
      <w:r>
        <w:rPr>
          <w:rFonts w:ascii="宋体" w:hAnsi="宋体" w:hint="eastAsia"/>
          <w:sz w:val="28"/>
          <w:szCs w:val="28"/>
        </w:rPr>
        <w:t>民办非企业单位，</w:t>
      </w:r>
      <w:r>
        <w:rPr>
          <w:rFonts w:ascii="宋体" w:hAnsi="宋体" w:hint="eastAsia"/>
          <w:sz w:val="28"/>
          <w:szCs w:val="28"/>
        </w:rPr>
        <w:t>3</w:t>
      </w:r>
      <w:r>
        <w:rPr>
          <w:rFonts w:ascii="宋体" w:hAnsi="宋体" w:hint="eastAsia"/>
          <w:sz w:val="28"/>
          <w:szCs w:val="28"/>
        </w:rPr>
        <w:t>基金会；工商：</w:t>
      </w:r>
      <w:r>
        <w:rPr>
          <w:rFonts w:ascii="宋体" w:hAnsi="宋体" w:hint="eastAsia"/>
          <w:sz w:val="28"/>
          <w:szCs w:val="28"/>
        </w:rPr>
        <w:t>1</w:t>
      </w:r>
      <w:r>
        <w:rPr>
          <w:rFonts w:ascii="宋体" w:hAnsi="宋体" w:hint="eastAsia"/>
          <w:sz w:val="28"/>
          <w:szCs w:val="28"/>
        </w:rPr>
        <w:t>企业，</w:t>
      </w:r>
      <w:r>
        <w:rPr>
          <w:rFonts w:ascii="宋体" w:hAnsi="宋体" w:hint="eastAsia"/>
          <w:sz w:val="28"/>
          <w:szCs w:val="28"/>
        </w:rPr>
        <w:t>2</w:t>
      </w:r>
      <w:r>
        <w:rPr>
          <w:rFonts w:ascii="宋体" w:hAnsi="宋体" w:hint="eastAsia"/>
          <w:sz w:val="28"/>
          <w:szCs w:val="28"/>
        </w:rPr>
        <w:t>个体工商户，</w:t>
      </w:r>
      <w:r>
        <w:rPr>
          <w:rFonts w:ascii="宋体" w:hAnsi="宋体" w:hint="eastAsia"/>
          <w:sz w:val="28"/>
          <w:szCs w:val="28"/>
        </w:rPr>
        <w:t>3</w:t>
      </w:r>
      <w:r>
        <w:rPr>
          <w:rFonts w:ascii="宋体" w:hAnsi="宋体" w:hint="eastAsia"/>
          <w:sz w:val="28"/>
          <w:szCs w:val="28"/>
        </w:rPr>
        <w:t>农民专业合作社；其他：不再具体划分机构类别，统一</w:t>
      </w:r>
      <w:r>
        <w:rPr>
          <w:rFonts w:ascii="宋体" w:hAnsi="宋体" w:hint="eastAsia"/>
          <w:sz w:val="28"/>
          <w:szCs w:val="28"/>
        </w:rPr>
        <w:t>用</w:t>
      </w:r>
      <w:r>
        <w:rPr>
          <w:rFonts w:ascii="宋体" w:hAnsi="宋体" w:hint="eastAsia"/>
          <w:sz w:val="28"/>
          <w:szCs w:val="28"/>
        </w:rPr>
        <w:t>1</w:t>
      </w:r>
      <w:r>
        <w:rPr>
          <w:rFonts w:ascii="宋体" w:hAnsi="宋体" w:hint="eastAsia"/>
          <w:sz w:val="28"/>
          <w:szCs w:val="28"/>
        </w:rPr>
        <w:t>表示。</w:t>
      </w:r>
    </w:p>
    <w:p w:rsidR="00CD68FB" w:rsidRDefault="00701653">
      <w:pPr>
        <w:ind w:firstLineChars="200" w:firstLine="560"/>
        <w:rPr>
          <w:rFonts w:ascii="宋体" w:hAnsi="宋体"/>
          <w:sz w:val="28"/>
          <w:szCs w:val="28"/>
        </w:rPr>
      </w:pPr>
      <w:r>
        <w:rPr>
          <w:rFonts w:ascii="宋体" w:hAnsi="宋体" w:hint="eastAsia"/>
          <w:sz w:val="28"/>
          <w:szCs w:val="28"/>
        </w:rPr>
        <w:t>第</w:t>
      </w:r>
      <w:r>
        <w:rPr>
          <w:rFonts w:ascii="宋体" w:hAnsi="宋体" w:hint="eastAsia"/>
          <w:sz w:val="28"/>
          <w:szCs w:val="28"/>
        </w:rPr>
        <w:t>3</w:t>
      </w:r>
      <w:r>
        <w:rPr>
          <w:rFonts w:ascii="宋体" w:hAnsi="宋体" w:hint="eastAsia"/>
          <w:sz w:val="28"/>
          <w:szCs w:val="28"/>
        </w:rPr>
        <w:t>—</w:t>
      </w:r>
      <w:r>
        <w:rPr>
          <w:rFonts w:ascii="宋体" w:hAnsi="宋体" w:hint="eastAsia"/>
          <w:sz w:val="28"/>
          <w:szCs w:val="28"/>
        </w:rPr>
        <w:t>8</w:t>
      </w:r>
      <w:r>
        <w:rPr>
          <w:rFonts w:ascii="宋体" w:hAnsi="宋体" w:hint="eastAsia"/>
          <w:sz w:val="28"/>
          <w:szCs w:val="28"/>
        </w:rPr>
        <w:t>位：登记管理机关行政区划码，使用阿拉伯数字表示。（参照《中华人民共和国行政区划代码》</w:t>
      </w:r>
      <w:r>
        <w:rPr>
          <w:rFonts w:ascii="宋体" w:hAnsi="宋体" w:hint="eastAsia"/>
          <w:sz w:val="28"/>
          <w:szCs w:val="28"/>
        </w:rPr>
        <w:t>[GB/T2260</w:t>
      </w:r>
      <w:r>
        <w:rPr>
          <w:rFonts w:ascii="宋体" w:hAnsi="宋体" w:hint="eastAsia"/>
          <w:sz w:val="28"/>
          <w:szCs w:val="28"/>
        </w:rPr>
        <w:t>—</w:t>
      </w:r>
      <w:r>
        <w:rPr>
          <w:rFonts w:ascii="宋体" w:hAnsi="宋体" w:hint="eastAsia"/>
          <w:sz w:val="28"/>
          <w:szCs w:val="28"/>
        </w:rPr>
        <w:t>2007]</w:t>
      </w:r>
      <w:r>
        <w:rPr>
          <w:rFonts w:ascii="宋体" w:hAnsi="宋体" w:hint="eastAsia"/>
          <w:sz w:val="28"/>
          <w:szCs w:val="28"/>
        </w:rPr>
        <w:t>）。</w:t>
      </w:r>
    </w:p>
    <w:p w:rsidR="00CD68FB" w:rsidRDefault="00701653">
      <w:pPr>
        <w:ind w:firstLineChars="200" w:firstLine="560"/>
        <w:rPr>
          <w:rFonts w:ascii="宋体" w:hAnsi="宋体"/>
          <w:sz w:val="28"/>
          <w:szCs w:val="28"/>
        </w:rPr>
      </w:pPr>
      <w:r>
        <w:rPr>
          <w:rFonts w:ascii="宋体" w:hAnsi="宋体" w:hint="eastAsia"/>
          <w:sz w:val="28"/>
          <w:szCs w:val="28"/>
        </w:rPr>
        <w:t>第</w:t>
      </w:r>
      <w:r>
        <w:rPr>
          <w:rFonts w:ascii="宋体" w:hAnsi="宋体" w:hint="eastAsia"/>
          <w:sz w:val="28"/>
          <w:szCs w:val="28"/>
        </w:rPr>
        <w:t>9</w:t>
      </w:r>
      <w:r>
        <w:rPr>
          <w:rFonts w:ascii="宋体" w:hAnsi="宋体" w:hint="eastAsia"/>
          <w:sz w:val="28"/>
          <w:szCs w:val="28"/>
        </w:rPr>
        <w:t>—</w:t>
      </w:r>
      <w:r>
        <w:rPr>
          <w:rFonts w:ascii="宋体" w:hAnsi="宋体" w:hint="eastAsia"/>
          <w:sz w:val="28"/>
          <w:szCs w:val="28"/>
        </w:rPr>
        <w:t>17</w:t>
      </w:r>
      <w:r>
        <w:rPr>
          <w:rFonts w:ascii="宋体" w:hAnsi="宋体" w:hint="eastAsia"/>
          <w:sz w:val="28"/>
          <w:szCs w:val="28"/>
        </w:rPr>
        <w:t>位：主体标识码（即组织机构代码），使用阿拉伯数字或英文字母表示（参照《全国组织机构代码编制规则》</w:t>
      </w:r>
      <w:r>
        <w:rPr>
          <w:rFonts w:ascii="宋体" w:hAnsi="宋体" w:hint="eastAsia"/>
          <w:sz w:val="28"/>
          <w:szCs w:val="28"/>
        </w:rPr>
        <w:t>[GB11714</w:t>
      </w:r>
      <w:r>
        <w:rPr>
          <w:rFonts w:ascii="宋体" w:hAnsi="宋体" w:hint="eastAsia"/>
          <w:sz w:val="28"/>
          <w:szCs w:val="28"/>
        </w:rPr>
        <w:t>—</w:t>
      </w:r>
      <w:r>
        <w:rPr>
          <w:rFonts w:ascii="宋体" w:hAnsi="宋体" w:hint="eastAsia"/>
          <w:sz w:val="28"/>
          <w:szCs w:val="28"/>
        </w:rPr>
        <w:t>1997]</w:t>
      </w:r>
      <w:r>
        <w:rPr>
          <w:rFonts w:ascii="宋体" w:hAnsi="宋体" w:hint="eastAsia"/>
          <w:sz w:val="28"/>
          <w:szCs w:val="28"/>
        </w:rPr>
        <w:t>）。</w:t>
      </w:r>
    </w:p>
    <w:p w:rsidR="00CD68FB" w:rsidRDefault="00701653">
      <w:pPr>
        <w:ind w:firstLineChars="200" w:firstLine="560"/>
        <w:rPr>
          <w:rFonts w:ascii="宋体" w:hAnsi="宋体"/>
          <w:sz w:val="28"/>
          <w:szCs w:val="28"/>
        </w:rPr>
      </w:pPr>
      <w:r>
        <w:rPr>
          <w:rFonts w:ascii="宋体" w:hAnsi="宋体" w:hint="eastAsia"/>
          <w:sz w:val="28"/>
          <w:szCs w:val="28"/>
        </w:rPr>
        <w:t>第</w:t>
      </w:r>
      <w:r>
        <w:rPr>
          <w:rFonts w:ascii="宋体" w:hAnsi="宋体" w:hint="eastAsia"/>
          <w:sz w:val="28"/>
          <w:szCs w:val="28"/>
        </w:rPr>
        <w:t>18</w:t>
      </w:r>
      <w:r>
        <w:rPr>
          <w:rFonts w:ascii="宋体" w:hAnsi="宋体" w:hint="eastAsia"/>
          <w:sz w:val="28"/>
          <w:szCs w:val="28"/>
        </w:rPr>
        <w:t>位：校验码，使用阿拉伯数字或英文字母表示。</w:t>
      </w:r>
    </w:p>
    <w:p w:rsidR="00CD68FB" w:rsidRDefault="00701653">
      <w:pPr>
        <w:pStyle w:val="2"/>
        <w:numPr>
          <w:ilvl w:val="0"/>
          <w:numId w:val="0"/>
        </w:numPr>
        <w:ind w:firstLineChars="200" w:firstLine="560"/>
      </w:pPr>
      <w:r>
        <w:rPr>
          <w:rFonts w:ascii="宋体" w:hAnsi="宋体" w:hint="eastAsia"/>
          <w:sz w:val="28"/>
          <w:szCs w:val="28"/>
        </w:rPr>
        <w:lastRenderedPageBreak/>
        <w:t>根据市统计局要求只能填写统一社会信用代码，</w:t>
      </w:r>
      <w:r w:rsidR="00456F54" w:rsidRPr="00456F54">
        <w:rPr>
          <w:rFonts w:ascii="宋体" w:hAnsi="宋体" w:hint="eastAsia"/>
          <w:sz w:val="28"/>
          <w:szCs w:val="28"/>
        </w:rPr>
        <w:t>如因境外企业</w:t>
      </w:r>
      <w:r w:rsidR="00456F54">
        <w:rPr>
          <w:rFonts w:ascii="宋体" w:hAnsi="宋体" w:hint="eastAsia"/>
          <w:sz w:val="28"/>
          <w:szCs w:val="28"/>
        </w:rPr>
        <w:t>或</w:t>
      </w:r>
      <w:r>
        <w:rPr>
          <w:rFonts w:ascii="宋体" w:hAnsi="宋体" w:hint="eastAsia"/>
          <w:sz w:val="28"/>
          <w:szCs w:val="28"/>
        </w:rPr>
        <w:t>未获取统一社会信用代码或其他原因导致只能以组织机构代码号填报，请邮件至</w:t>
      </w:r>
      <w:r>
        <w:rPr>
          <w:rFonts w:ascii="宋体" w:hAnsi="宋体" w:hint="eastAsia"/>
          <w:sz w:val="28"/>
          <w:szCs w:val="28"/>
        </w:rPr>
        <w:t>xinchou@rsj.beijing.gov.cn</w:t>
      </w:r>
      <w:r>
        <w:rPr>
          <w:rFonts w:ascii="宋体" w:hAnsi="宋体" w:hint="eastAsia"/>
          <w:sz w:val="28"/>
          <w:szCs w:val="28"/>
        </w:rPr>
        <w:t>或拨</w:t>
      </w:r>
      <w:r>
        <w:rPr>
          <w:rFonts w:ascii="宋体" w:hAnsi="宋体" w:hint="eastAsia"/>
          <w:sz w:val="28"/>
          <w:szCs w:val="28"/>
        </w:rPr>
        <w:t>打软件操作技术支持电话</w:t>
      </w:r>
      <w:r>
        <w:rPr>
          <w:rFonts w:ascii="宋体" w:hAnsi="宋体" w:hint="eastAsia"/>
          <w:sz w:val="28"/>
          <w:szCs w:val="28"/>
        </w:rPr>
        <w:t>17801325770</w:t>
      </w:r>
      <w:r>
        <w:rPr>
          <w:rFonts w:ascii="宋体" w:hAnsi="宋体" w:hint="eastAsia"/>
          <w:sz w:val="28"/>
          <w:szCs w:val="28"/>
        </w:rPr>
        <w:t>。</w:t>
      </w:r>
    </w:p>
    <w:p w:rsidR="00CD68FB" w:rsidRDefault="00701653">
      <w:pPr>
        <w:ind w:firstLineChars="200" w:firstLine="562"/>
        <w:rPr>
          <w:rFonts w:ascii="宋体" w:hAnsi="宋体"/>
          <w:b/>
          <w:bCs/>
          <w:sz w:val="28"/>
          <w:szCs w:val="28"/>
        </w:rPr>
      </w:pPr>
      <w:r>
        <w:rPr>
          <w:rFonts w:ascii="宋体" w:hAnsi="宋体" w:hint="eastAsia"/>
          <w:b/>
          <w:bCs/>
          <w:sz w:val="28"/>
          <w:szCs w:val="28"/>
        </w:rPr>
        <w:t>填报要求：必填，</w:t>
      </w:r>
      <w:r>
        <w:rPr>
          <w:rFonts w:ascii="宋体" w:hAnsi="宋体" w:hint="eastAsia"/>
          <w:b/>
          <w:bCs/>
          <w:sz w:val="28"/>
          <w:szCs w:val="28"/>
        </w:rPr>
        <w:t>18</w:t>
      </w:r>
      <w:r>
        <w:rPr>
          <w:rFonts w:ascii="宋体" w:hAnsi="宋体" w:hint="eastAsia"/>
          <w:b/>
          <w:bCs/>
          <w:sz w:val="28"/>
          <w:szCs w:val="28"/>
        </w:rPr>
        <w:t>位。</w:t>
      </w:r>
    </w:p>
    <w:p w:rsidR="00CD68FB" w:rsidRDefault="00701653">
      <w:pPr>
        <w:pStyle w:val="3"/>
        <w:numPr>
          <w:ilvl w:val="0"/>
          <w:numId w:val="5"/>
        </w:numPr>
        <w:ind w:left="-420" w:firstLine="560"/>
        <w:jc w:val="left"/>
        <w:rPr>
          <w:rFonts w:ascii="华文中宋" w:eastAsia="华文中宋" w:hAnsi="华文中宋"/>
          <w:sz w:val="28"/>
          <w:szCs w:val="28"/>
        </w:rPr>
      </w:pPr>
      <w:bookmarkStart w:id="39" w:name="_Toc533068406"/>
      <w:bookmarkStart w:id="40" w:name="_Toc26523523"/>
      <w:bookmarkStart w:id="41" w:name="_Toc500255987"/>
      <w:r>
        <w:rPr>
          <w:rFonts w:ascii="华文中宋" w:eastAsia="华文中宋" w:hAnsi="华文中宋"/>
          <w:sz w:val="28"/>
          <w:szCs w:val="28"/>
        </w:rPr>
        <w:t>法人单位名称</w:t>
      </w:r>
      <w:bookmarkEnd w:id="39"/>
      <w:bookmarkEnd w:id="40"/>
      <w:bookmarkEnd w:id="41"/>
    </w:p>
    <w:p w:rsidR="00CD68FB" w:rsidRDefault="00701653">
      <w:pPr>
        <w:ind w:firstLineChars="200" w:firstLine="560"/>
        <w:rPr>
          <w:rFonts w:ascii="宋体" w:hAnsi="宋体"/>
          <w:sz w:val="28"/>
          <w:szCs w:val="28"/>
        </w:rPr>
      </w:pPr>
      <w:r>
        <w:rPr>
          <w:rFonts w:ascii="宋体" w:hAnsi="宋体" w:hint="eastAsia"/>
          <w:sz w:val="28"/>
          <w:szCs w:val="28"/>
        </w:rPr>
        <w:t>按工商管理部门登记的名称填写，与单位公章所使用的名称完全一致。凡经登记主管机关核准或批准，具有两个或两个以上名称的单位，要求填写一个单位名称，同时用括号注明其余的单位名称。</w:t>
      </w:r>
      <w:r w:rsidR="00640CBE">
        <w:rPr>
          <w:rFonts w:ascii="宋体" w:hAnsi="宋体" w:hint="eastAsia"/>
          <w:sz w:val="28"/>
          <w:szCs w:val="28"/>
        </w:rPr>
        <w:t>特殊情况未经过工商管理部门登记的，也需据实填写与单位公章所使用的名称保持一致。</w:t>
      </w:r>
    </w:p>
    <w:p w:rsidR="00CD68FB" w:rsidRDefault="00701653">
      <w:pPr>
        <w:ind w:firstLineChars="200" w:firstLine="562"/>
        <w:rPr>
          <w:rFonts w:ascii="宋体" w:hAnsi="宋体"/>
          <w:b/>
          <w:bCs/>
          <w:sz w:val="28"/>
          <w:szCs w:val="28"/>
        </w:rPr>
      </w:pPr>
      <w:r>
        <w:rPr>
          <w:rFonts w:ascii="宋体" w:hAnsi="宋体" w:hint="eastAsia"/>
          <w:b/>
          <w:bCs/>
          <w:sz w:val="28"/>
          <w:szCs w:val="28"/>
        </w:rPr>
        <w:t>填报要求：必填。</w:t>
      </w:r>
    </w:p>
    <w:p w:rsidR="00CD68FB" w:rsidRDefault="00701653">
      <w:pPr>
        <w:pStyle w:val="3"/>
        <w:numPr>
          <w:ilvl w:val="0"/>
          <w:numId w:val="5"/>
        </w:numPr>
        <w:ind w:left="-420" w:firstLine="560"/>
        <w:rPr>
          <w:rFonts w:ascii="华文中宋" w:eastAsia="华文中宋" w:hAnsi="华文中宋"/>
          <w:sz w:val="28"/>
          <w:szCs w:val="28"/>
        </w:rPr>
      </w:pPr>
      <w:bookmarkStart w:id="42" w:name="_Toc500255988"/>
      <w:bookmarkStart w:id="43" w:name="_Toc533068407"/>
      <w:bookmarkStart w:id="44" w:name="_Toc26523524"/>
      <w:r>
        <w:rPr>
          <w:rFonts w:ascii="华文中宋" w:eastAsia="华文中宋" w:hAnsi="华文中宋" w:hint="eastAsia"/>
          <w:sz w:val="28"/>
          <w:szCs w:val="28"/>
        </w:rPr>
        <w:t>法定代表人（单位负责人）</w:t>
      </w:r>
      <w:bookmarkEnd w:id="42"/>
      <w:bookmarkEnd w:id="43"/>
      <w:bookmarkEnd w:id="44"/>
    </w:p>
    <w:p w:rsidR="00CD68FB" w:rsidRDefault="00701653">
      <w:pPr>
        <w:ind w:firstLineChars="200" w:firstLine="560"/>
        <w:rPr>
          <w:rFonts w:ascii="宋体" w:hAnsi="宋体"/>
          <w:sz w:val="28"/>
          <w:szCs w:val="28"/>
        </w:rPr>
      </w:pPr>
      <w:r>
        <w:rPr>
          <w:rFonts w:ascii="宋体" w:hAnsi="宋体" w:hint="eastAsia"/>
          <w:sz w:val="28"/>
          <w:szCs w:val="28"/>
        </w:rPr>
        <w:t>是指依照法律或者法人组织章程规定，代表法人行使职权的负责人。按《企业法人营业执照》或《个人独资或合伙企业营业执照》填写。</w:t>
      </w:r>
    </w:p>
    <w:p w:rsidR="00CD68FB" w:rsidRDefault="00701653">
      <w:pPr>
        <w:ind w:firstLineChars="200" w:firstLine="562"/>
        <w:rPr>
          <w:rFonts w:ascii="宋体" w:hAnsi="宋体"/>
          <w:b/>
          <w:bCs/>
          <w:sz w:val="28"/>
          <w:szCs w:val="28"/>
        </w:rPr>
      </w:pPr>
      <w:r>
        <w:rPr>
          <w:rFonts w:ascii="宋体" w:hAnsi="宋体" w:hint="eastAsia"/>
          <w:b/>
          <w:bCs/>
          <w:sz w:val="28"/>
          <w:szCs w:val="28"/>
        </w:rPr>
        <w:t>填报要求：必填，不得为数字。</w:t>
      </w:r>
    </w:p>
    <w:p w:rsidR="00CD68FB" w:rsidRDefault="00701653">
      <w:pPr>
        <w:pStyle w:val="3"/>
        <w:numPr>
          <w:ilvl w:val="0"/>
          <w:numId w:val="5"/>
        </w:numPr>
        <w:ind w:left="-420" w:firstLine="560"/>
        <w:rPr>
          <w:rFonts w:ascii="华文中宋" w:eastAsia="华文中宋" w:hAnsi="华文中宋"/>
          <w:sz w:val="28"/>
          <w:szCs w:val="28"/>
        </w:rPr>
      </w:pPr>
      <w:bookmarkStart w:id="45" w:name="_Toc26523525"/>
      <w:bookmarkStart w:id="46" w:name="_Toc533068408"/>
      <w:bookmarkStart w:id="47" w:name="_Toc500255989"/>
      <w:r>
        <w:rPr>
          <w:rFonts w:ascii="华文中宋" w:eastAsia="华文中宋" w:hAnsi="华文中宋" w:hint="eastAsia"/>
          <w:sz w:val="28"/>
          <w:szCs w:val="28"/>
        </w:rPr>
        <w:t>法人证件类型</w:t>
      </w:r>
    </w:p>
    <w:p w:rsidR="00CD68FB" w:rsidRDefault="00701653">
      <w:pPr>
        <w:ind w:firstLineChars="200" w:firstLine="560"/>
        <w:rPr>
          <w:rFonts w:ascii="宋体" w:hAnsi="宋体"/>
          <w:sz w:val="28"/>
          <w:szCs w:val="28"/>
        </w:rPr>
      </w:pPr>
      <w:r>
        <w:rPr>
          <w:rFonts w:ascii="宋体" w:hAnsi="宋体" w:hint="eastAsia"/>
          <w:sz w:val="28"/>
          <w:szCs w:val="28"/>
        </w:rPr>
        <w:t>请选择法人证件类型</w:t>
      </w:r>
    </w:p>
    <w:p w:rsidR="00CD68FB" w:rsidRDefault="00701653">
      <w:pPr>
        <w:ind w:firstLineChars="200" w:firstLine="562"/>
      </w:pPr>
      <w:r>
        <w:rPr>
          <w:rFonts w:ascii="宋体" w:hAnsi="宋体" w:hint="eastAsia"/>
          <w:b/>
          <w:bCs/>
          <w:sz w:val="28"/>
          <w:szCs w:val="28"/>
        </w:rPr>
        <w:lastRenderedPageBreak/>
        <w:t>填报要求：必填。</w:t>
      </w:r>
    </w:p>
    <w:p w:rsidR="00CD68FB" w:rsidRDefault="00701653">
      <w:pPr>
        <w:pStyle w:val="3"/>
        <w:numPr>
          <w:ilvl w:val="0"/>
          <w:numId w:val="5"/>
        </w:numPr>
        <w:ind w:left="-420" w:firstLine="560"/>
        <w:rPr>
          <w:rFonts w:ascii="华文中宋" w:eastAsia="华文中宋" w:hAnsi="华文中宋"/>
          <w:sz w:val="28"/>
          <w:szCs w:val="28"/>
        </w:rPr>
      </w:pPr>
      <w:r>
        <w:rPr>
          <w:rFonts w:ascii="华文中宋" w:eastAsia="华文中宋" w:hAnsi="华文中宋" w:hint="eastAsia"/>
          <w:sz w:val="28"/>
          <w:szCs w:val="28"/>
        </w:rPr>
        <w:t>法</w:t>
      </w:r>
      <w:r>
        <w:rPr>
          <w:rFonts w:ascii="华文中宋" w:eastAsia="华文中宋" w:hAnsi="华文中宋"/>
          <w:sz w:val="28"/>
          <w:szCs w:val="28"/>
        </w:rPr>
        <w:t>人</w:t>
      </w:r>
      <w:r>
        <w:rPr>
          <w:rFonts w:ascii="华文中宋" w:eastAsia="华文中宋" w:hAnsi="华文中宋" w:hint="eastAsia"/>
          <w:sz w:val="28"/>
          <w:szCs w:val="28"/>
        </w:rPr>
        <w:t>证件号</w:t>
      </w:r>
      <w:bookmarkEnd w:id="45"/>
    </w:p>
    <w:p w:rsidR="00CD68FB" w:rsidRDefault="00701653">
      <w:pPr>
        <w:ind w:firstLineChars="200" w:firstLine="560"/>
        <w:rPr>
          <w:rFonts w:ascii="宋体" w:hAnsi="宋体"/>
          <w:sz w:val="28"/>
          <w:szCs w:val="28"/>
        </w:rPr>
      </w:pPr>
      <w:r>
        <w:rPr>
          <w:rFonts w:ascii="宋体" w:hAnsi="宋体" w:hint="eastAsia"/>
          <w:sz w:val="28"/>
          <w:szCs w:val="28"/>
        </w:rPr>
        <w:t>填写单位法定代表人根据所选证件类型的证件号码。</w:t>
      </w:r>
    </w:p>
    <w:p w:rsidR="00CD68FB" w:rsidRDefault="00701653">
      <w:pPr>
        <w:ind w:firstLineChars="200" w:firstLine="562"/>
        <w:rPr>
          <w:rFonts w:ascii="宋体" w:hAnsi="宋体"/>
          <w:b/>
          <w:bCs/>
          <w:sz w:val="28"/>
          <w:szCs w:val="28"/>
        </w:rPr>
      </w:pPr>
      <w:r>
        <w:rPr>
          <w:rFonts w:ascii="宋体" w:hAnsi="宋体" w:hint="eastAsia"/>
          <w:b/>
          <w:bCs/>
          <w:sz w:val="28"/>
          <w:szCs w:val="28"/>
        </w:rPr>
        <w:t>填报要求：必填。</w:t>
      </w:r>
    </w:p>
    <w:p w:rsidR="00CD68FB" w:rsidRDefault="00701653">
      <w:pPr>
        <w:pStyle w:val="3"/>
        <w:numPr>
          <w:ilvl w:val="0"/>
          <w:numId w:val="5"/>
        </w:numPr>
        <w:ind w:left="-420" w:firstLine="560"/>
        <w:rPr>
          <w:rFonts w:ascii="华文中宋" w:eastAsia="华文中宋" w:hAnsi="华文中宋"/>
          <w:sz w:val="28"/>
          <w:szCs w:val="28"/>
        </w:rPr>
      </w:pPr>
      <w:bookmarkStart w:id="48" w:name="_Toc26523526"/>
      <w:r>
        <w:rPr>
          <w:rFonts w:ascii="华文中宋" w:eastAsia="华文中宋" w:hAnsi="华文中宋" w:hint="eastAsia"/>
          <w:sz w:val="28"/>
          <w:szCs w:val="28"/>
        </w:rPr>
        <w:t>法</w:t>
      </w:r>
      <w:r>
        <w:rPr>
          <w:rFonts w:ascii="华文中宋" w:eastAsia="华文中宋" w:hAnsi="华文中宋"/>
          <w:sz w:val="28"/>
          <w:szCs w:val="28"/>
        </w:rPr>
        <w:t>人</w:t>
      </w:r>
      <w:r>
        <w:rPr>
          <w:rFonts w:ascii="华文中宋" w:eastAsia="华文中宋" w:hAnsi="华文中宋" w:hint="eastAsia"/>
          <w:sz w:val="28"/>
          <w:szCs w:val="28"/>
        </w:rPr>
        <w:t>联系</w:t>
      </w:r>
      <w:r>
        <w:rPr>
          <w:rFonts w:ascii="华文中宋" w:eastAsia="华文中宋" w:hAnsi="华文中宋"/>
          <w:sz w:val="28"/>
          <w:szCs w:val="28"/>
        </w:rPr>
        <w:t>方式（固定电话、移动电话）</w:t>
      </w:r>
      <w:bookmarkEnd w:id="48"/>
    </w:p>
    <w:p w:rsidR="00CD68FB" w:rsidRDefault="00701653">
      <w:pPr>
        <w:ind w:firstLineChars="200" w:firstLine="560"/>
        <w:rPr>
          <w:rFonts w:ascii="宋体" w:hAnsi="宋体"/>
          <w:sz w:val="28"/>
          <w:szCs w:val="28"/>
        </w:rPr>
      </w:pPr>
      <w:r>
        <w:rPr>
          <w:rFonts w:ascii="宋体" w:hAnsi="宋体" w:hint="eastAsia"/>
          <w:sz w:val="28"/>
          <w:szCs w:val="28"/>
        </w:rPr>
        <w:t>填写单位法定代表人的固定电话号码、移动电话号码。</w:t>
      </w:r>
    </w:p>
    <w:p w:rsidR="00CD68FB" w:rsidRDefault="00701653">
      <w:pPr>
        <w:ind w:firstLineChars="200" w:firstLine="562"/>
        <w:rPr>
          <w:rFonts w:ascii="宋体" w:hAnsi="宋体"/>
          <w:b/>
          <w:bCs/>
          <w:sz w:val="28"/>
          <w:szCs w:val="28"/>
        </w:rPr>
      </w:pPr>
      <w:r>
        <w:rPr>
          <w:rFonts w:ascii="宋体" w:hAnsi="宋体" w:hint="eastAsia"/>
          <w:b/>
          <w:bCs/>
          <w:sz w:val="28"/>
          <w:szCs w:val="28"/>
        </w:rPr>
        <w:t>填报要求：必填。</w:t>
      </w:r>
    </w:p>
    <w:p w:rsidR="00CD68FB" w:rsidRDefault="00701653">
      <w:pPr>
        <w:pStyle w:val="3"/>
        <w:numPr>
          <w:ilvl w:val="0"/>
          <w:numId w:val="5"/>
        </w:numPr>
        <w:ind w:left="-420" w:firstLine="560"/>
        <w:rPr>
          <w:rFonts w:ascii="华文中宋" w:eastAsia="华文中宋" w:hAnsi="华文中宋"/>
          <w:sz w:val="28"/>
          <w:szCs w:val="28"/>
        </w:rPr>
      </w:pPr>
      <w:bookmarkStart w:id="49" w:name="_Toc533068410"/>
      <w:bookmarkStart w:id="50" w:name="_Toc26523527"/>
      <w:r>
        <w:rPr>
          <w:rFonts w:ascii="华文中宋" w:eastAsia="华文中宋" w:hAnsi="华文中宋" w:hint="eastAsia"/>
          <w:sz w:val="28"/>
          <w:szCs w:val="28"/>
        </w:rPr>
        <w:t>企业所在地行政区划代码</w:t>
      </w:r>
      <w:bookmarkEnd w:id="49"/>
      <w:r>
        <w:rPr>
          <w:rFonts w:ascii="华文中宋" w:eastAsia="华文中宋" w:hAnsi="华文中宋" w:hint="eastAsia"/>
          <w:sz w:val="28"/>
          <w:szCs w:val="28"/>
        </w:rPr>
        <w:t>（</w:t>
      </w:r>
      <w:r>
        <w:rPr>
          <w:rFonts w:ascii="华文中宋" w:eastAsia="华文中宋" w:hAnsi="华文中宋"/>
          <w:sz w:val="28"/>
          <w:szCs w:val="28"/>
        </w:rPr>
        <w:t>实际</w:t>
      </w:r>
      <w:r>
        <w:rPr>
          <w:rFonts w:ascii="华文中宋" w:eastAsia="华文中宋" w:hAnsi="华文中宋" w:hint="eastAsia"/>
          <w:sz w:val="28"/>
          <w:szCs w:val="28"/>
        </w:rPr>
        <w:t>经营</w:t>
      </w:r>
      <w:r>
        <w:rPr>
          <w:rFonts w:ascii="华文中宋" w:eastAsia="华文中宋" w:hAnsi="华文中宋"/>
          <w:sz w:val="28"/>
          <w:szCs w:val="28"/>
        </w:rPr>
        <w:t>地）</w:t>
      </w:r>
      <w:bookmarkEnd w:id="50"/>
    </w:p>
    <w:p w:rsidR="00CD68FB" w:rsidRDefault="00701653">
      <w:pPr>
        <w:ind w:firstLineChars="200" w:firstLine="560"/>
        <w:rPr>
          <w:rFonts w:ascii="宋体" w:hAnsi="宋体"/>
          <w:sz w:val="28"/>
          <w:szCs w:val="28"/>
        </w:rPr>
      </w:pPr>
      <w:r>
        <w:rPr>
          <w:rFonts w:ascii="宋体" w:hAnsi="宋体" w:hint="eastAsia"/>
          <w:sz w:val="28"/>
          <w:szCs w:val="28"/>
        </w:rPr>
        <w:t>指企业单位所在地区的行政区划代码，共有</w:t>
      </w:r>
      <w:r>
        <w:rPr>
          <w:rFonts w:ascii="宋体" w:hAnsi="宋体" w:hint="eastAsia"/>
          <w:sz w:val="28"/>
          <w:szCs w:val="28"/>
        </w:rPr>
        <w:t>6</w:t>
      </w:r>
      <w:r>
        <w:rPr>
          <w:rFonts w:ascii="宋体" w:hAnsi="宋体" w:hint="eastAsia"/>
          <w:sz w:val="28"/>
          <w:szCs w:val="28"/>
        </w:rPr>
        <w:t>位数字组成，各填报企业单位按实际经营所在地区对应统一按《中华人民共和国行政区划代码》（</w:t>
      </w:r>
      <w:r>
        <w:rPr>
          <w:rFonts w:ascii="宋体" w:hAnsi="宋体" w:hint="eastAsia"/>
          <w:sz w:val="28"/>
          <w:szCs w:val="28"/>
        </w:rPr>
        <w:t>GB/T2260</w:t>
      </w:r>
      <w:r>
        <w:rPr>
          <w:rFonts w:ascii="宋体" w:hAnsi="宋体" w:hint="eastAsia"/>
          <w:sz w:val="28"/>
          <w:szCs w:val="28"/>
        </w:rPr>
        <w:t>）填写。实际经营地在京外的，仅填写到省一级行政区划代码。</w:t>
      </w:r>
      <w:r w:rsidR="00640CBE">
        <w:rPr>
          <w:rFonts w:ascii="宋体" w:hAnsi="宋体" w:hint="eastAsia"/>
          <w:sz w:val="28"/>
          <w:szCs w:val="28"/>
        </w:rPr>
        <w:t>实际经营地在境外的，选择境外代码即可（990000）。</w:t>
      </w:r>
    </w:p>
    <w:p w:rsidR="00CD68FB" w:rsidRDefault="00701653">
      <w:pPr>
        <w:ind w:firstLineChars="200" w:firstLine="562"/>
        <w:rPr>
          <w:rFonts w:ascii="宋体" w:hAnsi="宋体"/>
          <w:b/>
          <w:bCs/>
          <w:sz w:val="28"/>
          <w:szCs w:val="28"/>
        </w:rPr>
      </w:pPr>
      <w:r>
        <w:rPr>
          <w:rFonts w:ascii="宋体" w:hAnsi="宋体" w:hint="eastAsia"/>
          <w:b/>
          <w:bCs/>
          <w:sz w:val="28"/>
          <w:szCs w:val="28"/>
        </w:rPr>
        <w:t>填报要求：必填。</w:t>
      </w:r>
    </w:p>
    <w:p w:rsidR="00CD68FB" w:rsidRDefault="00701653">
      <w:pPr>
        <w:pStyle w:val="3"/>
        <w:numPr>
          <w:ilvl w:val="0"/>
          <w:numId w:val="5"/>
        </w:numPr>
        <w:ind w:left="-420" w:firstLine="560"/>
        <w:rPr>
          <w:rFonts w:ascii="华文中宋" w:eastAsia="华文中宋" w:hAnsi="华文中宋"/>
          <w:sz w:val="28"/>
          <w:szCs w:val="28"/>
        </w:rPr>
      </w:pPr>
      <w:bookmarkStart w:id="51" w:name="_Toc26523528"/>
      <w:bookmarkStart w:id="52" w:name="_Toc533068409"/>
      <w:bookmarkStart w:id="53" w:name="_Toc500255990"/>
      <w:r>
        <w:rPr>
          <w:rFonts w:ascii="华文中宋" w:eastAsia="华文中宋" w:hAnsi="华文中宋" w:hint="eastAsia"/>
          <w:sz w:val="28"/>
          <w:szCs w:val="28"/>
        </w:rPr>
        <w:t>上级</w:t>
      </w:r>
      <w:r>
        <w:rPr>
          <w:rFonts w:ascii="华文中宋" w:eastAsia="华文中宋" w:hAnsi="华文中宋"/>
          <w:sz w:val="28"/>
          <w:szCs w:val="28"/>
        </w:rPr>
        <w:t>单位代码</w:t>
      </w:r>
      <w:bookmarkEnd w:id="51"/>
      <w:bookmarkEnd w:id="52"/>
    </w:p>
    <w:p w:rsidR="00CD68FB" w:rsidRDefault="00701653">
      <w:pPr>
        <w:ind w:firstLineChars="200" w:firstLine="560"/>
        <w:rPr>
          <w:rFonts w:ascii="宋体" w:hAnsi="宋体"/>
          <w:sz w:val="28"/>
          <w:szCs w:val="28"/>
        </w:rPr>
      </w:pPr>
      <w:r>
        <w:rPr>
          <w:rFonts w:ascii="宋体" w:hAnsi="宋体" w:hint="eastAsia"/>
          <w:sz w:val="28"/>
          <w:szCs w:val="28"/>
        </w:rPr>
        <w:t>为了能够体现企业</w:t>
      </w:r>
      <w:r>
        <w:rPr>
          <w:rFonts w:ascii="宋体" w:hAnsi="宋体" w:hint="eastAsia"/>
          <w:sz w:val="28"/>
          <w:szCs w:val="28"/>
        </w:rPr>
        <w:t>/</w:t>
      </w:r>
      <w:r>
        <w:rPr>
          <w:rFonts w:ascii="宋体" w:hAnsi="宋体" w:hint="eastAsia"/>
          <w:sz w:val="28"/>
          <w:szCs w:val="28"/>
        </w:rPr>
        <w:t>单位上下层级关系，各填报单位需按实际层级关系填写。</w:t>
      </w:r>
    </w:p>
    <w:p w:rsidR="00CD68FB" w:rsidRDefault="00701653">
      <w:pPr>
        <w:ind w:firstLineChars="200" w:firstLine="560"/>
        <w:rPr>
          <w:rFonts w:ascii="宋体" w:hAnsi="宋体"/>
          <w:sz w:val="28"/>
          <w:szCs w:val="28"/>
        </w:rPr>
      </w:pPr>
      <w:r>
        <w:rPr>
          <w:rFonts w:ascii="宋体" w:hAnsi="宋体" w:hint="eastAsia"/>
          <w:sz w:val="28"/>
          <w:szCs w:val="28"/>
        </w:rPr>
        <w:t>市属集团企业按层级隶属关系由下至上逐级填写上一级部门（企业）统一社会信用代码（</w:t>
      </w:r>
      <w:r>
        <w:rPr>
          <w:rFonts w:ascii="宋体" w:hAnsi="宋体" w:hint="eastAsia"/>
          <w:sz w:val="28"/>
          <w:szCs w:val="28"/>
        </w:rPr>
        <w:t>18</w:t>
      </w:r>
      <w:r>
        <w:rPr>
          <w:rFonts w:ascii="宋体" w:hAnsi="宋体" w:hint="eastAsia"/>
          <w:sz w:val="28"/>
          <w:szCs w:val="28"/>
        </w:rPr>
        <w:t>位）上报数据；</w:t>
      </w:r>
    </w:p>
    <w:p w:rsidR="00CD68FB" w:rsidRDefault="00701653">
      <w:pPr>
        <w:ind w:firstLineChars="200" w:firstLine="560"/>
        <w:rPr>
          <w:rFonts w:ascii="宋体" w:hAnsi="宋体"/>
          <w:sz w:val="28"/>
          <w:szCs w:val="28"/>
        </w:rPr>
      </w:pPr>
      <w:r>
        <w:rPr>
          <w:rFonts w:ascii="宋体" w:hAnsi="宋体" w:hint="eastAsia"/>
          <w:sz w:val="28"/>
          <w:szCs w:val="28"/>
        </w:rPr>
        <w:t>区属集团企业按层级隶属关系由下至上逐级填写上一级部门（企</w:t>
      </w:r>
      <w:r>
        <w:rPr>
          <w:rFonts w:ascii="宋体" w:hAnsi="宋体" w:hint="eastAsia"/>
          <w:sz w:val="28"/>
          <w:szCs w:val="28"/>
        </w:rPr>
        <w:lastRenderedPageBreak/>
        <w:t>业）统一社会信用代码（</w:t>
      </w:r>
      <w:r>
        <w:rPr>
          <w:rFonts w:ascii="宋体" w:hAnsi="宋体" w:hint="eastAsia"/>
          <w:sz w:val="28"/>
          <w:szCs w:val="28"/>
        </w:rPr>
        <w:t>18</w:t>
      </w:r>
      <w:r>
        <w:rPr>
          <w:rFonts w:ascii="宋体" w:hAnsi="宋体" w:hint="eastAsia"/>
          <w:sz w:val="28"/>
          <w:szCs w:val="28"/>
        </w:rPr>
        <w:t>位；填写上报至区属集团一级企业后，由一级企业填写所在区行政区划代码（</w:t>
      </w:r>
      <w:r>
        <w:rPr>
          <w:rFonts w:ascii="宋体" w:hAnsi="宋体" w:hint="eastAsia"/>
          <w:sz w:val="28"/>
          <w:szCs w:val="28"/>
        </w:rPr>
        <w:t>6</w:t>
      </w:r>
      <w:r>
        <w:rPr>
          <w:rFonts w:ascii="宋体" w:hAnsi="宋体" w:hint="eastAsia"/>
          <w:sz w:val="28"/>
          <w:szCs w:val="28"/>
        </w:rPr>
        <w:t>位）上报至所在区人社部门。</w:t>
      </w:r>
    </w:p>
    <w:p w:rsidR="00CD68FB" w:rsidRDefault="00701653">
      <w:pPr>
        <w:ind w:firstLineChars="200" w:firstLine="560"/>
        <w:rPr>
          <w:rFonts w:ascii="宋体" w:hAnsi="宋体"/>
          <w:sz w:val="28"/>
          <w:szCs w:val="28"/>
        </w:rPr>
      </w:pPr>
      <w:r>
        <w:rPr>
          <w:rFonts w:ascii="宋体" w:hAnsi="宋体" w:hint="eastAsia"/>
          <w:sz w:val="28"/>
          <w:szCs w:val="28"/>
        </w:rPr>
        <w:t>非集团企业，填写所在区行政区划代码（</w:t>
      </w:r>
      <w:r>
        <w:rPr>
          <w:rFonts w:ascii="宋体" w:hAnsi="宋体" w:hint="eastAsia"/>
          <w:sz w:val="28"/>
          <w:szCs w:val="28"/>
        </w:rPr>
        <w:t>6</w:t>
      </w:r>
      <w:r>
        <w:rPr>
          <w:rFonts w:ascii="宋体" w:hAnsi="宋体" w:hint="eastAsia"/>
          <w:sz w:val="28"/>
          <w:szCs w:val="28"/>
        </w:rPr>
        <w:t>位）上报至所在区人社部门。</w:t>
      </w:r>
    </w:p>
    <w:p w:rsidR="00CD68FB" w:rsidRDefault="00701653">
      <w:pPr>
        <w:ind w:firstLineChars="200" w:firstLine="560"/>
        <w:rPr>
          <w:rFonts w:ascii="宋体" w:hAnsi="宋体"/>
          <w:sz w:val="28"/>
          <w:szCs w:val="28"/>
        </w:rPr>
      </w:pPr>
      <w:r>
        <w:rPr>
          <w:rFonts w:ascii="宋体" w:hAnsi="宋体" w:hint="eastAsia"/>
          <w:sz w:val="28"/>
          <w:szCs w:val="28"/>
        </w:rPr>
        <w:t>市属直报集团及其下属企</w:t>
      </w:r>
      <w:r>
        <w:rPr>
          <w:rFonts w:ascii="宋体" w:hAnsi="宋体" w:hint="eastAsia"/>
          <w:sz w:val="28"/>
          <w:szCs w:val="28"/>
        </w:rPr>
        <w:t>业只需向上级企业报送，不需要向所属区、街道重复报送。</w:t>
      </w:r>
    </w:p>
    <w:p w:rsidR="00CD68FB" w:rsidRDefault="00701653">
      <w:pPr>
        <w:ind w:firstLineChars="200" w:firstLine="562"/>
        <w:rPr>
          <w:rFonts w:ascii="宋体" w:hAnsi="宋体"/>
          <w:b/>
          <w:bCs/>
          <w:sz w:val="28"/>
          <w:szCs w:val="28"/>
        </w:rPr>
      </w:pPr>
      <w:r>
        <w:rPr>
          <w:rFonts w:ascii="宋体" w:hAnsi="宋体" w:hint="eastAsia"/>
          <w:b/>
          <w:bCs/>
          <w:sz w:val="28"/>
          <w:szCs w:val="28"/>
        </w:rPr>
        <w:t>填报要求：必填。</w:t>
      </w:r>
    </w:p>
    <w:p w:rsidR="00CD68FB" w:rsidRDefault="00701653">
      <w:pPr>
        <w:pStyle w:val="3"/>
        <w:numPr>
          <w:ilvl w:val="0"/>
          <w:numId w:val="5"/>
        </w:numPr>
        <w:ind w:left="-420" w:firstLine="560"/>
        <w:rPr>
          <w:rFonts w:ascii="华文中宋" w:eastAsia="华文中宋" w:hAnsi="华文中宋"/>
          <w:sz w:val="28"/>
          <w:szCs w:val="28"/>
        </w:rPr>
      </w:pPr>
      <w:bookmarkStart w:id="54" w:name="_Toc500255991"/>
      <w:bookmarkStart w:id="55" w:name="_Toc26523529"/>
      <w:bookmarkStart w:id="56" w:name="_Toc533068411"/>
      <w:bookmarkEnd w:id="53"/>
      <w:r>
        <w:rPr>
          <w:rFonts w:ascii="华文中宋" w:eastAsia="华文中宋" w:hAnsi="华文中宋" w:hint="eastAsia"/>
          <w:sz w:val="28"/>
          <w:szCs w:val="28"/>
        </w:rPr>
        <w:t>是否为国有企业</w:t>
      </w:r>
    </w:p>
    <w:p w:rsidR="00CD68FB" w:rsidRDefault="00701653">
      <w:pPr>
        <w:ind w:firstLineChars="200" w:firstLine="560"/>
      </w:pPr>
      <w:r>
        <w:rPr>
          <w:rFonts w:ascii="宋体" w:hAnsi="宋体" w:hint="eastAsia"/>
          <w:sz w:val="28"/>
          <w:szCs w:val="28"/>
        </w:rPr>
        <w:t>国有企业是指国家出资的国有独资及国有控股企业、国有资本控股企业、中央和地方有关部门或机构作为实际控制人的企业。</w:t>
      </w:r>
    </w:p>
    <w:p w:rsidR="00CD68FB" w:rsidRDefault="00701653">
      <w:pPr>
        <w:pStyle w:val="3"/>
        <w:numPr>
          <w:ilvl w:val="0"/>
          <w:numId w:val="5"/>
        </w:numPr>
        <w:ind w:left="-420" w:firstLine="560"/>
        <w:rPr>
          <w:rFonts w:ascii="华文中宋" w:eastAsia="华文中宋" w:hAnsi="华文中宋"/>
          <w:sz w:val="28"/>
          <w:szCs w:val="28"/>
        </w:rPr>
      </w:pPr>
      <w:r>
        <w:rPr>
          <w:rFonts w:ascii="华文中宋" w:eastAsia="华文中宋" w:hAnsi="华文中宋" w:hint="eastAsia"/>
          <w:sz w:val="28"/>
          <w:szCs w:val="28"/>
        </w:rPr>
        <w:t>是否国有企业参股</w:t>
      </w:r>
    </w:p>
    <w:p w:rsidR="00CD68FB" w:rsidRDefault="00701653">
      <w:pPr>
        <w:ind w:firstLineChars="200" w:firstLine="560"/>
        <w:rPr>
          <w:rFonts w:ascii="宋体" w:hAnsi="宋体"/>
          <w:sz w:val="28"/>
          <w:szCs w:val="28"/>
        </w:rPr>
      </w:pPr>
      <w:r>
        <w:rPr>
          <w:rFonts w:ascii="宋体" w:hAnsi="宋体" w:hint="eastAsia"/>
          <w:sz w:val="28"/>
          <w:szCs w:val="28"/>
        </w:rPr>
        <w:t>有国家出资的国有独资及国有控股企业、国有资本控股企业、中央和地方有关部门或机构作为实际控制人的企业参股，则需填写国有企业参股情况。应提供参股国有企业统一社会信用代码、参股国有企业企业名称、参股比例</w:t>
      </w:r>
      <w:r>
        <w:rPr>
          <w:rFonts w:ascii="宋体" w:hAnsi="宋体" w:hint="eastAsia"/>
          <w:sz w:val="28"/>
          <w:szCs w:val="28"/>
        </w:rPr>
        <w:t>(%)</w:t>
      </w:r>
      <w:r>
        <w:rPr>
          <w:rFonts w:ascii="宋体" w:hAnsi="宋体" w:hint="eastAsia"/>
          <w:sz w:val="28"/>
          <w:szCs w:val="28"/>
        </w:rPr>
        <w:t>、是否参与实际经营。</w:t>
      </w:r>
    </w:p>
    <w:p w:rsidR="00CD68FB" w:rsidRDefault="00701653">
      <w:pPr>
        <w:ind w:firstLineChars="200" w:firstLine="560"/>
        <w:rPr>
          <w:rFonts w:ascii="宋体" w:hAnsi="宋体"/>
          <w:sz w:val="28"/>
          <w:szCs w:val="28"/>
        </w:rPr>
      </w:pPr>
      <w:r>
        <w:rPr>
          <w:rFonts w:ascii="宋体" w:hAnsi="宋体" w:hint="eastAsia"/>
          <w:sz w:val="28"/>
          <w:szCs w:val="28"/>
        </w:rPr>
        <w:t>参股国有企业数量应按实际情况填写，全部参股企业参股比例相加应等于</w:t>
      </w:r>
      <w:r>
        <w:rPr>
          <w:rFonts w:ascii="宋体" w:hAnsi="宋体" w:hint="eastAsia"/>
          <w:sz w:val="28"/>
          <w:szCs w:val="28"/>
        </w:rPr>
        <w:t>100%</w:t>
      </w:r>
      <w:r>
        <w:rPr>
          <w:rFonts w:ascii="宋体" w:hAnsi="宋体" w:hint="eastAsia"/>
          <w:sz w:val="28"/>
          <w:szCs w:val="28"/>
        </w:rPr>
        <w:t>。</w:t>
      </w:r>
    </w:p>
    <w:p w:rsidR="00CD68FB" w:rsidRDefault="00701653">
      <w:pPr>
        <w:ind w:firstLineChars="200" w:firstLine="562"/>
        <w:rPr>
          <w:rFonts w:ascii="宋体" w:hAnsi="宋体"/>
          <w:b/>
          <w:bCs/>
          <w:sz w:val="28"/>
          <w:szCs w:val="28"/>
        </w:rPr>
      </w:pPr>
      <w:r>
        <w:rPr>
          <w:rFonts w:ascii="宋体" w:hAnsi="宋体" w:hint="eastAsia"/>
          <w:b/>
          <w:bCs/>
          <w:sz w:val="28"/>
          <w:szCs w:val="28"/>
        </w:rPr>
        <w:t>填报要求：必填。</w:t>
      </w:r>
    </w:p>
    <w:p w:rsidR="00CD68FB" w:rsidRDefault="00701653">
      <w:pPr>
        <w:pStyle w:val="3"/>
        <w:numPr>
          <w:ilvl w:val="0"/>
          <w:numId w:val="5"/>
        </w:numPr>
        <w:ind w:left="-420" w:firstLine="560"/>
        <w:rPr>
          <w:rFonts w:ascii="华文中宋" w:eastAsia="华文中宋" w:hAnsi="华文中宋"/>
          <w:sz w:val="28"/>
          <w:szCs w:val="28"/>
        </w:rPr>
      </w:pPr>
      <w:r>
        <w:rPr>
          <w:rFonts w:ascii="华文中宋" w:eastAsia="华文中宋" w:hAnsi="华文中宋" w:hint="eastAsia"/>
          <w:sz w:val="28"/>
          <w:szCs w:val="28"/>
        </w:rPr>
        <w:t>单位隶属关系</w:t>
      </w:r>
      <w:bookmarkEnd w:id="54"/>
      <w:bookmarkEnd w:id="55"/>
      <w:bookmarkEnd w:id="56"/>
    </w:p>
    <w:p w:rsidR="00CD68FB" w:rsidRDefault="00701653">
      <w:pPr>
        <w:ind w:firstLineChars="200" w:firstLine="560"/>
        <w:rPr>
          <w:rFonts w:ascii="宋体" w:hAnsi="宋体"/>
          <w:sz w:val="28"/>
          <w:szCs w:val="28"/>
        </w:rPr>
      </w:pPr>
      <w:r>
        <w:rPr>
          <w:rFonts w:ascii="宋体" w:hAnsi="宋体" w:hint="eastAsia"/>
          <w:sz w:val="28"/>
          <w:szCs w:val="28"/>
        </w:rPr>
        <w:t>指本单位隶属于哪一级行政管理单位。按照国家标准《单位隶属</w:t>
      </w:r>
      <w:r>
        <w:rPr>
          <w:rFonts w:ascii="宋体" w:hAnsi="宋体" w:hint="eastAsia"/>
          <w:sz w:val="28"/>
          <w:szCs w:val="28"/>
        </w:rPr>
        <w:lastRenderedPageBreak/>
        <w:t>关系代码》（</w:t>
      </w:r>
      <w:r>
        <w:rPr>
          <w:rFonts w:ascii="宋体" w:hAnsi="宋体" w:hint="eastAsia"/>
          <w:sz w:val="28"/>
          <w:szCs w:val="28"/>
        </w:rPr>
        <w:t>GB/T124041997</w:t>
      </w:r>
      <w:r>
        <w:rPr>
          <w:rFonts w:ascii="宋体" w:hAnsi="宋体" w:hint="eastAsia"/>
          <w:sz w:val="28"/>
          <w:szCs w:val="28"/>
        </w:rPr>
        <w:t>）分为：中央、省（自治区、直辖市）、地（区、市、州、盟）、县（区、市、旗）、街道（镇、乡）、居委会（村民委员会）和其他。</w:t>
      </w:r>
    </w:p>
    <w:p w:rsidR="00CD68FB" w:rsidRDefault="00701653">
      <w:pPr>
        <w:spacing w:line="259" w:lineRule="auto"/>
        <w:ind w:right="129" w:firstLine="480"/>
        <w:jc w:val="center"/>
        <w:rPr>
          <w:rFonts w:ascii="宋体" w:hAnsi="宋体"/>
          <w:b/>
          <w:sz w:val="24"/>
          <w:szCs w:val="24"/>
        </w:rPr>
      </w:pPr>
      <w:r>
        <w:rPr>
          <w:rFonts w:ascii="宋体" w:hAnsi="宋体" w:cs="宋体"/>
          <w:b/>
          <w:sz w:val="24"/>
          <w:szCs w:val="24"/>
        </w:rPr>
        <w:t>单位</w:t>
      </w:r>
      <w:r>
        <w:rPr>
          <w:rFonts w:ascii="宋体" w:hAnsi="宋体" w:cs="宋体" w:hint="eastAsia"/>
          <w:b/>
          <w:sz w:val="24"/>
          <w:szCs w:val="24"/>
        </w:rPr>
        <w:t>隶属</w:t>
      </w:r>
      <w:r>
        <w:rPr>
          <w:rFonts w:ascii="宋体" w:hAnsi="宋体" w:cs="宋体"/>
          <w:b/>
          <w:sz w:val="24"/>
          <w:szCs w:val="24"/>
        </w:rPr>
        <w:t>关系标准</w:t>
      </w:r>
    </w:p>
    <w:tbl>
      <w:tblPr>
        <w:tblW w:w="8220" w:type="dxa"/>
        <w:tblCellMar>
          <w:left w:w="85" w:type="dxa"/>
          <w:right w:w="86" w:type="dxa"/>
        </w:tblCellMar>
        <w:tblLook w:val="04A0" w:firstRow="1" w:lastRow="0" w:firstColumn="1" w:lastColumn="0" w:noHBand="0" w:noVBand="1"/>
      </w:tblPr>
      <w:tblGrid>
        <w:gridCol w:w="1030"/>
        <w:gridCol w:w="2553"/>
        <w:gridCol w:w="4637"/>
      </w:tblGrid>
      <w:tr w:rsidR="00CD68FB">
        <w:trPr>
          <w:trHeight w:val="580"/>
        </w:trPr>
        <w:tc>
          <w:tcPr>
            <w:tcW w:w="1030" w:type="dxa"/>
            <w:tcBorders>
              <w:top w:val="single" w:sz="6" w:space="0" w:color="000000"/>
              <w:left w:val="nil"/>
              <w:bottom w:val="single" w:sz="2" w:space="0" w:color="000000"/>
              <w:right w:val="single" w:sz="2" w:space="0" w:color="000000"/>
            </w:tcBorders>
            <w:shd w:val="clear" w:color="auto" w:fill="auto"/>
            <w:vAlign w:val="center"/>
          </w:tcPr>
          <w:p w:rsidR="00CD68FB" w:rsidRDefault="00701653">
            <w:pPr>
              <w:spacing w:line="259" w:lineRule="auto"/>
              <w:rPr>
                <w:rFonts w:ascii="宋体" w:hAnsi="宋体"/>
                <w:sz w:val="24"/>
                <w:szCs w:val="24"/>
              </w:rPr>
            </w:pPr>
            <w:r>
              <w:rPr>
                <w:rFonts w:ascii="宋体" w:hAnsi="宋体"/>
                <w:sz w:val="24"/>
                <w:szCs w:val="24"/>
              </w:rPr>
              <w:t>代码</w:t>
            </w:r>
          </w:p>
        </w:tc>
        <w:tc>
          <w:tcPr>
            <w:tcW w:w="2553" w:type="dxa"/>
            <w:tcBorders>
              <w:top w:val="single" w:sz="6"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ind w:left="382" w:firstLine="482"/>
              <w:rPr>
                <w:rFonts w:ascii="宋体" w:hAnsi="宋体"/>
                <w:sz w:val="24"/>
                <w:szCs w:val="24"/>
              </w:rPr>
            </w:pPr>
            <w:r>
              <w:rPr>
                <w:rFonts w:ascii="宋体" w:hAnsi="宋体"/>
                <w:sz w:val="24"/>
                <w:szCs w:val="24"/>
              </w:rPr>
              <w:t>隶属关系名称</w:t>
            </w:r>
          </w:p>
        </w:tc>
        <w:tc>
          <w:tcPr>
            <w:tcW w:w="4637" w:type="dxa"/>
            <w:tcBorders>
              <w:top w:val="single" w:sz="6" w:space="0" w:color="000000"/>
              <w:left w:val="single" w:sz="2" w:space="0" w:color="000000"/>
              <w:bottom w:val="single" w:sz="2" w:space="0" w:color="000000"/>
              <w:right w:val="nil"/>
            </w:tcBorders>
            <w:shd w:val="clear" w:color="auto" w:fill="auto"/>
            <w:vAlign w:val="center"/>
          </w:tcPr>
          <w:p w:rsidR="00CD68FB" w:rsidRDefault="00701653">
            <w:pPr>
              <w:spacing w:line="259" w:lineRule="auto"/>
              <w:ind w:left="1" w:firstLine="482"/>
              <w:jc w:val="center"/>
              <w:rPr>
                <w:rFonts w:ascii="宋体" w:hAnsi="宋体"/>
                <w:sz w:val="24"/>
                <w:szCs w:val="24"/>
              </w:rPr>
            </w:pPr>
            <w:r>
              <w:rPr>
                <w:rFonts w:ascii="宋体" w:hAnsi="宋体"/>
                <w:sz w:val="24"/>
                <w:szCs w:val="24"/>
              </w:rPr>
              <w:t>说　　明</w:t>
            </w:r>
          </w:p>
        </w:tc>
      </w:tr>
      <w:tr w:rsidR="00CD68FB">
        <w:trPr>
          <w:trHeight w:val="1220"/>
        </w:trPr>
        <w:tc>
          <w:tcPr>
            <w:tcW w:w="1030" w:type="dxa"/>
            <w:tcBorders>
              <w:top w:val="single" w:sz="2" w:space="0" w:color="000000"/>
              <w:left w:val="nil"/>
              <w:bottom w:val="single" w:sz="2" w:space="0" w:color="000000"/>
              <w:right w:val="single" w:sz="2" w:space="0" w:color="000000"/>
            </w:tcBorders>
            <w:shd w:val="clear" w:color="auto" w:fill="auto"/>
            <w:vAlign w:val="center"/>
          </w:tcPr>
          <w:p w:rsidR="00CD68FB" w:rsidRDefault="00701653">
            <w:pPr>
              <w:spacing w:line="259" w:lineRule="auto"/>
              <w:ind w:left="1" w:firstLine="482"/>
              <w:jc w:val="center"/>
              <w:rPr>
                <w:rFonts w:ascii="宋体" w:hAnsi="宋体"/>
                <w:sz w:val="24"/>
                <w:szCs w:val="24"/>
              </w:rPr>
            </w:pPr>
            <w:r>
              <w:rPr>
                <w:rFonts w:ascii="宋体" w:hAnsi="宋体"/>
                <w:sz w:val="24"/>
                <w:szCs w:val="24"/>
              </w:rPr>
              <w:t>10</w:t>
            </w:r>
          </w:p>
        </w:tc>
        <w:tc>
          <w:tcPr>
            <w:tcW w:w="255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ind w:left="1" w:firstLine="482"/>
              <w:jc w:val="left"/>
              <w:rPr>
                <w:rFonts w:ascii="宋体" w:hAnsi="宋体"/>
                <w:sz w:val="24"/>
                <w:szCs w:val="24"/>
              </w:rPr>
            </w:pPr>
            <w:r>
              <w:rPr>
                <w:rFonts w:ascii="宋体" w:hAnsi="宋体"/>
                <w:sz w:val="24"/>
                <w:szCs w:val="24"/>
              </w:rPr>
              <w:t>中央</w:t>
            </w:r>
          </w:p>
        </w:tc>
        <w:tc>
          <w:tcPr>
            <w:tcW w:w="4637" w:type="dxa"/>
            <w:tcBorders>
              <w:top w:val="single" w:sz="2" w:space="0" w:color="000000"/>
              <w:left w:val="single" w:sz="2" w:space="0" w:color="000000"/>
              <w:bottom w:val="single" w:sz="2" w:space="0" w:color="000000"/>
              <w:right w:val="nil"/>
            </w:tcBorders>
            <w:shd w:val="clear" w:color="auto" w:fill="auto"/>
            <w:vAlign w:val="center"/>
          </w:tcPr>
          <w:p w:rsidR="00CD68FB" w:rsidRDefault="00701653">
            <w:pPr>
              <w:spacing w:line="259" w:lineRule="auto"/>
              <w:rPr>
                <w:rFonts w:ascii="宋体" w:hAnsi="宋体"/>
                <w:sz w:val="24"/>
                <w:szCs w:val="24"/>
              </w:rPr>
            </w:pPr>
            <w:r>
              <w:rPr>
                <w:rFonts w:ascii="宋体" w:hAnsi="宋体"/>
                <w:sz w:val="24"/>
                <w:szCs w:val="24"/>
              </w:rPr>
              <w:t>包括全国人大常委会，中共中央，国务院各</w:t>
            </w:r>
            <w:r>
              <w:rPr>
                <w:rFonts w:ascii="宋体" w:hAnsi="宋体" w:hint="eastAsia"/>
                <w:sz w:val="24"/>
                <w:szCs w:val="24"/>
              </w:rPr>
              <w:t>部</w:t>
            </w:r>
            <w:r>
              <w:rPr>
                <w:rFonts w:ascii="宋体" w:hAnsi="宋体"/>
                <w:sz w:val="24"/>
                <w:szCs w:val="24"/>
              </w:rPr>
              <w:t>委及其所属机构、国务院各直属机构、办事</w:t>
            </w:r>
            <w:r>
              <w:rPr>
                <w:rFonts w:ascii="宋体" w:hAnsi="宋体" w:hint="eastAsia"/>
                <w:sz w:val="24"/>
                <w:szCs w:val="24"/>
              </w:rPr>
              <w:t>机构</w:t>
            </w:r>
            <w:r>
              <w:rPr>
                <w:rFonts w:ascii="宋体" w:hAnsi="宋体"/>
                <w:sz w:val="24"/>
                <w:szCs w:val="24"/>
              </w:rPr>
              <w:t>及其所属机构</w:t>
            </w:r>
          </w:p>
        </w:tc>
      </w:tr>
      <w:tr w:rsidR="00CD68FB">
        <w:trPr>
          <w:trHeight w:val="580"/>
        </w:trPr>
        <w:tc>
          <w:tcPr>
            <w:tcW w:w="1030" w:type="dxa"/>
            <w:tcBorders>
              <w:top w:val="single" w:sz="2" w:space="0" w:color="000000"/>
              <w:left w:val="nil"/>
              <w:bottom w:val="single" w:sz="2" w:space="0" w:color="000000"/>
              <w:right w:val="single" w:sz="2" w:space="0" w:color="000000"/>
            </w:tcBorders>
            <w:shd w:val="clear" w:color="auto" w:fill="auto"/>
            <w:vAlign w:val="center"/>
          </w:tcPr>
          <w:p w:rsidR="00CD68FB" w:rsidRDefault="00701653">
            <w:pPr>
              <w:spacing w:line="259" w:lineRule="auto"/>
              <w:ind w:left="1" w:firstLine="482"/>
              <w:jc w:val="center"/>
              <w:rPr>
                <w:rFonts w:ascii="宋体" w:hAnsi="宋体"/>
                <w:sz w:val="24"/>
                <w:szCs w:val="24"/>
              </w:rPr>
            </w:pPr>
            <w:r>
              <w:rPr>
                <w:rFonts w:ascii="宋体" w:hAnsi="宋体"/>
                <w:sz w:val="24"/>
                <w:szCs w:val="24"/>
              </w:rPr>
              <w:t>20</w:t>
            </w:r>
          </w:p>
        </w:tc>
        <w:tc>
          <w:tcPr>
            <w:tcW w:w="255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ind w:left="1" w:firstLine="482"/>
              <w:jc w:val="left"/>
              <w:rPr>
                <w:rFonts w:ascii="宋体" w:hAnsi="宋体"/>
                <w:sz w:val="24"/>
                <w:szCs w:val="24"/>
              </w:rPr>
            </w:pPr>
            <w:r>
              <w:rPr>
                <w:rFonts w:ascii="宋体" w:hAnsi="宋体"/>
                <w:sz w:val="24"/>
                <w:szCs w:val="24"/>
              </w:rPr>
              <w:t>省</w:t>
            </w:r>
          </w:p>
        </w:tc>
        <w:tc>
          <w:tcPr>
            <w:tcW w:w="4637" w:type="dxa"/>
            <w:tcBorders>
              <w:top w:val="single" w:sz="2" w:space="0" w:color="000000"/>
              <w:left w:val="single" w:sz="2" w:space="0" w:color="000000"/>
              <w:bottom w:val="single" w:sz="2" w:space="0" w:color="000000"/>
              <w:right w:val="nil"/>
            </w:tcBorders>
            <w:shd w:val="clear" w:color="auto" w:fill="auto"/>
            <w:vAlign w:val="center"/>
          </w:tcPr>
          <w:p w:rsidR="00CD68FB" w:rsidRDefault="00701653">
            <w:pPr>
              <w:spacing w:line="259" w:lineRule="auto"/>
              <w:rPr>
                <w:rFonts w:ascii="宋体" w:hAnsi="宋体"/>
                <w:sz w:val="24"/>
                <w:szCs w:val="24"/>
              </w:rPr>
            </w:pPr>
            <w:r>
              <w:rPr>
                <w:rFonts w:ascii="宋体" w:hAnsi="宋体"/>
                <w:sz w:val="24"/>
                <w:szCs w:val="24"/>
              </w:rPr>
              <w:t>包括自治区、直辖市</w:t>
            </w:r>
          </w:p>
        </w:tc>
      </w:tr>
      <w:tr w:rsidR="00CD68FB">
        <w:trPr>
          <w:trHeight w:val="580"/>
        </w:trPr>
        <w:tc>
          <w:tcPr>
            <w:tcW w:w="1030" w:type="dxa"/>
            <w:tcBorders>
              <w:top w:val="single" w:sz="2" w:space="0" w:color="000000"/>
              <w:left w:val="nil"/>
              <w:bottom w:val="single" w:sz="2" w:space="0" w:color="000000"/>
              <w:right w:val="single" w:sz="2" w:space="0" w:color="000000"/>
            </w:tcBorders>
            <w:shd w:val="clear" w:color="auto" w:fill="auto"/>
            <w:vAlign w:val="center"/>
          </w:tcPr>
          <w:p w:rsidR="00CD68FB" w:rsidRDefault="00701653">
            <w:pPr>
              <w:spacing w:line="259" w:lineRule="auto"/>
              <w:ind w:left="1" w:firstLine="482"/>
              <w:jc w:val="center"/>
              <w:rPr>
                <w:rFonts w:ascii="宋体" w:hAnsi="宋体"/>
                <w:sz w:val="24"/>
                <w:szCs w:val="24"/>
              </w:rPr>
            </w:pPr>
            <w:r>
              <w:rPr>
                <w:rFonts w:ascii="宋体" w:hAnsi="宋体"/>
                <w:sz w:val="24"/>
                <w:szCs w:val="24"/>
              </w:rPr>
              <w:t>40</w:t>
            </w:r>
          </w:p>
        </w:tc>
        <w:tc>
          <w:tcPr>
            <w:tcW w:w="255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ind w:left="1" w:firstLine="482"/>
              <w:jc w:val="left"/>
              <w:rPr>
                <w:rFonts w:ascii="宋体" w:hAnsi="宋体"/>
                <w:sz w:val="24"/>
                <w:szCs w:val="24"/>
              </w:rPr>
            </w:pPr>
            <w:r>
              <w:rPr>
                <w:rFonts w:ascii="宋体" w:hAnsi="宋体"/>
                <w:sz w:val="24"/>
                <w:szCs w:val="24"/>
              </w:rPr>
              <w:t>市、地区</w:t>
            </w:r>
          </w:p>
        </w:tc>
        <w:tc>
          <w:tcPr>
            <w:tcW w:w="4637" w:type="dxa"/>
            <w:tcBorders>
              <w:top w:val="single" w:sz="2" w:space="0" w:color="000000"/>
              <w:left w:val="single" w:sz="2" w:space="0" w:color="000000"/>
              <w:bottom w:val="single" w:sz="2" w:space="0" w:color="000000"/>
              <w:right w:val="nil"/>
            </w:tcBorders>
            <w:shd w:val="clear" w:color="auto" w:fill="auto"/>
            <w:vAlign w:val="center"/>
          </w:tcPr>
          <w:p w:rsidR="00CD68FB" w:rsidRDefault="00701653">
            <w:pPr>
              <w:spacing w:line="259" w:lineRule="auto"/>
              <w:rPr>
                <w:rFonts w:ascii="宋体" w:hAnsi="宋体"/>
                <w:sz w:val="24"/>
                <w:szCs w:val="24"/>
              </w:rPr>
            </w:pPr>
            <w:r>
              <w:rPr>
                <w:rFonts w:ascii="宋体" w:hAnsi="宋体"/>
                <w:sz w:val="24"/>
                <w:szCs w:val="24"/>
              </w:rPr>
              <w:t>包括自治州、盟、省辖市、直辖市辖区（县）</w:t>
            </w:r>
          </w:p>
        </w:tc>
      </w:tr>
      <w:tr w:rsidR="00CD68FB">
        <w:trPr>
          <w:trHeight w:val="900"/>
        </w:trPr>
        <w:tc>
          <w:tcPr>
            <w:tcW w:w="1030" w:type="dxa"/>
            <w:tcBorders>
              <w:top w:val="single" w:sz="2" w:space="0" w:color="000000"/>
              <w:left w:val="nil"/>
              <w:bottom w:val="single" w:sz="2" w:space="0" w:color="000000"/>
              <w:right w:val="single" w:sz="2" w:space="0" w:color="000000"/>
            </w:tcBorders>
            <w:shd w:val="clear" w:color="auto" w:fill="auto"/>
            <w:vAlign w:val="center"/>
          </w:tcPr>
          <w:p w:rsidR="00CD68FB" w:rsidRDefault="00701653">
            <w:pPr>
              <w:spacing w:line="259" w:lineRule="auto"/>
              <w:ind w:left="1" w:firstLine="482"/>
              <w:jc w:val="center"/>
              <w:rPr>
                <w:rFonts w:ascii="宋体" w:hAnsi="宋体"/>
                <w:sz w:val="24"/>
                <w:szCs w:val="24"/>
              </w:rPr>
            </w:pPr>
            <w:r>
              <w:rPr>
                <w:rFonts w:ascii="宋体" w:hAnsi="宋体"/>
                <w:sz w:val="24"/>
                <w:szCs w:val="24"/>
              </w:rPr>
              <w:t>50</w:t>
            </w:r>
          </w:p>
        </w:tc>
        <w:tc>
          <w:tcPr>
            <w:tcW w:w="255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ind w:left="1" w:firstLine="482"/>
              <w:jc w:val="left"/>
              <w:rPr>
                <w:rFonts w:ascii="宋体" w:hAnsi="宋体"/>
                <w:sz w:val="24"/>
                <w:szCs w:val="24"/>
              </w:rPr>
            </w:pPr>
            <w:r>
              <w:rPr>
                <w:rFonts w:ascii="宋体" w:hAnsi="宋体"/>
                <w:sz w:val="24"/>
                <w:szCs w:val="24"/>
              </w:rPr>
              <w:t>县</w:t>
            </w:r>
          </w:p>
        </w:tc>
        <w:tc>
          <w:tcPr>
            <w:tcW w:w="4637" w:type="dxa"/>
            <w:tcBorders>
              <w:top w:val="single" w:sz="2" w:space="0" w:color="000000"/>
              <w:left w:val="single" w:sz="2" w:space="0" w:color="000000"/>
              <w:bottom w:val="single" w:sz="2" w:space="0" w:color="000000"/>
              <w:right w:val="nil"/>
            </w:tcBorders>
            <w:shd w:val="clear" w:color="auto" w:fill="auto"/>
            <w:vAlign w:val="center"/>
          </w:tcPr>
          <w:p w:rsidR="00CD68FB" w:rsidRDefault="00701653">
            <w:pPr>
              <w:spacing w:line="259" w:lineRule="auto"/>
              <w:rPr>
                <w:rFonts w:ascii="宋体" w:hAnsi="宋体"/>
                <w:sz w:val="24"/>
                <w:szCs w:val="24"/>
              </w:rPr>
            </w:pPr>
            <w:r>
              <w:rPr>
                <w:rFonts w:ascii="宋体" w:hAnsi="宋体"/>
                <w:sz w:val="24"/>
                <w:szCs w:val="24"/>
              </w:rPr>
              <w:t>包括地（州、盟）辖市、省辖市辖区、自治县（旗）、旗、县级市</w:t>
            </w:r>
          </w:p>
        </w:tc>
      </w:tr>
      <w:tr w:rsidR="00CD68FB">
        <w:trPr>
          <w:trHeight w:val="580"/>
        </w:trPr>
        <w:tc>
          <w:tcPr>
            <w:tcW w:w="1030" w:type="dxa"/>
            <w:tcBorders>
              <w:top w:val="single" w:sz="2" w:space="0" w:color="000000"/>
              <w:left w:val="nil"/>
              <w:bottom w:val="single" w:sz="2" w:space="0" w:color="000000"/>
              <w:right w:val="single" w:sz="2" w:space="0" w:color="000000"/>
            </w:tcBorders>
            <w:shd w:val="clear" w:color="auto" w:fill="auto"/>
            <w:vAlign w:val="center"/>
          </w:tcPr>
          <w:p w:rsidR="00CD68FB" w:rsidRDefault="00701653">
            <w:pPr>
              <w:spacing w:line="259" w:lineRule="auto"/>
              <w:ind w:left="1" w:firstLine="482"/>
              <w:jc w:val="center"/>
              <w:rPr>
                <w:rFonts w:ascii="宋体" w:hAnsi="宋体"/>
                <w:sz w:val="24"/>
                <w:szCs w:val="24"/>
              </w:rPr>
            </w:pPr>
            <w:r>
              <w:rPr>
                <w:rFonts w:ascii="宋体" w:hAnsi="宋体"/>
                <w:sz w:val="24"/>
                <w:szCs w:val="24"/>
              </w:rPr>
              <w:t>60</w:t>
            </w:r>
          </w:p>
        </w:tc>
        <w:tc>
          <w:tcPr>
            <w:tcW w:w="255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ind w:firstLine="482"/>
              <w:jc w:val="left"/>
              <w:rPr>
                <w:rFonts w:ascii="宋体" w:hAnsi="宋体"/>
                <w:sz w:val="24"/>
                <w:szCs w:val="24"/>
              </w:rPr>
            </w:pPr>
            <w:r>
              <w:rPr>
                <w:rFonts w:ascii="宋体" w:hAnsi="宋体"/>
                <w:sz w:val="24"/>
                <w:szCs w:val="24"/>
              </w:rPr>
              <w:t>街道、镇、乡</w:t>
            </w:r>
          </w:p>
        </w:tc>
        <w:tc>
          <w:tcPr>
            <w:tcW w:w="4637" w:type="dxa"/>
            <w:tcBorders>
              <w:top w:val="single" w:sz="2" w:space="0" w:color="000000"/>
              <w:left w:val="single" w:sz="2" w:space="0" w:color="000000"/>
              <w:bottom w:val="single" w:sz="2" w:space="0" w:color="000000"/>
              <w:right w:val="nil"/>
            </w:tcBorders>
            <w:shd w:val="clear" w:color="auto" w:fill="auto"/>
          </w:tcPr>
          <w:p w:rsidR="00CD68FB" w:rsidRDefault="00CD68FB">
            <w:pPr>
              <w:spacing w:after="160" w:line="259" w:lineRule="auto"/>
              <w:ind w:firstLine="482"/>
              <w:rPr>
                <w:rFonts w:ascii="宋体" w:hAnsi="宋体"/>
                <w:sz w:val="24"/>
                <w:szCs w:val="24"/>
              </w:rPr>
            </w:pPr>
          </w:p>
        </w:tc>
      </w:tr>
      <w:tr w:rsidR="00CD68FB">
        <w:trPr>
          <w:trHeight w:val="580"/>
        </w:trPr>
        <w:tc>
          <w:tcPr>
            <w:tcW w:w="1030" w:type="dxa"/>
            <w:tcBorders>
              <w:top w:val="single" w:sz="2" w:space="0" w:color="000000"/>
              <w:left w:val="nil"/>
              <w:bottom w:val="single" w:sz="2" w:space="0" w:color="000000"/>
              <w:right w:val="single" w:sz="2" w:space="0" w:color="000000"/>
            </w:tcBorders>
            <w:shd w:val="clear" w:color="auto" w:fill="auto"/>
            <w:vAlign w:val="center"/>
          </w:tcPr>
          <w:p w:rsidR="00CD68FB" w:rsidRDefault="00701653">
            <w:pPr>
              <w:spacing w:line="259" w:lineRule="auto"/>
              <w:ind w:left="1" w:firstLine="482"/>
              <w:jc w:val="center"/>
              <w:rPr>
                <w:rFonts w:ascii="宋体" w:hAnsi="宋体"/>
                <w:sz w:val="24"/>
                <w:szCs w:val="24"/>
              </w:rPr>
            </w:pPr>
            <w:r>
              <w:rPr>
                <w:rFonts w:ascii="宋体" w:hAnsi="宋体"/>
                <w:sz w:val="24"/>
                <w:szCs w:val="24"/>
              </w:rPr>
              <w:t>70</w:t>
            </w:r>
          </w:p>
        </w:tc>
        <w:tc>
          <w:tcPr>
            <w:tcW w:w="255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ind w:firstLine="482"/>
              <w:jc w:val="left"/>
              <w:rPr>
                <w:rFonts w:ascii="宋体" w:hAnsi="宋体"/>
                <w:sz w:val="24"/>
                <w:szCs w:val="24"/>
              </w:rPr>
            </w:pPr>
            <w:r>
              <w:rPr>
                <w:rFonts w:ascii="宋体" w:hAnsi="宋体"/>
                <w:sz w:val="24"/>
                <w:szCs w:val="24"/>
              </w:rPr>
              <w:t>居民、村民委员会</w:t>
            </w:r>
          </w:p>
        </w:tc>
        <w:tc>
          <w:tcPr>
            <w:tcW w:w="4637" w:type="dxa"/>
            <w:tcBorders>
              <w:top w:val="single" w:sz="2" w:space="0" w:color="000000"/>
              <w:left w:val="single" w:sz="2" w:space="0" w:color="000000"/>
              <w:bottom w:val="single" w:sz="2" w:space="0" w:color="000000"/>
              <w:right w:val="nil"/>
            </w:tcBorders>
            <w:shd w:val="clear" w:color="auto" w:fill="auto"/>
            <w:vAlign w:val="center"/>
          </w:tcPr>
          <w:p w:rsidR="00CD68FB" w:rsidRDefault="00CD68FB">
            <w:pPr>
              <w:spacing w:after="160" w:line="259" w:lineRule="auto"/>
              <w:ind w:firstLine="482"/>
              <w:rPr>
                <w:rFonts w:ascii="宋体" w:hAnsi="宋体"/>
                <w:sz w:val="24"/>
                <w:szCs w:val="24"/>
              </w:rPr>
            </w:pPr>
          </w:p>
        </w:tc>
      </w:tr>
      <w:tr w:rsidR="00CD68FB">
        <w:trPr>
          <w:trHeight w:val="580"/>
        </w:trPr>
        <w:tc>
          <w:tcPr>
            <w:tcW w:w="1030" w:type="dxa"/>
            <w:tcBorders>
              <w:top w:val="single" w:sz="2" w:space="0" w:color="000000"/>
              <w:left w:val="nil"/>
              <w:bottom w:val="single" w:sz="6" w:space="0" w:color="000000"/>
              <w:right w:val="single" w:sz="2" w:space="0" w:color="000000"/>
            </w:tcBorders>
            <w:shd w:val="clear" w:color="auto" w:fill="auto"/>
            <w:vAlign w:val="center"/>
          </w:tcPr>
          <w:p w:rsidR="00CD68FB" w:rsidRDefault="00701653">
            <w:pPr>
              <w:spacing w:line="259" w:lineRule="auto"/>
              <w:ind w:left="1" w:firstLine="482"/>
              <w:jc w:val="center"/>
              <w:rPr>
                <w:rFonts w:ascii="宋体" w:hAnsi="宋体"/>
                <w:sz w:val="24"/>
                <w:szCs w:val="24"/>
              </w:rPr>
            </w:pPr>
            <w:r>
              <w:rPr>
                <w:rFonts w:ascii="宋体" w:hAnsi="宋体"/>
                <w:sz w:val="24"/>
                <w:szCs w:val="24"/>
              </w:rPr>
              <w:t>90</w:t>
            </w:r>
          </w:p>
        </w:tc>
        <w:tc>
          <w:tcPr>
            <w:tcW w:w="2553" w:type="dxa"/>
            <w:tcBorders>
              <w:top w:val="single" w:sz="2" w:space="0" w:color="000000"/>
              <w:left w:val="single" w:sz="2" w:space="0" w:color="000000"/>
              <w:bottom w:val="single" w:sz="6" w:space="0" w:color="000000"/>
              <w:right w:val="single" w:sz="2" w:space="0" w:color="000000"/>
            </w:tcBorders>
            <w:shd w:val="clear" w:color="auto" w:fill="auto"/>
            <w:vAlign w:val="center"/>
          </w:tcPr>
          <w:p w:rsidR="00CD68FB" w:rsidRDefault="00701653">
            <w:pPr>
              <w:spacing w:line="259" w:lineRule="auto"/>
              <w:ind w:left="1" w:firstLine="482"/>
              <w:jc w:val="left"/>
              <w:rPr>
                <w:rFonts w:ascii="宋体" w:hAnsi="宋体"/>
                <w:sz w:val="24"/>
                <w:szCs w:val="24"/>
              </w:rPr>
            </w:pPr>
            <w:r>
              <w:rPr>
                <w:rFonts w:ascii="宋体" w:hAnsi="宋体"/>
                <w:sz w:val="24"/>
                <w:szCs w:val="24"/>
              </w:rPr>
              <w:t>其他</w:t>
            </w:r>
          </w:p>
        </w:tc>
        <w:tc>
          <w:tcPr>
            <w:tcW w:w="4637" w:type="dxa"/>
            <w:tcBorders>
              <w:top w:val="single" w:sz="2" w:space="0" w:color="000000"/>
              <w:left w:val="single" w:sz="2" w:space="0" w:color="000000"/>
              <w:bottom w:val="single" w:sz="6" w:space="0" w:color="000000"/>
              <w:right w:val="nil"/>
            </w:tcBorders>
            <w:shd w:val="clear" w:color="auto" w:fill="auto"/>
            <w:vAlign w:val="center"/>
          </w:tcPr>
          <w:p w:rsidR="00CD68FB" w:rsidRDefault="00CD68FB">
            <w:pPr>
              <w:spacing w:after="160" w:line="259" w:lineRule="auto"/>
              <w:ind w:firstLine="482"/>
              <w:rPr>
                <w:rFonts w:ascii="宋体" w:hAnsi="宋体"/>
                <w:sz w:val="24"/>
                <w:szCs w:val="24"/>
              </w:rPr>
            </w:pPr>
          </w:p>
        </w:tc>
      </w:tr>
    </w:tbl>
    <w:p w:rsidR="00CD68FB" w:rsidRDefault="00701653">
      <w:pPr>
        <w:ind w:firstLineChars="200" w:firstLine="560"/>
        <w:rPr>
          <w:rFonts w:ascii="宋体" w:hAnsi="宋体"/>
          <w:sz w:val="28"/>
          <w:szCs w:val="28"/>
        </w:rPr>
      </w:pPr>
      <w:r>
        <w:rPr>
          <w:rFonts w:ascii="宋体" w:hAnsi="宋体" w:hint="eastAsia"/>
          <w:sz w:val="28"/>
          <w:szCs w:val="28"/>
        </w:rPr>
        <w:t>出现特殊情形时，按以下原则处理：</w:t>
      </w:r>
    </w:p>
    <w:p w:rsidR="00CD68FB" w:rsidRDefault="00701653">
      <w:pPr>
        <w:ind w:firstLineChars="200" w:firstLine="560"/>
        <w:rPr>
          <w:rFonts w:ascii="宋体" w:hAnsi="宋体"/>
          <w:sz w:val="28"/>
          <w:szCs w:val="28"/>
        </w:rPr>
      </w:pPr>
      <w:r>
        <w:rPr>
          <w:rFonts w:ascii="宋体" w:hAnsi="宋体" w:hint="eastAsia"/>
          <w:sz w:val="28"/>
          <w:szCs w:val="28"/>
        </w:rPr>
        <w:t>◆中央与地方双重领导的单位，以领导为主的一方来划分。</w:t>
      </w:r>
    </w:p>
    <w:p w:rsidR="00CD68FB" w:rsidRDefault="00701653">
      <w:pPr>
        <w:ind w:firstLineChars="200" w:firstLine="560"/>
        <w:rPr>
          <w:rFonts w:ascii="宋体" w:hAnsi="宋体"/>
          <w:sz w:val="28"/>
          <w:szCs w:val="28"/>
        </w:rPr>
      </w:pPr>
      <w:r>
        <w:rPr>
          <w:rFonts w:ascii="宋体" w:hAnsi="宋体" w:hint="eastAsia"/>
          <w:sz w:val="28"/>
          <w:szCs w:val="28"/>
        </w:rPr>
        <w:t>◆隶属于“中央”的单位兴办的集体企业，隶属关系填“其他”。</w:t>
      </w:r>
    </w:p>
    <w:p w:rsidR="00CD68FB" w:rsidRDefault="00701653">
      <w:pPr>
        <w:ind w:firstLineChars="200" w:firstLine="560"/>
        <w:rPr>
          <w:rFonts w:ascii="宋体" w:hAnsi="宋体"/>
          <w:sz w:val="28"/>
          <w:szCs w:val="28"/>
        </w:rPr>
      </w:pPr>
      <w:r>
        <w:rPr>
          <w:rFonts w:ascii="宋体" w:hAnsi="宋体" w:hint="eastAsia"/>
          <w:sz w:val="28"/>
          <w:szCs w:val="28"/>
        </w:rPr>
        <w:t>◆省属以下的企业办的企业，其隶属关系与企业本身的隶属一致。</w:t>
      </w:r>
    </w:p>
    <w:p w:rsidR="00CD68FB" w:rsidRDefault="00701653">
      <w:pPr>
        <w:ind w:firstLineChars="200" w:firstLine="560"/>
        <w:rPr>
          <w:rFonts w:ascii="宋体" w:hAnsi="宋体"/>
          <w:sz w:val="28"/>
          <w:szCs w:val="28"/>
        </w:rPr>
      </w:pPr>
      <w:r>
        <w:rPr>
          <w:rFonts w:ascii="宋体" w:hAnsi="宋体" w:hint="eastAsia"/>
          <w:sz w:val="28"/>
          <w:szCs w:val="28"/>
        </w:rPr>
        <w:t>◆无主管部门的单位、本省在外省的办事机构所开办的第三产业等单位填“其他”。</w:t>
      </w:r>
    </w:p>
    <w:p w:rsidR="00CD68FB" w:rsidRDefault="00701653">
      <w:pPr>
        <w:ind w:firstLineChars="200" w:firstLine="560"/>
        <w:rPr>
          <w:rFonts w:ascii="宋体" w:hAnsi="宋体"/>
          <w:sz w:val="28"/>
          <w:szCs w:val="28"/>
        </w:rPr>
      </w:pPr>
      <w:r>
        <w:rPr>
          <w:rFonts w:ascii="宋体" w:hAnsi="宋体" w:hint="eastAsia"/>
          <w:sz w:val="28"/>
          <w:szCs w:val="28"/>
        </w:rPr>
        <w:t>非国有单位填写“</w:t>
      </w:r>
      <w:r>
        <w:rPr>
          <w:rFonts w:ascii="宋体" w:hAnsi="宋体" w:hint="eastAsia"/>
          <w:sz w:val="28"/>
          <w:szCs w:val="28"/>
        </w:rPr>
        <w:t>90</w:t>
      </w:r>
      <w:r>
        <w:rPr>
          <w:rFonts w:ascii="宋体" w:hAnsi="宋体" w:hint="eastAsia"/>
          <w:sz w:val="28"/>
          <w:szCs w:val="28"/>
        </w:rPr>
        <w:t>”。</w:t>
      </w:r>
    </w:p>
    <w:p w:rsidR="00CD68FB" w:rsidRDefault="00701653">
      <w:pPr>
        <w:ind w:firstLineChars="200" w:firstLine="562"/>
        <w:rPr>
          <w:rFonts w:ascii="宋体" w:hAnsi="宋体"/>
          <w:sz w:val="28"/>
          <w:szCs w:val="28"/>
        </w:rPr>
      </w:pPr>
      <w:r>
        <w:rPr>
          <w:rFonts w:ascii="宋体" w:hAnsi="宋体" w:hint="eastAsia"/>
          <w:b/>
          <w:bCs/>
          <w:sz w:val="28"/>
          <w:szCs w:val="28"/>
        </w:rPr>
        <w:t>填报要求：必填。</w:t>
      </w:r>
    </w:p>
    <w:p w:rsidR="00CD68FB" w:rsidRDefault="00701653">
      <w:pPr>
        <w:pStyle w:val="3"/>
        <w:numPr>
          <w:ilvl w:val="0"/>
          <w:numId w:val="5"/>
        </w:numPr>
        <w:ind w:left="-420" w:firstLine="560"/>
        <w:rPr>
          <w:rFonts w:ascii="华文中宋" w:eastAsia="华文中宋" w:hAnsi="华文中宋"/>
          <w:sz w:val="28"/>
          <w:szCs w:val="28"/>
        </w:rPr>
      </w:pPr>
      <w:bookmarkStart w:id="57" w:name="_Toc533068412"/>
      <w:bookmarkStart w:id="58" w:name="_Toc26523530"/>
      <w:bookmarkStart w:id="59" w:name="_Toc500255992"/>
      <w:bookmarkEnd w:id="46"/>
      <w:bookmarkEnd w:id="47"/>
      <w:r>
        <w:rPr>
          <w:rFonts w:ascii="华文中宋" w:eastAsia="华文中宋" w:hAnsi="华文中宋" w:hint="eastAsia"/>
          <w:sz w:val="28"/>
          <w:szCs w:val="28"/>
        </w:rPr>
        <w:lastRenderedPageBreak/>
        <w:t>行业类别</w:t>
      </w:r>
      <w:bookmarkEnd w:id="57"/>
      <w:bookmarkEnd w:id="58"/>
      <w:bookmarkEnd w:id="59"/>
    </w:p>
    <w:p w:rsidR="00CD68FB" w:rsidRDefault="00701653">
      <w:pPr>
        <w:ind w:firstLineChars="200" w:firstLine="560"/>
        <w:rPr>
          <w:rFonts w:ascii="宋体" w:hAnsi="宋体"/>
          <w:sz w:val="28"/>
          <w:szCs w:val="28"/>
        </w:rPr>
      </w:pPr>
      <w:r>
        <w:rPr>
          <w:rFonts w:ascii="宋体" w:hAnsi="宋体" w:hint="eastAsia"/>
          <w:sz w:val="28"/>
          <w:szCs w:val="28"/>
        </w:rPr>
        <w:t>是根据企业从事的社会经济活动性质对各类单位进行的分类。根据各单位的主要业务活动（或主要产品名称），对照《国民经济行业分类》（</w:t>
      </w:r>
      <w:r>
        <w:rPr>
          <w:rFonts w:ascii="宋体" w:hAnsi="宋体" w:hint="eastAsia"/>
          <w:sz w:val="28"/>
          <w:szCs w:val="28"/>
        </w:rPr>
        <w:t>GB/T4754</w:t>
      </w:r>
      <w:r>
        <w:rPr>
          <w:rFonts w:ascii="宋体" w:hAnsi="宋体" w:hint="eastAsia"/>
          <w:sz w:val="28"/>
          <w:szCs w:val="28"/>
        </w:rPr>
        <w:t>－</w:t>
      </w:r>
      <w:r>
        <w:rPr>
          <w:rFonts w:ascii="宋体" w:hAnsi="宋体" w:hint="eastAsia"/>
          <w:sz w:val="28"/>
          <w:szCs w:val="28"/>
        </w:rPr>
        <w:t>2017</w:t>
      </w:r>
      <w:r>
        <w:rPr>
          <w:rFonts w:ascii="宋体" w:hAnsi="宋体" w:hint="eastAsia"/>
          <w:sz w:val="28"/>
          <w:szCs w:val="28"/>
        </w:rPr>
        <w:t>）填写行业代码。</w:t>
      </w:r>
    </w:p>
    <w:p w:rsidR="00CD68FB" w:rsidRDefault="00701653">
      <w:pPr>
        <w:ind w:firstLineChars="200" w:firstLine="560"/>
        <w:rPr>
          <w:rFonts w:ascii="宋体" w:hAnsi="宋体"/>
          <w:sz w:val="28"/>
          <w:szCs w:val="28"/>
        </w:rPr>
      </w:pPr>
      <w:r>
        <w:rPr>
          <w:rFonts w:ascii="宋体" w:hAnsi="宋体" w:hint="eastAsia"/>
          <w:sz w:val="28"/>
          <w:szCs w:val="28"/>
        </w:rPr>
        <w:t>军工企业兼生产民品的，即使目前企业的民品产值大于军工产值，但军工企业的生产方向并未改变，按军工生产的性质划分行业填写。</w:t>
      </w:r>
    </w:p>
    <w:p w:rsidR="00CD68FB" w:rsidRDefault="00701653">
      <w:pPr>
        <w:ind w:firstLineChars="200" w:firstLine="560"/>
        <w:rPr>
          <w:rFonts w:ascii="宋体" w:hAnsi="宋体"/>
          <w:sz w:val="28"/>
          <w:szCs w:val="28"/>
        </w:rPr>
      </w:pPr>
      <w:r>
        <w:rPr>
          <w:rFonts w:ascii="宋体" w:hAnsi="宋体" w:hint="eastAsia"/>
          <w:sz w:val="28"/>
          <w:szCs w:val="28"/>
        </w:rPr>
        <w:t>具体代码详见行业类别代码表。</w:t>
      </w:r>
    </w:p>
    <w:p w:rsidR="00CD68FB" w:rsidRDefault="00701653">
      <w:pPr>
        <w:ind w:firstLineChars="200" w:firstLine="562"/>
        <w:rPr>
          <w:rFonts w:ascii="宋体" w:hAnsi="宋体"/>
          <w:b/>
          <w:bCs/>
          <w:sz w:val="28"/>
          <w:szCs w:val="28"/>
        </w:rPr>
      </w:pPr>
      <w:r>
        <w:rPr>
          <w:rFonts w:ascii="宋体" w:hAnsi="宋体" w:hint="eastAsia"/>
          <w:b/>
          <w:bCs/>
          <w:sz w:val="28"/>
          <w:szCs w:val="28"/>
        </w:rPr>
        <w:t>填报要求：必填，选择最底层类别。</w:t>
      </w:r>
    </w:p>
    <w:p w:rsidR="00CD68FB" w:rsidRDefault="00701653">
      <w:pPr>
        <w:pStyle w:val="3"/>
        <w:numPr>
          <w:ilvl w:val="0"/>
          <w:numId w:val="5"/>
        </w:numPr>
        <w:ind w:left="-420" w:firstLine="560"/>
        <w:rPr>
          <w:rFonts w:ascii="华文中宋" w:eastAsia="华文中宋" w:hAnsi="华文中宋"/>
          <w:sz w:val="28"/>
          <w:szCs w:val="28"/>
        </w:rPr>
      </w:pPr>
      <w:bookmarkStart w:id="60" w:name="_Toc26523531"/>
      <w:bookmarkStart w:id="61" w:name="_Toc500255994"/>
      <w:bookmarkStart w:id="62" w:name="_Toc533068414"/>
      <w:r>
        <w:rPr>
          <w:rFonts w:ascii="华文中宋" w:eastAsia="华文中宋" w:hAnsi="华文中宋" w:hint="eastAsia"/>
          <w:sz w:val="28"/>
          <w:szCs w:val="28"/>
        </w:rPr>
        <w:t>登记注册类型</w:t>
      </w:r>
      <w:bookmarkEnd w:id="60"/>
      <w:bookmarkEnd w:id="61"/>
      <w:bookmarkEnd w:id="62"/>
    </w:p>
    <w:p w:rsidR="00CD68FB" w:rsidRDefault="00701653">
      <w:pPr>
        <w:ind w:firstLineChars="200" w:firstLine="560"/>
        <w:rPr>
          <w:rFonts w:ascii="宋体" w:hAnsi="宋体"/>
          <w:sz w:val="28"/>
          <w:szCs w:val="28"/>
        </w:rPr>
      </w:pPr>
      <w:r>
        <w:rPr>
          <w:rFonts w:ascii="宋体" w:hAnsi="宋体" w:hint="eastAsia"/>
          <w:sz w:val="28"/>
          <w:szCs w:val="28"/>
        </w:rPr>
        <w:t>是指企业或生产经营性活动单位的登记注册类型，按其在工商行政管理机关登记注册的类型填写。根据国家统计局、国家市场监督管理总局印发《关于市场主体统计分类的划分规定》（国统字〔</w:t>
      </w:r>
      <w:r>
        <w:rPr>
          <w:rFonts w:ascii="宋体" w:hAnsi="宋体" w:hint="eastAsia"/>
          <w:sz w:val="28"/>
          <w:szCs w:val="28"/>
        </w:rPr>
        <w:t>20</w:t>
      </w:r>
      <w:r>
        <w:rPr>
          <w:rFonts w:ascii="宋体" w:hAnsi="宋体"/>
          <w:sz w:val="28"/>
          <w:szCs w:val="28"/>
        </w:rPr>
        <w:t>23</w:t>
      </w:r>
      <w:r>
        <w:rPr>
          <w:rFonts w:ascii="宋体" w:hAnsi="宋体" w:hint="eastAsia"/>
          <w:sz w:val="28"/>
          <w:szCs w:val="28"/>
        </w:rPr>
        <w:t>〕</w:t>
      </w:r>
      <w:r>
        <w:rPr>
          <w:rFonts w:ascii="宋体" w:hAnsi="宋体"/>
          <w:sz w:val="28"/>
          <w:szCs w:val="28"/>
        </w:rPr>
        <w:t>14</w:t>
      </w:r>
      <w:r>
        <w:rPr>
          <w:rFonts w:ascii="宋体" w:hAnsi="宋体" w:hint="eastAsia"/>
          <w:sz w:val="28"/>
          <w:szCs w:val="28"/>
        </w:rPr>
        <w:t>号），对各种市场主体进行分类。具体划分为以下类别：</w:t>
      </w:r>
    </w:p>
    <w:tbl>
      <w:tblPr>
        <w:tblpPr w:leftFromText="180" w:rightFromText="180" w:vertAnchor="text" w:horzAnchor="page" w:tblpXSpec="center" w:tblpY="132"/>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3402"/>
        <w:gridCol w:w="850"/>
        <w:gridCol w:w="3402"/>
      </w:tblGrid>
      <w:tr w:rsidR="00CD68FB">
        <w:tc>
          <w:tcPr>
            <w:tcW w:w="850" w:type="dxa"/>
            <w:tcBorders>
              <w:left w:val="nil"/>
            </w:tcBorders>
            <w:shd w:val="clear" w:color="auto" w:fill="auto"/>
            <w:vAlign w:val="center"/>
          </w:tcPr>
          <w:p w:rsidR="00CD68FB" w:rsidRDefault="00701653">
            <w:pPr>
              <w:spacing w:line="400" w:lineRule="exact"/>
              <w:rPr>
                <w:rFonts w:ascii="宋体" w:eastAsia="宋体" w:hAnsi="宋体" w:cs="宋体"/>
                <w:b/>
                <w:bCs/>
                <w:sz w:val="24"/>
              </w:rPr>
            </w:pPr>
            <w:r>
              <w:rPr>
                <w:rFonts w:ascii="宋体" w:eastAsia="宋体" w:hAnsi="宋体" w:cs="宋体" w:hint="eastAsia"/>
                <w:b/>
                <w:bCs/>
                <w:sz w:val="24"/>
              </w:rPr>
              <w:t>代码</w:t>
            </w:r>
          </w:p>
        </w:tc>
        <w:tc>
          <w:tcPr>
            <w:tcW w:w="3402" w:type="dxa"/>
            <w:shd w:val="clear" w:color="auto" w:fill="auto"/>
            <w:vAlign w:val="center"/>
          </w:tcPr>
          <w:p w:rsidR="00CD68FB" w:rsidRDefault="00701653">
            <w:pPr>
              <w:spacing w:line="400" w:lineRule="exact"/>
              <w:ind w:firstLine="480"/>
              <w:jc w:val="center"/>
              <w:rPr>
                <w:rFonts w:ascii="宋体" w:eastAsia="宋体" w:hAnsi="宋体" w:cs="宋体"/>
                <w:b/>
                <w:bCs/>
                <w:sz w:val="24"/>
              </w:rPr>
            </w:pPr>
            <w:r>
              <w:rPr>
                <w:rFonts w:ascii="宋体" w:eastAsia="宋体" w:hAnsi="宋体" w:cs="宋体" w:hint="eastAsia"/>
                <w:b/>
                <w:bCs/>
                <w:sz w:val="24"/>
              </w:rPr>
              <w:t>市场主体统计类别</w:t>
            </w:r>
          </w:p>
        </w:tc>
        <w:tc>
          <w:tcPr>
            <w:tcW w:w="850" w:type="dxa"/>
            <w:shd w:val="clear" w:color="auto" w:fill="auto"/>
            <w:vAlign w:val="center"/>
          </w:tcPr>
          <w:p w:rsidR="00CD68FB" w:rsidRDefault="00701653">
            <w:pPr>
              <w:spacing w:line="400" w:lineRule="exact"/>
              <w:rPr>
                <w:rFonts w:ascii="宋体" w:eastAsia="宋体" w:hAnsi="宋体" w:cs="宋体"/>
                <w:b/>
                <w:bCs/>
                <w:sz w:val="24"/>
              </w:rPr>
            </w:pPr>
            <w:r>
              <w:rPr>
                <w:rFonts w:ascii="宋体" w:eastAsia="宋体" w:hAnsi="宋体" w:cs="宋体" w:hint="eastAsia"/>
                <w:b/>
                <w:bCs/>
                <w:sz w:val="24"/>
              </w:rPr>
              <w:t>代码</w:t>
            </w:r>
          </w:p>
        </w:tc>
        <w:tc>
          <w:tcPr>
            <w:tcW w:w="3402" w:type="dxa"/>
            <w:tcBorders>
              <w:right w:val="nil"/>
            </w:tcBorders>
            <w:shd w:val="clear" w:color="auto" w:fill="auto"/>
            <w:vAlign w:val="center"/>
          </w:tcPr>
          <w:p w:rsidR="00CD68FB" w:rsidRDefault="00701653">
            <w:pPr>
              <w:spacing w:line="400" w:lineRule="exact"/>
              <w:ind w:firstLine="480"/>
              <w:jc w:val="center"/>
              <w:rPr>
                <w:rFonts w:ascii="宋体" w:eastAsia="宋体" w:hAnsi="宋体" w:cs="宋体"/>
                <w:b/>
                <w:bCs/>
                <w:sz w:val="24"/>
              </w:rPr>
            </w:pPr>
            <w:r>
              <w:rPr>
                <w:rFonts w:ascii="宋体" w:eastAsia="宋体" w:hAnsi="宋体" w:cs="宋体" w:hint="eastAsia"/>
                <w:b/>
                <w:bCs/>
                <w:sz w:val="24"/>
              </w:rPr>
              <w:t>市场主体统计类别</w:t>
            </w:r>
          </w:p>
        </w:tc>
      </w:tr>
      <w:tr w:rsidR="00CD68FB">
        <w:tc>
          <w:tcPr>
            <w:tcW w:w="850" w:type="dxa"/>
            <w:tcBorders>
              <w:left w:val="nil"/>
              <w:bottom w:val="nil"/>
            </w:tcBorders>
            <w:shd w:val="clear" w:color="auto" w:fill="auto"/>
          </w:tcPr>
          <w:p w:rsidR="00CD68FB" w:rsidRDefault="00701653">
            <w:pPr>
              <w:rPr>
                <w:rFonts w:ascii="宋体" w:eastAsia="宋体" w:hAnsi="宋体" w:cs="宋体"/>
                <w:b/>
                <w:bCs/>
                <w:szCs w:val="21"/>
              </w:rPr>
            </w:pPr>
            <w:r>
              <w:rPr>
                <w:rFonts w:ascii="宋体" w:eastAsia="宋体" w:hAnsi="宋体" w:cs="宋体" w:hint="eastAsia"/>
                <w:b/>
                <w:bCs/>
                <w:szCs w:val="21"/>
              </w:rPr>
              <w:t>100</w:t>
            </w:r>
          </w:p>
        </w:tc>
        <w:tc>
          <w:tcPr>
            <w:tcW w:w="3402" w:type="dxa"/>
            <w:tcBorders>
              <w:bottom w:val="nil"/>
            </w:tcBorders>
            <w:shd w:val="clear" w:color="auto" w:fill="auto"/>
          </w:tcPr>
          <w:p w:rsidR="00CD68FB" w:rsidRDefault="00701653">
            <w:pPr>
              <w:ind w:firstLine="560"/>
              <w:rPr>
                <w:rFonts w:ascii="宋体" w:eastAsia="宋体" w:hAnsi="宋体" w:cs="宋体"/>
                <w:b/>
                <w:bCs/>
                <w:szCs w:val="21"/>
              </w:rPr>
            </w:pPr>
            <w:r>
              <w:rPr>
                <w:rFonts w:ascii="宋体" w:eastAsia="宋体" w:hAnsi="宋体" w:cs="宋体" w:hint="eastAsia"/>
                <w:b/>
                <w:bCs/>
                <w:szCs w:val="21"/>
              </w:rPr>
              <w:t>内资企业</w:t>
            </w:r>
          </w:p>
        </w:tc>
        <w:tc>
          <w:tcPr>
            <w:tcW w:w="850" w:type="dxa"/>
            <w:tcBorders>
              <w:bottom w:val="nil"/>
            </w:tcBorders>
            <w:shd w:val="clear" w:color="auto" w:fill="auto"/>
          </w:tcPr>
          <w:p w:rsidR="00CD68FB" w:rsidRDefault="00701653">
            <w:pPr>
              <w:rPr>
                <w:rFonts w:ascii="宋体" w:eastAsia="宋体" w:hAnsi="宋体" w:cs="宋体"/>
                <w:b/>
                <w:bCs/>
                <w:szCs w:val="21"/>
              </w:rPr>
            </w:pPr>
            <w:r>
              <w:rPr>
                <w:rFonts w:ascii="宋体" w:eastAsia="宋体" w:hAnsi="宋体" w:cs="宋体" w:hint="eastAsia"/>
                <w:b/>
                <w:bCs/>
                <w:szCs w:val="21"/>
              </w:rPr>
              <w:t>200</w:t>
            </w:r>
          </w:p>
        </w:tc>
        <w:tc>
          <w:tcPr>
            <w:tcW w:w="3402" w:type="dxa"/>
            <w:tcBorders>
              <w:bottom w:val="nil"/>
              <w:right w:val="nil"/>
            </w:tcBorders>
            <w:shd w:val="clear" w:color="auto" w:fill="auto"/>
          </w:tcPr>
          <w:p w:rsidR="00CD68FB" w:rsidRDefault="00701653">
            <w:pPr>
              <w:ind w:firstLine="560"/>
              <w:rPr>
                <w:rFonts w:ascii="宋体" w:eastAsia="宋体" w:hAnsi="宋体" w:cs="宋体"/>
                <w:b/>
                <w:bCs/>
                <w:szCs w:val="21"/>
              </w:rPr>
            </w:pPr>
            <w:r>
              <w:rPr>
                <w:rFonts w:ascii="宋体" w:eastAsia="宋体" w:hAnsi="宋体" w:cs="宋体" w:hint="eastAsia"/>
                <w:b/>
                <w:bCs/>
                <w:szCs w:val="21"/>
              </w:rPr>
              <w:t>港澳台投资企业</w:t>
            </w:r>
          </w:p>
        </w:tc>
      </w:tr>
      <w:tr w:rsidR="00CD68FB">
        <w:tc>
          <w:tcPr>
            <w:tcW w:w="850" w:type="dxa"/>
            <w:tcBorders>
              <w:top w:val="nil"/>
              <w:left w:val="nil"/>
              <w:bottom w:val="nil"/>
            </w:tcBorders>
            <w:shd w:val="clear" w:color="auto" w:fill="auto"/>
          </w:tcPr>
          <w:p w:rsidR="00CD68FB" w:rsidRDefault="00701653">
            <w:pPr>
              <w:jc w:val="center"/>
              <w:rPr>
                <w:rFonts w:ascii="宋体" w:eastAsia="宋体" w:hAnsi="宋体" w:cs="宋体"/>
                <w:szCs w:val="21"/>
              </w:rPr>
            </w:pPr>
            <w:r>
              <w:rPr>
                <w:rFonts w:ascii="宋体" w:eastAsia="宋体" w:hAnsi="宋体" w:cs="宋体" w:hint="eastAsia"/>
                <w:szCs w:val="21"/>
              </w:rPr>
              <w:t>110</w:t>
            </w:r>
          </w:p>
        </w:tc>
        <w:tc>
          <w:tcPr>
            <w:tcW w:w="3402" w:type="dxa"/>
            <w:tcBorders>
              <w:top w:val="nil"/>
              <w:bottom w:val="nil"/>
            </w:tcBorders>
            <w:shd w:val="clear" w:color="auto" w:fill="auto"/>
          </w:tcPr>
          <w:p w:rsidR="00CD68FB" w:rsidRDefault="00701653">
            <w:pPr>
              <w:rPr>
                <w:rFonts w:ascii="宋体" w:eastAsia="宋体" w:hAnsi="宋体" w:cs="宋体"/>
                <w:szCs w:val="21"/>
              </w:rPr>
            </w:pPr>
            <w:r>
              <w:rPr>
                <w:rFonts w:ascii="宋体" w:eastAsia="宋体" w:hAnsi="宋体" w:cs="宋体" w:hint="eastAsia"/>
                <w:szCs w:val="21"/>
              </w:rPr>
              <w:t>有限责任公司</w:t>
            </w:r>
          </w:p>
        </w:tc>
        <w:tc>
          <w:tcPr>
            <w:tcW w:w="850" w:type="dxa"/>
            <w:tcBorders>
              <w:top w:val="nil"/>
              <w:bottom w:val="nil"/>
            </w:tcBorders>
            <w:shd w:val="clear" w:color="auto" w:fill="auto"/>
          </w:tcPr>
          <w:p w:rsidR="00CD68FB" w:rsidRDefault="00701653">
            <w:pPr>
              <w:jc w:val="center"/>
              <w:rPr>
                <w:rFonts w:ascii="宋体" w:eastAsia="宋体" w:hAnsi="宋体" w:cs="宋体"/>
                <w:szCs w:val="21"/>
              </w:rPr>
            </w:pPr>
            <w:r>
              <w:rPr>
                <w:rFonts w:ascii="宋体" w:eastAsia="宋体" w:hAnsi="宋体" w:cs="宋体" w:hint="eastAsia"/>
                <w:szCs w:val="21"/>
              </w:rPr>
              <w:t>210</w:t>
            </w:r>
          </w:p>
        </w:tc>
        <w:tc>
          <w:tcPr>
            <w:tcW w:w="3402" w:type="dxa"/>
            <w:tcBorders>
              <w:top w:val="nil"/>
              <w:bottom w:val="nil"/>
              <w:right w:val="nil"/>
            </w:tcBorders>
            <w:shd w:val="clear" w:color="auto" w:fill="auto"/>
          </w:tcPr>
          <w:p w:rsidR="00CD68FB" w:rsidRDefault="00701653">
            <w:pPr>
              <w:rPr>
                <w:rFonts w:ascii="宋体" w:eastAsia="宋体" w:hAnsi="宋体" w:cs="宋体"/>
                <w:szCs w:val="21"/>
              </w:rPr>
            </w:pPr>
            <w:r>
              <w:rPr>
                <w:rFonts w:ascii="宋体" w:eastAsia="宋体" w:hAnsi="宋体" w:cs="宋体" w:hint="eastAsia"/>
                <w:szCs w:val="21"/>
              </w:rPr>
              <w:t>港澳台投资有限责任公司</w:t>
            </w:r>
          </w:p>
        </w:tc>
      </w:tr>
      <w:tr w:rsidR="00CD68FB">
        <w:tc>
          <w:tcPr>
            <w:tcW w:w="850" w:type="dxa"/>
            <w:tcBorders>
              <w:top w:val="nil"/>
              <w:left w:val="nil"/>
              <w:bottom w:val="nil"/>
            </w:tcBorders>
            <w:shd w:val="clear" w:color="auto" w:fill="auto"/>
          </w:tcPr>
          <w:p w:rsidR="00CD68FB" w:rsidRDefault="00701653">
            <w:pPr>
              <w:jc w:val="center"/>
              <w:rPr>
                <w:rFonts w:ascii="宋体" w:eastAsia="宋体" w:hAnsi="宋体" w:cs="宋体"/>
                <w:szCs w:val="21"/>
              </w:rPr>
            </w:pPr>
            <w:r>
              <w:rPr>
                <w:rFonts w:ascii="宋体" w:eastAsia="宋体" w:hAnsi="宋体" w:cs="宋体" w:hint="eastAsia"/>
                <w:szCs w:val="21"/>
              </w:rPr>
              <w:t>111</w:t>
            </w:r>
          </w:p>
        </w:tc>
        <w:tc>
          <w:tcPr>
            <w:tcW w:w="3402" w:type="dxa"/>
            <w:tcBorders>
              <w:top w:val="nil"/>
              <w:bottom w:val="nil"/>
            </w:tcBorders>
            <w:shd w:val="clear" w:color="auto" w:fill="auto"/>
          </w:tcPr>
          <w:p w:rsidR="00CD68FB" w:rsidRDefault="00701653">
            <w:pPr>
              <w:rPr>
                <w:rFonts w:ascii="宋体" w:eastAsia="宋体" w:hAnsi="宋体" w:cs="宋体"/>
                <w:szCs w:val="21"/>
              </w:rPr>
            </w:pPr>
            <w:r>
              <w:rPr>
                <w:rFonts w:ascii="宋体" w:eastAsia="宋体" w:hAnsi="宋体" w:cs="宋体" w:hint="eastAsia"/>
                <w:szCs w:val="21"/>
              </w:rPr>
              <w:t>国有独资公司</w:t>
            </w:r>
          </w:p>
        </w:tc>
        <w:tc>
          <w:tcPr>
            <w:tcW w:w="850" w:type="dxa"/>
            <w:tcBorders>
              <w:top w:val="nil"/>
              <w:bottom w:val="nil"/>
            </w:tcBorders>
            <w:shd w:val="clear" w:color="auto" w:fill="auto"/>
          </w:tcPr>
          <w:p w:rsidR="00CD68FB" w:rsidRDefault="00701653">
            <w:pPr>
              <w:jc w:val="center"/>
              <w:rPr>
                <w:rFonts w:ascii="宋体" w:eastAsia="宋体" w:hAnsi="宋体" w:cs="宋体"/>
                <w:szCs w:val="21"/>
              </w:rPr>
            </w:pPr>
            <w:r>
              <w:rPr>
                <w:rFonts w:ascii="宋体" w:eastAsia="宋体" w:hAnsi="宋体" w:cs="宋体" w:hint="eastAsia"/>
                <w:szCs w:val="21"/>
              </w:rPr>
              <w:t>220</w:t>
            </w:r>
          </w:p>
        </w:tc>
        <w:tc>
          <w:tcPr>
            <w:tcW w:w="3402" w:type="dxa"/>
            <w:tcBorders>
              <w:top w:val="nil"/>
              <w:bottom w:val="nil"/>
              <w:right w:val="nil"/>
            </w:tcBorders>
            <w:shd w:val="clear" w:color="auto" w:fill="auto"/>
          </w:tcPr>
          <w:p w:rsidR="00CD68FB" w:rsidRDefault="00701653">
            <w:pPr>
              <w:rPr>
                <w:rFonts w:ascii="宋体" w:eastAsia="宋体" w:hAnsi="宋体" w:cs="宋体"/>
                <w:szCs w:val="21"/>
              </w:rPr>
            </w:pPr>
            <w:r>
              <w:rPr>
                <w:rFonts w:ascii="宋体" w:eastAsia="宋体" w:hAnsi="宋体" w:cs="宋体" w:hint="eastAsia"/>
                <w:szCs w:val="21"/>
              </w:rPr>
              <w:t>港澳台投资股份有限公司</w:t>
            </w:r>
          </w:p>
        </w:tc>
      </w:tr>
      <w:tr w:rsidR="00CD68FB">
        <w:tc>
          <w:tcPr>
            <w:tcW w:w="850" w:type="dxa"/>
            <w:tcBorders>
              <w:top w:val="nil"/>
              <w:left w:val="nil"/>
              <w:bottom w:val="nil"/>
            </w:tcBorders>
            <w:shd w:val="clear" w:color="auto" w:fill="auto"/>
          </w:tcPr>
          <w:p w:rsidR="00CD68FB" w:rsidRDefault="00701653">
            <w:pPr>
              <w:jc w:val="center"/>
              <w:rPr>
                <w:rFonts w:ascii="宋体" w:eastAsia="宋体" w:hAnsi="宋体" w:cs="宋体"/>
                <w:szCs w:val="21"/>
              </w:rPr>
            </w:pPr>
            <w:r>
              <w:rPr>
                <w:rFonts w:ascii="宋体" w:eastAsia="宋体" w:hAnsi="宋体" w:cs="宋体" w:hint="eastAsia"/>
                <w:szCs w:val="21"/>
              </w:rPr>
              <w:t>112</w:t>
            </w:r>
          </w:p>
        </w:tc>
        <w:tc>
          <w:tcPr>
            <w:tcW w:w="3402" w:type="dxa"/>
            <w:tcBorders>
              <w:top w:val="nil"/>
              <w:bottom w:val="nil"/>
            </w:tcBorders>
            <w:shd w:val="clear" w:color="auto" w:fill="auto"/>
          </w:tcPr>
          <w:p w:rsidR="00CD68FB" w:rsidRDefault="00701653">
            <w:pPr>
              <w:rPr>
                <w:rFonts w:ascii="宋体" w:eastAsia="宋体" w:hAnsi="宋体" w:cs="宋体"/>
                <w:szCs w:val="21"/>
              </w:rPr>
            </w:pPr>
            <w:r>
              <w:rPr>
                <w:rFonts w:ascii="宋体" w:eastAsia="宋体" w:hAnsi="宋体" w:cs="宋体" w:hint="eastAsia"/>
                <w:szCs w:val="21"/>
              </w:rPr>
              <w:t>私营有限责任公司</w:t>
            </w:r>
          </w:p>
        </w:tc>
        <w:tc>
          <w:tcPr>
            <w:tcW w:w="850" w:type="dxa"/>
            <w:tcBorders>
              <w:top w:val="nil"/>
              <w:bottom w:val="nil"/>
            </w:tcBorders>
            <w:shd w:val="clear" w:color="auto" w:fill="auto"/>
          </w:tcPr>
          <w:p w:rsidR="00CD68FB" w:rsidRDefault="00701653">
            <w:pPr>
              <w:jc w:val="center"/>
              <w:rPr>
                <w:rFonts w:ascii="宋体" w:eastAsia="宋体" w:hAnsi="宋体" w:cs="宋体"/>
                <w:szCs w:val="21"/>
              </w:rPr>
            </w:pPr>
            <w:r>
              <w:rPr>
                <w:rFonts w:ascii="宋体" w:eastAsia="宋体" w:hAnsi="宋体" w:cs="宋体" w:hint="eastAsia"/>
                <w:szCs w:val="21"/>
              </w:rPr>
              <w:t>230</w:t>
            </w:r>
          </w:p>
        </w:tc>
        <w:tc>
          <w:tcPr>
            <w:tcW w:w="3402" w:type="dxa"/>
            <w:tcBorders>
              <w:top w:val="nil"/>
              <w:bottom w:val="nil"/>
              <w:right w:val="nil"/>
            </w:tcBorders>
            <w:shd w:val="clear" w:color="auto" w:fill="auto"/>
          </w:tcPr>
          <w:p w:rsidR="00CD68FB" w:rsidRDefault="00701653">
            <w:pPr>
              <w:rPr>
                <w:rFonts w:ascii="宋体" w:eastAsia="宋体" w:hAnsi="宋体" w:cs="宋体"/>
                <w:szCs w:val="21"/>
              </w:rPr>
            </w:pPr>
            <w:r>
              <w:rPr>
                <w:rFonts w:ascii="宋体" w:eastAsia="宋体" w:hAnsi="宋体" w:cs="宋体" w:hint="eastAsia"/>
                <w:szCs w:val="21"/>
              </w:rPr>
              <w:t>港澳台投资合伙企业</w:t>
            </w:r>
          </w:p>
        </w:tc>
      </w:tr>
      <w:tr w:rsidR="00CD68FB">
        <w:tc>
          <w:tcPr>
            <w:tcW w:w="850" w:type="dxa"/>
            <w:tcBorders>
              <w:top w:val="nil"/>
              <w:left w:val="nil"/>
              <w:bottom w:val="nil"/>
            </w:tcBorders>
            <w:shd w:val="clear" w:color="auto" w:fill="auto"/>
          </w:tcPr>
          <w:p w:rsidR="00CD68FB" w:rsidRDefault="00701653">
            <w:pPr>
              <w:jc w:val="center"/>
              <w:rPr>
                <w:rFonts w:ascii="宋体" w:eastAsia="宋体" w:hAnsi="宋体" w:cs="宋体"/>
                <w:szCs w:val="21"/>
              </w:rPr>
            </w:pPr>
            <w:r>
              <w:rPr>
                <w:rFonts w:ascii="宋体" w:eastAsia="宋体" w:hAnsi="宋体" w:cs="宋体" w:hint="eastAsia"/>
                <w:szCs w:val="21"/>
              </w:rPr>
              <w:t>119</w:t>
            </w:r>
          </w:p>
        </w:tc>
        <w:tc>
          <w:tcPr>
            <w:tcW w:w="3402" w:type="dxa"/>
            <w:tcBorders>
              <w:top w:val="nil"/>
              <w:bottom w:val="nil"/>
            </w:tcBorders>
            <w:shd w:val="clear" w:color="auto" w:fill="auto"/>
          </w:tcPr>
          <w:p w:rsidR="00CD68FB" w:rsidRDefault="00701653">
            <w:pPr>
              <w:rPr>
                <w:rFonts w:ascii="宋体" w:eastAsia="宋体" w:hAnsi="宋体" w:cs="宋体"/>
                <w:szCs w:val="21"/>
              </w:rPr>
            </w:pPr>
            <w:r>
              <w:rPr>
                <w:rFonts w:ascii="宋体" w:eastAsia="宋体" w:hAnsi="宋体" w:cs="宋体" w:hint="eastAsia"/>
                <w:szCs w:val="21"/>
              </w:rPr>
              <w:t>其他有限责任公司</w:t>
            </w:r>
          </w:p>
        </w:tc>
        <w:tc>
          <w:tcPr>
            <w:tcW w:w="850" w:type="dxa"/>
            <w:tcBorders>
              <w:top w:val="nil"/>
              <w:bottom w:val="nil"/>
            </w:tcBorders>
            <w:shd w:val="clear" w:color="auto" w:fill="auto"/>
          </w:tcPr>
          <w:p w:rsidR="00CD68FB" w:rsidRDefault="00701653">
            <w:pPr>
              <w:jc w:val="center"/>
              <w:rPr>
                <w:rFonts w:ascii="宋体" w:eastAsia="宋体" w:hAnsi="宋体" w:cs="宋体"/>
                <w:szCs w:val="21"/>
              </w:rPr>
            </w:pPr>
            <w:r>
              <w:rPr>
                <w:rFonts w:ascii="宋体" w:eastAsia="宋体" w:hAnsi="宋体" w:cs="宋体" w:hint="eastAsia"/>
                <w:szCs w:val="21"/>
              </w:rPr>
              <w:t>290</w:t>
            </w:r>
          </w:p>
        </w:tc>
        <w:tc>
          <w:tcPr>
            <w:tcW w:w="3402" w:type="dxa"/>
            <w:tcBorders>
              <w:top w:val="nil"/>
              <w:bottom w:val="nil"/>
              <w:right w:val="nil"/>
            </w:tcBorders>
            <w:shd w:val="clear" w:color="auto" w:fill="auto"/>
          </w:tcPr>
          <w:p w:rsidR="00CD68FB" w:rsidRDefault="00701653">
            <w:pPr>
              <w:rPr>
                <w:rFonts w:ascii="宋体" w:eastAsia="宋体" w:hAnsi="宋体" w:cs="宋体"/>
                <w:szCs w:val="21"/>
              </w:rPr>
            </w:pPr>
            <w:r>
              <w:rPr>
                <w:rFonts w:ascii="宋体" w:eastAsia="宋体" w:hAnsi="宋体" w:cs="宋体" w:hint="eastAsia"/>
                <w:szCs w:val="21"/>
              </w:rPr>
              <w:t>其他港澳台投资企业</w:t>
            </w:r>
          </w:p>
        </w:tc>
      </w:tr>
      <w:tr w:rsidR="00CD68FB">
        <w:tc>
          <w:tcPr>
            <w:tcW w:w="850" w:type="dxa"/>
            <w:tcBorders>
              <w:top w:val="nil"/>
              <w:left w:val="nil"/>
              <w:bottom w:val="nil"/>
            </w:tcBorders>
            <w:shd w:val="clear" w:color="auto" w:fill="auto"/>
          </w:tcPr>
          <w:p w:rsidR="00CD68FB" w:rsidRDefault="00701653">
            <w:pPr>
              <w:jc w:val="center"/>
              <w:rPr>
                <w:rFonts w:ascii="宋体" w:eastAsia="宋体" w:hAnsi="宋体" w:cs="宋体"/>
                <w:szCs w:val="21"/>
              </w:rPr>
            </w:pPr>
            <w:r>
              <w:rPr>
                <w:rFonts w:ascii="宋体" w:eastAsia="宋体" w:hAnsi="宋体" w:cs="宋体" w:hint="eastAsia"/>
                <w:szCs w:val="21"/>
              </w:rPr>
              <w:t>120</w:t>
            </w:r>
          </w:p>
        </w:tc>
        <w:tc>
          <w:tcPr>
            <w:tcW w:w="3402" w:type="dxa"/>
            <w:tcBorders>
              <w:top w:val="nil"/>
              <w:bottom w:val="nil"/>
            </w:tcBorders>
            <w:shd w:val="clear" w:color="auto" w:fill="auto"/>
          </w:tcPr>
          <w:p w:rsidR="00CD68FB" w:rsidRDefault="00701653">
            <w:pPr>
              <w:rPr>
                <w:rFonts w:ascii="宋体" w:eastAsia="宋体" w:hAnsi="宋体" w:cs="宋体"/>
                <w:szCs w:val="21"/>
              </w:rPr>
            </w:pPr>
            <w:r>
              <w:rPr>
                <w:rFonts w:ascii="宋体" w:eastAsia="宋体" w:hAnsi="宋体" w:cs="宋体" w:hint="eastAsia"/>
                <w:szCs w:val="21"/>
              </w:rPr>
              <w:t>股份有限公司</w:t>
            </w:r>
          </w:p>
        </w:tc>
        <w:tc>
          <w:tcPr>
            <w:tcW w:w="850" w:type="dxa"/>
            <w:tcBorders>
              <w:top w:val="nil"/>
              <w:bottom w:val="nil"/>
            </w:tcBorders>
            <w:shd w:val="clear" w:color="auto" w:fill="auto"/>
          </w:tcPr>
          <w:p w:rsidR="00CD68FB" w:rsidRDefault="00701653">
            <w:pPr>
              <w:rPr>
                <w:rFonts w:ascii="宋体" w:eastAsia="宋体" w:hAnsi="宋体" w:cs="宋体"/>
                <w:b/>
                <w:bCs/>
                <w:szCs w:val="21"/>
              </w:rPr>
            </w:pPr>
            <w:r>
              <w:rPr>
                <w:rFonts w:ascii="宋体" w:eastAsia="宋体" w:hAnsi="宋体" w:cs="宋体" w:hint="eastAsia"/>
                <w:b/>
                <w:bCs/>
                <w:szCs w:val="21"/>
              </w:rPr>
              <w:t>300</w:t>
            </w:r>
          </w:p>
        </w:tc>
        <w:tc>
          <w:tcPr>
            <w:tcW w:w="3402" w:type="dxa"/>
            <w:tcBorders>
              <w:top w:val="nil"/>
              <w:bottom w:val="nil"/>
              <w:right w:val="nil"/>
            </w:tcBorders>
            <w:shd w:val="clear" w:color="auto" w:fill="auto"/>
          </w:tcPr>
          <w:p w:rsidR="00CD68FB" w:rsidRDefault="00701653">
            <w:pPr>
              <w:ind w:firstLine="560"/>
              <w:rPr>
                <w:rFonts w:ascii="宋体" w:eastAsia="宋体" w:hAnsi="宋体" w:cs="宋体"/>
                <w:b/>
                <w:bCs/>
                <w:szCs w:val="21"/>
              </w:rPr>
            </w:pPr>
            <w:r>
              <w:rPr>
                <w:rFonts w:ascii="宋体" w:eastAsia="宋体" w:hAnsi="宋体" w:cs="宋体" w:hint="eastAsia"/>
                <w:b/>
                <w:bCs/>
                <w:szCs w:val="21"/>
              </w:rPr>
              <w:t>外商投资企业</w:t>
            </w:r>
          </w:p>
        </w:tc>
      </w:tr>
      <w:tr w:rsidR="00CD68FB">
        <w:tc>
          <w:tcPr>
            <w:tcW w:w="850" w:type="dxa"/>
            <w:tcBorders>
              <w:top w:val="nil"/>
              <w:left w:val="nil"/>
              <w:bottom w:val="nil"/>
            </w:tcBorders>
            <w:shd w:val="clear" w:color="auto" w:fill="auto"/>
          </w:tcPr>
          <w:p w:rsidR="00CD68FB" w:rsidRDefault="00701653">
            <w:pPr>
              <w:jc w:val="center"/>
              <w:rPr>
                <w:rFonts w:ascii="宋体" w:eastAsia="宋体" w:hAnsi="宋体" w:cs="宋体"/>
                <w:szCs w:val="21"/>
              </w:rPr>
            </w:pPr>
            <w:r>
              <w:rPr>
                <w:rFonts w:ascii="宋体" w:eastAsia="宋体" w:hAnsi="宋体" w:cs="宋体" w:hint="eastAsia"/>
                <w:szCs w:val="21"/>
              </w:rPr>
              <w:t>121</w:t>
            </w:r>
          </w:p>
        </w:tc>
        <w:tc>
          <w:tcPr>
            <w:tcW w:w="3402" w:type="dxa"/>
            <w:tcBorders>
              <w:top w:val="nil"/>
              <w:bottom w:val="nil"/>
            </w:tcBorders>
            <w:shd w:val="clear" w:color="auto" w:fill="auto"/>
          </w:tcPr>
          <w:p w:rsidR="00CD68FB" w:rsidRDefault="00701653">
            <w:pPr>
              <w:rPr>
                <w:rFonts w:ascii="宋体" w:eastAsia="宋体" w:hAnsi="宋体" w:cs="宋体"/>
                <w:szCs w:val="21"/>
              </w:rPr>
            </w:pPr>
            <w:r>
              <w:rPr>
                <w:rFonts w:ascii="宋体" w:eastAsia="宋体" w:hAnsi="宋体" w:cs="宋体" w:hint="eastAsia"/>
                <w:szCs w:val="21"/>
              </w:rPr>
              <w:t>私营股份有限公司</w:t>
            </w:r>
          </w:p>
        </w:tc>
        <w:tc>
          <w:tcPr>
            <w:tcW w:w="850" w:type="dxa"/>
            <w:tcBorders>
              <w:top w:val="nil"/>
              <w:bottom w:val="nil"/>
            </w:tcBorders>
            <w:shd w:val="clear" w:color="auto" w:fill="auto"/>
          </w:tcPr>
          <w:p w:rsidR="00CD68FB" w:rsidRDefault="00701653">
            <w:pPr>
              <w:jc w:val="center"/>
              <w:rPr>
                <w:rFonts w:ascii="宋体" w:eastAsia="宋体" w:hAnsi="宋体" w:cs="宋体"/>
                <w:szCs w:val="21"/>
              </w:rPr>
            </w:pPr>
            <w:r>
              <w:rPr>
                <w:rFonts w:ascii="宋体" w:eastAsia="宋体" w:hAnsi="宋体" w:cs="宋体" w:hint="eastAsia"/>
                <w:szCs w:val="21"/>
              </w:rPr>
              <w:t>310</w:t>
            </w:r>
          </w:p>
        </w:tc>
        <w:tc>
          <w:tcPr>
            <w:tcW w:w="3402" w:type="dxa"/>
            <w:tcBorders>
              <w:top w:val="nil"/>
              <w:bottom w:val="nil"/>
              <w:right w:val="nil"/>
            </w:tcBorders>
            <w:shd w:val="clear" w:color="auto" w:fill="auto"/>
          </w:tcPr>
          <w:p w:rsidR="00CD68FB" w:rsidRDefault="00701653">
            <w:pPr>
              <w:rPr>
                <w:rFonts w:ascii="宋体" w:eastAsia="宋体" w:hAnsi="宋体" w:cs="宋体"/>
                <w:szCs w:val="21"/>
              </w:rPr>
            </w:pPr>
            <w:r>
              <w:rPr>
                <w:rFonts w:ascii="宋体" w:eastAsia="宋体" w:hAnsi="宋体" w:cs="宋体" w:hint="eastAsia"/>
                <w:szCs w:val="21"/>
              </w:rPr>
              <w:t>外商投资有限责任公司</w:t>
            </w:r>
          </w:p>
        </w:tc>
      </w:tr>
      <w:tr w:rsidR="00CD68FB">
        <w:tc>
          <w:tcPr>
            <w:tcW w:w="850" w:type="dxa"/>
            <w:tcBorders>
              <w:top w:val="nil"/>
              <w:left w:val="nil"/>
              <w:bottom w:val="nil"/>
            </w:tcBorders>
            <w:shd w:val="clear" w:color="auto" w:fill="auto"/>
          </w:tcPr>
          <w:p w:rsidR="00CD68FB" w:rsidRDefault="00701653">
            <w:pPr>
              <w:jc w:val="center"/>
              <w:rPr>
                <w:rFonts w:ascii="宋体" w:eastAsia="宋体" w:hAnsi="宋体" w:cs="宋体"/>
                <w:szCs w:val="21"/>
              </w:rPr>
            </w:pPr>
            <w:r>
              <w:rPr>
                <w:rFonts w:ascii="宋体" w:eastAsia="宋体" w:hAnsi="宋体" w:cs="宋体" w:hint="eastAsia"/>
                <w:szCs w:val="21"/>
              </w:rPr>
              <w:t>129</w:t>
            </w:r>
          </w:p>
        </w:tc>
        <w:tc>
          <w:tcPr>
            <w:tcW w:w="3402" w:type="dxa"/>
            <w:tcBorders>
              <w:top w:val="nil"/>
              <w:bottom w:val="nil"/>
            </w:tcBorders>
            <w:shd w:val="clear" w:color="auto" w:fill="auto"/>
          </w:tcPr>
          <w:p w:rsidR="00CD68FB" w:rsidRDefault="00701653">
            <w:pPr>
              <w:rPr>
                <w:rFonts w:ascii="宋体" w:eastAsia="宋体" w:hAnsi="宋体" w:cs="宋体"/>
                <w:szCs w:val="21"/>
              </w:rPr>
            </w:pPr>
            <w:r>
              <w:rPr>
                <w:rFonts w:ascii="宋体" w:eastAsia="宋体" w:hAnsi="宋体" w:cs="宋体" w:hint="eastAsia"/>
                <w:szCs w:val="21"/>
              </w:rPr>
              <w:t>其他股份有限公司</w:t>
            </w:r>
          </w:p>
        </w:tc>
        <w:tc>
          <w:tcPr>
            <w:tcW w:w="850" w:type="dxa"/>
            <w:tcBorders>
              <w:top w:val="nil"/>
              <w:bottom w:val="nil"/>
            </w:tcBorders>
            <w:shd w:val="clear" w:color="auto" w:fill="auto"/>
          </w:tcPr>
          <w:p w:rsidR="00CD68FB" w:rsidRDefault="00701653">
            <w:pPr>
              <w:jc w:val="center"/>
              <w:rPr>
                <w:rFonts w:ascii="宋体" w:eastAsia="宋体" w:hAnsi="宋体" w:cs="宋体"/>
                <w:szCs w:val="21"/>
              </w:rPr>
            </w:pPr>
            <w:r>
              <w:rPr>
                <w:rFonts w:ascii="宋体" w:eastAsia="宋体" w:hAnsi="宋体" w:cs="宋体" w:hint="eastAsia"/>
                <w:szCs w:val="21"/>
              </w:rPr>
              <w:t>320</w:t>
            </w:r>
          </w:p>
        </w:tc>
        <w:tc>
          <w:tcPr>
            <w:tcW w:w="3402" w:type="dxa"/>
            <w:tcBorders>
              <w:top w:val="nil"/>
              <w:bottom w:val="nil"/>
              <w:right w:val="nil"/>
            </w:tcBorders>
            <w:shd w:val="clear" w:color="auto" w:fill="auto"/>
          </w:tcPr>
          <w:p w:rsidR="00CD68FB" w:rsidRDefault="00701653">
            <w:pPr>
              <w:rPr>
                <w:rFonts w:ascii="宋体" w:eastAsia="宋体" w:hAnsi="宋体" w:cs="宋体"/>
                <w:szCs w:val="21"/>
              </w:rPr>
            </w:pPr>
            <w:r>
              <w:rPr>
                <w:rFonts w:ascii="宋体" w:eastAsia="宋体" w:hAnsi="宋体" w:cs="宋体" w:hint="eastAsia"/>
                <w:szCs w:val="21"/>
              </w:rPr>
              <w:t>外商投资股份有限公司</w:t>
            </w:r>
          </w:p>
        </w:tc>
      </w:tr>
      <w:tr w:rsidR="00CD68FB">
        <w:tc>
          <w:tcPr>
            <w:tcW w:w="850" w:type="dxa"/>
            <w:tcBorders>
              <w:top w:val="nil"/>
              <w:left w:val="nil"/>
              <w:bottom w:val="nil"/>
            </w:tcBorders>
            <w:shd w:val="clear" w:color="auto" w:fill="auto"/>
          </w:tcPr>
          <w:p w:rsidR="00CD68FB" w:rsidRDefault="00701653">
            <w:pPr>
              <w:jc w:val="center"/>
              <w:rPr>
                <w:rFonts w:ascii="宋体" w:eastAsia="宋体" w:hAnsi="宋体" w:cs="宋体"/>
                <w:szCs w:val="21"/>
              </w:rPr>
            </w:pPr>
            <w:r>
              <w:rPr>
                <w:rFonts w:ascii="宋体" w:eastAsia="宋体" w:hAnsi="宋体" w:cs="宋体" w:hint="eastAsia"/>
                <w:szCs w:val="21"/>
              </w:rPr>
              <w:t>130</w:t>
            </w:r>
          </w:p>
        </w:tc>
        <w:tc>
          <w:tcPr>
            <w:tcW w:w="3402" w:type="dxa"/>
            <w:tcBorders>
              <w:top w:val="nil"/>
              <w:bottom w:val="nil"/>
            </w:tcBorders>
            <w:shd w:val="clear" w:color="auto" w:fill="auto"/>
          </w:tcPr>
          <w:p w:rsidR="00CD68FB" w:rsidRDefault="00701653">
            <w:pPr>
              <w:rPr>
                <w:rFonts w:ascii="宋体" w:eastAsia="宋体" w:hAnsi="宋体" w:cs="宋体"/>
                <w:szCs w:val="21"/>
              </w:rPr>
            </w:pPr>
            <w:r>
              <w:rPr>
                <w:rFonts w:ascii="宋体" w:eastAsia="宋体" w:hAnsi="宋体" w:cs="宋体" w:hint="eastAsia"/>
                <w:szCs w:val="21"/>
              </w:rPr>
              <w:t>非公司企业法人</w:t>
            </w:r>
          </w:p>
        </w:tc>
        <w:tc>
          <w:tcPr>
            <w:tcW w:w="850" w:type="dxa"/>
            <w:tcBorders>
              <w:top w:val="nil"/>
              <w:bottom w:val="nil"/>
            </w:tcBorders>
            <w:shd w:val="clear" w:color="auto" w:fill="auto"/>
          </w:tcPr>
          <w:p w:rsidR="00CD68FB" w:rsidRDefault="00701653">
            <w:pPr>
              <w:jc w:val="center"/>
              <w:rPr>
                <w:rFonts w:ascii="宋体" w:eastAsia="宋体" w:hAnsi="宋体" w:cs="宋体"/>
                <w:szCs w:val="21"/>
              </w:rPr>
            </w:pPr>
            <w:r>
              <w:rPr>
                <w:rFonts w:ascii="宋体" w:eastAsia="宋体" w:hAnsi="宋体" w:cs="宋体" w:hint="eastAsia"/>
                <w:szCs w:val="21"/>
              </w:rPr>
              <w:t>330</w:t>
            </w:r>
          </w:p>
        </w:tc>
        <w:tc>
          <w:tcPr>
            <w:tcW w:w="3402" w:type="dxa"/>
            <w:tcBorders>
              <w:top w:val="nil"/>
              <w:bottom w:val="nil"/>
              <w:right w:val="nil"/>
            </w:tcBorders>
            <w:shd w:val="clear" w:color="auto" w:fill="auto"/>
          </w:tcPr>
          <w:p w:rsidR="00CD68FB" w:rsidRDefault="00701653">
            <w:pPr>
              <w:rPr>
                <w:rFonts w:ascii="宋体" w:eastAsia="宋体" w:hAnsi="宋体" w:cs="宋体"/>
                <w:szCs w:val="21"/>
              </w:rPr>
            </w:pPr>
            <w:r>
              <w:rPr>
                <w:rFonts w:ascii="宋体" w:eastAsia="宋体" w:hAnsi="宋体" w:cs="宋体" w:hint="eastAsia"/>
                <w:szCs w:val="21"/>
              </w:rPr>
              <w:t>外商投资合伙企业</w:t>
            </w:r>
          </w:p>
        </w:tc>
      </w:tr>
      <w:tr w:rsidR="00CD68FB">
        <w:tc>
          <w:tcPr>
            <w:tcW w:w="850" w:type="dxa"/>
            <w:tcBorders>
              <w:top w:val="nil"/>
              <w:left w:val="nil"/>
              <w:bottom w:val="nil"/>
            </w:tcBorders>
            <w:shd w:val="clear" w:color="auto" w:fill="auto"/>
          </w:tcPr>
          <w:p w:rsidR="00CD68FB" w:rsidRDefault="00701653">
            <w:pPr>
              <w:jc w:val="center"/>
              <w:rPr>
                <w:rFonts w:ascii="宋体" w:eastAsia="宋体" w:hAnsi="宋体" w:cs="宋体"/>
                <w:szCs w:val="21"/>
              </w:rPr>
            </w:pPr>
            <w:r>
              <w:rPr>
                <w:rFonts w:ascii="宋体" w:eastAsia="宋体" w:hAnsi="宋体" w:cs="宋体" w:hint="eastAsia"/>
                <w:szCs w:val="21"/>
              </w:rPr>
              <w:t>131</w:t>
            </w:r>
          </w:p>
        </w:tc>
        <w:tc>
          <w:tcPr>
            <w:tcW w:w="3402" w:type="dxa"/>
            <w:tcBorders>
              <w:top w:val="nil"/>
              <w:bottom w:val="nil"/>
            </w:tcBorders>
            <w:shd w:val="clear" w:color="auto" w:fill="auto"/>
          </w:tcPr>
          <w:p w:rsidR="00CD68FB" w:rsidRDefault="00701653">
            <w:pPr>
              <w:rPr>
                <w:rFonts w:ascii="宋体" w:eastAsia="宋体" w:hAnsi="宋体" w:cs="宋体"/>
                <w:szCs w:val="21"/>
              </w:rPr>
            </w:pPr>
            <w:r>
              <w:rPr>
                <w:rFonts w:ascii="宋体" w:eastAsia="宋体" w:hAnsi="宋体" w:cs="宋体" w:hint="eastAsia"/>
                <w:szCs w:val="21"/>
              </w:rPr>
              <w:t>全民所有制企业（国有企业）</w:t>
            </w:r>
          </w:p>
        </w:tc>
        <w:tc>
          <w:tcPr>
            <w:tcW w:w="850" w:type="dxa"/>
            <w:tcBorders>
              <w:top w:val="nil"/>
              <w:bottom w:val="nil"/>
            </w:tcBorders>
            <w:shd w:val="clear" w:color="auto" w:fill="auto"/>
          </w:tcPr>
          <w:p w:rsidR="00CD68FB" w:rsidRDefault="00701653">
            <w:pPr>
              <w:jc w:val="center"/>
              <w:rPr>
                <w:rFonts w:ascii="宋体" w:eastAsia="宋体" w:hAnsi="宋体" w:cs="宋体"/>
                <w:szCs w:val="21"/>
              </w:rPr>
            </w:pPr>
            <w:r>
              <w:rPr>
                <w:rFonts w:ascii="宋体" w:eastAsia="宋体" w:hAnsi="宋体" w:cs="宋体" w:hint="eastAsia"/>
                <w:szCs w:val="21"/>
              </w:rPr>
              <w:t>390</w:t>
            </w:r>
          </w:p>
        </w:tc>
        <w:tc>
          <w:tcPr>
            <w:tcW w:w="3402" w:type="dxa"/>
            <w:tcBorders>
              <w:top w:val="nil"/>
              <w:bottom w:val="nil"/>
              <w:right w:val="nil"/>
            </w:tcBorders>
            <w:shd w:val="clear" w:color="auto" w:fill="auto"/>
          </w:tcPr>
          <w:p w:rsidR="00CD68FB" w:rsidRDefault="00701653">
            <w:pPr>
              <w:rPr>
                <w:rFonts w:ascii="宋体" w:eastAsia="宋体" w:hAnsi="宋体" w:cs="宋体"/>
                <w:szCs w:val="21"/>
              </w:rPr>
            </w:pPr>
            <w:r>
              <w:rPr>
                <w:rFonts w:ascii="宋体" w:eastAsia="宋体" w:hAnsi="宋体" w:cs="宋体" w:hint="eastAsia"/>
                <w:szCs w:val="21"/>
              </w:rPr>
              <w:t>其他外商投资企业</w:t>
            </w:r>
          </w:p>
        </w:tc>
      </w:tr>
      <w:tr w:rsidR="00CD68FB">
        <w:tc>
          <w:tcPr>
            <w:tcW w:w="850" w:type="dxa"/>
            <w:tcBorders>
              <w:top w:val="nil"/>
              <w:left w:val="nil"/>
              <w:bottom w:val="nil"/>
            </w:tcBorders>
            <w:shd w:val="clear" w:color="auto" w:fill="auto"/>
          </w:tcPr>
          <w:p w:rsidR="00CD68FB" w:rsidRDefault="00701653">
            <w:pPr>
              <w:jc w:val="center"/>
              <w:rPr>
                <w:rFonts w:ascii="宋体" w:eastAsia="宋体" w:hAnsi="宋体" w:cs="宋体"/>
                <w:szCs w:val="21"/>
              </w:rPr>
            </w:pPr>
            <w:r>
              <w:rPr>
                <w:rFonts w:ascii="宋体" w:eastAsia="宋体" w:hAnsi="宋体" w:cs="宋体" w:hint="eastAsia"/>
                <w:szCs w:val="21"/>
              </w:rPr>
              <w:t>132</w:t>
            </w:r>
          </w:p>
        </w:tc>
        <w:tc>
          <w:tcPr>
            <w:tcW w:w="3402" w:type="dxa"/>
            <w:tcBorders>
              <w:top w:val="nil"/>
              <w:bottom w:val="nil"/>
            </w:tcBorders>
            <w:shd w:val="clear" w:color="auto" w:fill="auto"/>
          </w:tcPr>
          <w:p w:rsidR="00CD68FB" w:rsidRDefault="00701653">
            <w:pPr>
              <w:rPr>
                <w:rFonts w:ascii="宋体" w:eastAsia="宋体" w:hAnsi="宋体" w:cs="宋体"/>
                <w:szCs w:val="21"/>
              </w:rPr>
            </w:pPr>
            <w:r>
              <w:rPr>
                <w:rFonts w:ascii="宋体" w:eastAsia="宋体" w:hAnsi="宋体" w:cs="宋体" w:hint="eastAsia"/>
                <w:szCs w:val="21"/>
              </w:rPr>
              <w:t>集体所有制企业（集体企业）</w:t>
            </w:r>
          </w:p>
        </w:tc>
        <w:tc>
          <w:tcPr>
            <w:tcW w:w="850" w:type="dxa"/>
            <w:tcBorders>
              <w:top w:val="nil"/>
              <w:bottom w:val="nil"/>
            </w:tcBorders>
            <w:shd w:val="clear" w:color="auto" w:fill="auto"/>
          </w:tcPr>
          <w:p w:rsidR="00CD68FB" w:rsidRDefault="00701653">
            <w:pPr>
              <w:rPr>
                <w:rFonts w:ascii="宋体" w:eastAsia="宋体" w:hAnsi="宋体" w:cs="宋体"/>
                <w:b/>
                <w:bCs/>
                <w:szCs w:val="21"/>
              </w:rPr>
            </w:pPr>
            <w:r>
              <w:rPr>
                <w:rFonts w:ascii="宋体" w:eastAsia="宋体" w:hAnsi="宋体" w:cs="宋体" w:hint="eastAsia"/>
                <w:b/>
                <w:bCs/>
                <w:szCs w:val="21"/>
              </w:rPr>
              <w:t>400</w:t>
            </w:r>
          </w:p>
        </w:tc>
        <w:tc>
          <w:tcPr>
            <w:tcW w:w="3402" w:type="dxa"/>
            <w:tcBorders>
              <w:top w:val="nil"/>
              <w:bottom w:val="nil"/>
              <w:right w:val="nil"/>
            </w:tcBorders>
            <w:shd w:val="clear" w:color="auto" w:fill="auto"/>
          </w:tcPr>
          <w:p w:rsidR="00CD68FB" w:rsidRDefault="00701653">
            <w:pPr>
              <w:ind w:firstLine="560"/>
              <w:rPr>
                <w:rFonts w:ascii="宋体" w:eastAsia="宋体" w:hAnsi="宋体" w:cs="宋体"/>
                <w:b/>
                <w:bCs/>
                <w:szCs w:val="21"/>
              </w:rPr>
            </w:pPr>
            <w:r>
              <w:rPr>
                <w:rFonts w:ascii="宋体" w:eastAsia="宋体" w:hAnsi="宋体" w:cs="宋体" w:hint="eastAsia"/>
                <w:b/>
                <w:bCs/>
                <w:szCs w:val="21"/>
              </w:rPr>
              <w:t>农民专业合作社（联合社）</w:t>
            </w:r>
          </w:p>
        </w:tc>
      </w:tr>
      <w:tr w:rsidR="00CD68FB">
        <w:tc>
          <w:tcPr>
            <w:tcW w:w="850" w:type="dxa"/>
            <w:tcBorders>
              <w:top w:val="nil"/>
              <w:left w:val="nil"/>
              <w:bottom w:val="nil"/>
            </w:tcBorders>
            <w:shd w:val="clear" w:color="auto" w:fill="auto"/>
          </w:tcPr>
          <w:p w:rsidR="00CD68FB" w:rsidRDefault="00701653">
            <w:pPr>
              <w:jc w:val="center"/>
              <w:rPr>
                <w:rFonts w:ascii="宋体" w:eastAsia="宋体" w:hAnsi="宋体" w:cs="宋体"/>
                <w:szCs w:val="21"/>
              </w:rPr>
            </w:pPr>
            <w:r>
              <w:rPr>
                <w:rFonts w:ascii="宋体" w:eastAsia="宋体" w:hAnsi="宋体" w:cs="宋体" w:hint="eastAsia"/>
                <w:szCs w:val="21"/>
              </w:rPr>
              <w:t>133</w:t>
            </w:r>
          </w:p>
        </w:tc>
        <w:tc>
          <w:tcPr>
            <w:tcW w:w="3402" w:type="dxa"/>
            <w:tcBorders>
              <w:top w:val="nil"/>
              <w:bottom w:val="nil"/>
            </w:tcBorders>
            <w:shd w:val="clear" w:color="auto" w:fill="auto"/>
          </w:tcPr>
          <w:p w:rsidR="00CD68FB" w:rsidRDefault="00701653">
            <w:pPr>
              <w:rPr>
                <w:rFonts w:ascii="宋体" w:eastAsia="宋体" w:hAnsi="宋体" w:cs="宋体"/>
                <w:szCs w:val="21"/>
              </w:rPr>
            </w:pPr>
            <w:r>
              <w:rPr>
                <w:rFonts w:ascii="宋体" w:eastAsia="宋体" w:hAnsi="宋体" w:cs="宋体" w:hint="eastAsia"/>
                <w:szCs w:val="21"/>
              </w:rPr>
              <w:t>股份合作企业</w:t>
            </w:r>
          </w:p>
        </w:tc>
        <w:tc>
          <w:tcPr>
            <w:tcW w:w="850" w:type="dxa"/>
            <w:tcBorders>
              <w:top w:val="nil"/>
              <w:bottom w:val="nil"/>
            </w:tcBorders>
            <w:shd w:val="clear" w:color="auto" w:fill="auto"/>
          </w:tcPr>
          <w:p w:rsidR="00CD68FB" w:rsidRDefault="00701653">
            <w:pPr>
              <w:rPr>
                <w:rFonts w:ascii="宋体" w:eastAsia="宋体" w:hAnsi="宋体" w:cs="宋体"/>
                <w:b/>
                <w:bCs/>
                <w:szCs w:val="21"/>
              </w:rPr>
            </w:pPr>
            <w:r>
              <w:rPr>
                <w:rFonts w:ascii="宋体" w:eastAsia="宋体" w:hAnsi="宋体" w:cs="宋体" w:hint="eastAsia"/>
                <w:b/>
                <w:bCs/>
                <w:szCs w:val="21"/>
              </w:rPr>
              <w:t>500</w:t>
            </w:r>
          </w:p>
        </w:tc>
        <w:tc>
          <w:tcPr>
            <w:tcW w:w="3402" w:type="dxa"/>
            <w:tcBorders>
              <w:top w:val="nil"/>
              <w:bottom w:val="nil"/>
              <w:right w:val="nil"/>
            </w:tcBorders>
            <w:shd w:val="clear" w:color="auto" w:fill="auto"/>
          </w:tcPr>
          <w:p w:rsidR="00CD68FB" w:rsidRDefault="00701653">
            <w:pPr>
              <w:ind w:firstLine="560"/>
              <w:rPr>
                <w:rFonts w:ascii="宋体" w:eastAsia="宋体" w:hAnsi="宋体" w:cs="宋体"/>
                <w:b/>
                <w:bCs/>
                <w:szCs w:val="21"/>
              </w:rPr>
            </w:pPr>
            <w:r>
              <w:rPr>
                <w:rFonts w:ascii="宋体" w:eastAsia="宋体" w:hAnsi="宋体" w:cs="宋体" w:hint="eastAsia"/>
                <w:b/>
                <w:bCs/>
                <w:szCs w:val="21"/>
              </w:rPr>
              <w:t>个体工商户</w:t>
            </w:r>
          </w:p>
        </w:tc>
      </w:tr>
      <w:tr w:rsidR="00CD68FB">
        <w:tc>
          <w:tcPr>
            <w:tcW w:w="850" w:type="dxa"/>
            <w:tcBorders>
              <w:top w:val="nil"/>
              <w:left w:val="nil"/>
              <w:bottom w:val="nil"/>
            </w:tcBorders>
            <w:shd w:val="clear" w:color="auto" w:fill="auto"/>
          </w:tcPr>
          <w:p w:rsidR="00CD68FB" w:rsidRDefault="00701653">
            <w:pPr>
              <w:jc w:val="center"/>
              <w:rPr>
                <w:rFonts w:ascii="宋体" w:eastAsia="宋体" w:hAnsi="宋体" w:cs="宋体"/>
                <w:szCs w:val="21"/>
              </w:rPr>
            </w:pPr>
            <w:r>
              <w:rPr>
                <w:rFonts w:ascii="宋体" w:eastAsia="宋体" w:hAnsi="宋体" w:cs="宋体" w:hint="eastAsia"/>
                <w:szCs w:val="21"/>
              </w:rPr>
              <w:t>134</w:t>
            </w:r>
          </w:p>
        </w:tc>
        <w:tc>
          <w:tcPr>
            <w:tcW w:w="3402" w:type="dxa"/>
            <w:tcBorders>
              <w:top w:val="nil"/>
              <w:bottom w:val="nil"/>
            </w:tcBorders>
            <w:shd w:val="clear" w:color="auto" w:fill="auto"/>
          </w:tcPr>
          <w:p w:rsidR="00CD68FB" w:rsidRDefault="00701653">
            <w:pPr>
              <w:rPr>
                <w:rFonts w:ascii="宋体" w:eastAsia="宋体" w:hAnsi="宋体" w:cs="宋体"/>
                <w:szCs w:val="21"/>
              </w:rPr>
            </w:pPr>
            <w:r>
              <w:rPr>
                <w:rFonts w:ascii="宋体" w:eastAsia="宋体" w:hAnsi="宋体" w:cs="宋体" w:hint="eastAsia"/>
                <w:szCs w:val="21"/>
              </w:rPr>
              <w:t>联营企业</w:t>
            </w:r>
          </w:p>
        </w:tc>
        <w:tc>
          <w:tcPr>
            <w:tcW w:w="850" w:type="dxa"/>
            <w:tcBorders>
              <w:top w:val="nil"/>
              <w:bottom w:val="nil"/>
            </w:tcBorders>
            <w:shd w:val="clear" w:color="auto" w:fill="auto"/>
          </w:tcPr>
          <w:p w:rsidR="00CD68FB" w:rsidRDefault="00701653">
            <w:pPr>
              <w:rPr>
                <w:rFonts w:ascii="宋体" w:eastAsia="宋体" w:hAnsi="宋体" w:cs="宋体"/>
                <w:b/>
                <w:bCs/>
                <w:szCs w:val="21"/>
              </w:rPr>
            </w:pPr>
            <w:r>
              <w:rPr>
                <w:rFonts w:ascii="宋体" w:eastAsia="宋体" w:hAnsi="宋体" w:cs="宋体" w:hint="eastAsia"/>
                <w:b/>
                <w:bCs/>
                <w:szCs w:val="21"/>
              </w:rPr>
              <w:t>900</w:t>
            </w:r>
          </w:p>
        </w:tc>
        <w:tc>
          <w:tcPr>
            <w:tcW w:w="3402" w:type="dxa"/>
            <w:tcBorders>
              <w:top w:val="nil"/>
              <w:bottom w:val="nil"/>
              <w:right w:val="nil"/>
            </w:tcBorders>
            <w:shd w:val="clear" w:color="auto" w:fill="auto"/>
          </w:tcPr>
          <w:p w:rsidR="00CD68FB" w:rsidRDefault="00701653">
            <w:pPr>
              <w:ind w:firstLine="560"/>
              <w:rPr>
                <w:rFonts w:ascii="宋体" w:eastAsia="宋体" w:hAnsi="宋体" w:cs="宋体"/>
                <w:b/>
                <w:bCs/>
                <w:szCs w:val="21"/>
              </w:rPr>
            </w:pPr>
            <w:r>
              <w:rPr>
                <w:rFonts w:ascii="宋体" w:eastAsia="宋体" w:hAnsi="宋体" w:cs="宋体" w:hint="eastAsia"/>
                <w:b/>
                <w:bCs/>
                <w:szCs w:val="21"/>
              </w:rPr>
              <w:t>其他市场主体</w:t>
            </w:r>
          </w:p>
        </w:tc>
      </w:tr>
      <w:tr w:rsidR="00CD68FB">
        <w:tc>
          <w:tcPr>
            <w:tcW w:w="850" w:type="dxa"/>
            <w:tcBorders>
              <w:top w:val="nil"/>
              <w:left w:val="nil"/>
              <w:bottom w:val="nil"/>
            </w:tcBorders>
            <w:shd w:val="clear" w:color="auto" w:fill="auto"/>
          </w:tcPr>
          <w:p w:rsidR="00CD68FB" w:rsidRDefault="00701653">
            <w:pPr>
              <w:jc w:val="center"/>
              <w:rPr>
                <w:rFonts w:ascii="宋体" w:eastAsia="宋体" w:hAnsi="宋体" w:cs="宋体"/>
                <w:szCs w:val="21"/>
              </w:rPr>
            </w:pPr>
            <w:r>
              <w:rPr>
                <w:rFonts w:ascii="宋体" w:eastAsia="宋体" w:hAnsi="宋体" w:cs="宋体" w:hint="eastAsia"/>
                <w:szCs w:val="21"/>
              </w:rPr>
              <w:t>140</w:t>
            </w:r>
          </w:p>
        </w:tc>
        <w:tc>
          <w:tcPr>
            <w:tcW w:w="3402" w:type="dxa"/>
            <w:tcBorders>
              <w:top w:val="nil"/>
              <w:bottom w:val="nil"/>
            </w:tcBorders>
            <w:shd w:val="clear" w:color="auto" w:fill="auto"/>
          </w:tcPr>
          <w:p w:rsidR="00CD68FB" w:rsidRDefault="00701653">
            <w:pPr>
              <w:rPr>
                <w:rFonts w:ascii="宋体" w:eastAsia="宋体" w:hAnsi="宋体" w:cs="宋体"/>
                <w:szCs w:val="21"/>
              </w:rPr>
            </w:pPr>
            <w:r>
              <w:rPr>
                <w:rFonts w:ascii="宋体" w:eastAsia="宋体" w:hAnsi="宋体" w:cs="宋体" w:hint="eastAsia"/>
                <w:szCs w:val="21"/>
              </w:rPr>
              <w:t>个人独资企业</w:t>
            </w:r>
          </w:p>
        </w:tc>
        <w:tc>
          <w:tcPr>
            <w:tcW w:w="850" w:type="dxa"/>
            <w:tcBorders>
              <w:top w:val="nil"/>
              <w:bottom w:val="nil"/>
            </w:tcBorders>
            <w:shd w:val="clear" w:color="auto" w:fill="auto"/>
          </w:tcPr>
          <w:p w:rsidR="00CD68FB" w:rsidRDefault="00CD68FB">
            <w:pPr>
              <w:jc w:val="center"/>
              <w:rPr>
                <w:rFonts w:ascii="宋体" w:eastAsia="宋体" w:hAnsi="宋体" w:cs="宋体"/>
                <w:szCs w:val="21"/>
              </w:rPr>
            </w:pPr>
          </w:p>
        </w:tc>
        <w:tc>
          <w:tcPr>
            <w:tcW w:w="3402" w:type="dxa"/>
            <w:tcBorders>
              <w:top w:val="nil"/>
              <w:bottom w:val="nil"/>
              <w:right w:val="nil"/>
            </w:tcBorders>
            <w:shd w:val="clear" w:color="auto" w:fill="auto"/>
          </w:tcPr>
          <w:p w:rsidR="00CD68FB" w:rsidRDefault="00CD68FB">
            <w:pPr>
              <w:rPr>
                <w:rFonts w:ascii="宋体" w:eastAsia="宋体" w:hAnsi="宋体" w:cs="宋体"/>
                <w:szCs w:val="21"/>
              </w:rPr>
            </w:pPr>
          </w:p>
        </w:tc>
      </w:tr>
      <w:tr w:rsidR="00CD68FB">
        <w:tc>
          <w:tcPr>
            <w:tcW w:w="850" w:type="dxa"/>
            <w:tcBorders>
              <w:top w:val="nil"/>
              <w:left w:val="nil"/>
              <w:bottom w:val="nil"/>
            </w:tcBorders>
            <w:shd w:val="clear" w:color="auto" w:fill="auto"/>
          </w:tcPr>
          <w:p w:rsidR="00CD68FB" w:rsidRDefault="00701653">
            <w:pPr>
              <w:jc w:val="center"/>
              <w:rPr>
                <w:rFonts w:ascii="宋体" w:eastAsia="宋体" w:hAnsi="宋体" w:cs="宋体"/>
                <w:szCs w:val="21"/>
              </w:rPr>
            </w:pPr>
            <w:r>
              <w:rPr>
                <w:rFonts w:ascii="宋体" w:eastAsia="宋体" w:hAnsi="宋体" w:cs="宋体" w:hint="eastAsia"/>
                <w:szCs w:val="21"/>
              </w:rPr>
              <w:lastRenderedPageBreak/>
              <w:t>150</w:t>
            </w:r>
          </w:p>
        </w:tc>
        <w:tc>
          <w:tcPr>
            <w:tcW w:w="3402" w:type="dxa"/>
            <w:tcBorders>
              <w:top w:val="nil"/>
              <w:bottom w:val="nil"/>
            </w:tcBorders>
            <w:shd w:val="clear" w:color="auto" w:fill="auto"/>
          </w:tcPr>
          <w:p w:rsidR="00CD68FB" w:rsidRDefault="00701653">
            <w:pPr>
              <w:rPr>
                <w:rFonts w:ascii="宋体" w:eastAsia="宋体" w:hAnsi="宋体" w:cs="宋体"/>
                <w:szCs w:val="21"/>
              </w:rPr>
            </w:pPr>
            <w:r>
              <w:rPr>
                <w:rFonts w:ascii="宋体" w:eastAsia="宋体" w:hAnsi="宋体" w:cs="宋体" w:hint="eastAsia"/>
                <w:szCs w:val="21"/>
              </w:rPr>
              <w:t>合伙企业</w:t>
            </w:r>
          </w:p>
        </w:tc>
        <w:tc>
          <w:tcPr>
            <w:tcW w:w="850" w:type="dxa"/>
            <w:tcBorders>
              <w:top w:val="nil"/>
              <w:bottom w:val="nil"/>
            </w:tcBorders>
            <w:shd w:val="clear" w:color="auto" w:fill="auto"/>
          </w:tcPr>
          <w:p w:rsidR="00CD68FB" w:rsidRDefault="00CD68FB">
            <w:pPr>
              <w:jc w:val="center"/>
              <w:rPr>
                <w:rFonts w:ascii="宋体" w:eastAsia="宋体" w:hAnsi="宋体" w:cs="宋体"/>
                <w:szCs w:val="21"/>
              </w:rPr>
            </w:pPr>
          </w:p>
        </w:tc>
        <w:tc>
          <w:tcPr>
            <w:tcW w:w="3402" w:type="dxa"/>
            <w:tcBorders>
              <w:top w:val="nil"/>
              <w:bottom w:val="nil"/>
              <w:right w:val="nil"/>
            </w:tcBorders>
            <w:shd w:val="clear" w:color="auto" w:fill="auto"/>
          </w:tcPr>
          <w:p w:rsidR="00CD68FB" w:rsidRDefault="00CD68FB">
            <w:pPr>
              <w:rPr>
                <w:rFonts w:ascii="宋体" w:eastAsia="宋体" w:hAnsi="宋体" w:cs="宋体"/>
                <w:szCs w:val="21"/>
              </w:rPr>
            </w:pPr>
          </w:p>
        </w:tc>
      </w:tr>
      <w:tr w:rsidR="00CD68FB">
        <w:tc>
          <w:tcPr>
            <w:tcW w:w="850" w:type="dxa"/>
            <w:tcBorders>
              <w:top w:val="nil"/>
              <w:left w:val="nil"/>
            </w:tcBorders>
            <w:shd w:val="clear" w:color="auto" w:fill="auto"/>
          </w:tcPr>
          <w:p w:rsidR="00CD68FB" w:rsidRDefault="00701653">
            <w:pPr>
              <w:jc w:val="center"/>
              <w:rPr>
                <w:rFonts w:ascii="宋体" w:eastAsia="宋体" w:hAnsi="宋体" w:cs="宋体"/>
                <w:szCs w:val="21"/>
              </w:rPr>
            </w:pPr>
            <w:r>
              <w:rPr>
                <w:rFonts w:ascii="宋体" w:eastAsia="宋体" w:hAnsi="宋体" w:cs="宋体" w:hint="eastAsia"/>
                <w:szCs w:val="21"/>
              </w:rPr>
              <w:t>190</w:t>
            </w:r>
          </w:p>
        </w:tc>
        <w:tc>
          <w:tcPr>
            <w:tcW w:w="3402" w:type="dxa"/>
            <w:tcBorders>
              <w:top w:val="nil"/>
            </w:tcBorders>
            <w:shd w:val="clear" w:color="auto" w:fill="auto"/>
          </w:tcPr>
          <w:p w:rsidR="00CD68FB" w:rsidRDefault="00701653">
            <w:pPr>
              <w:rPr>
                <w:rFonts w:ascii="宋体" w:eastAsia="宋体" w:hAnsi="宋体" w:cs="宋体"/>
                <w:szCs w:val="21"/>
              </w:rPr>
            </w:pPr>
            <w:r>
              <w:rPr>
                <w:rFonts w:ascii="宋体" w:eastAsia="宋体" w:hAnsi="宋体" w:cs="宋体" w:hint="eastAsia"/>
                <w:szCs w:val="21"/>
              </w:rPr>
              <w:t>其他内资企业</w:t>
            </w:r>
          </w:p>
        </w:tc>
        <w:tc>
          <w:tcPr>
            <w:tcW w:w="850" w:type="dxa"/>
            <w:tcBorders>
              <w:top w:val="nil"/>
            </w:tcBorders>
            <w:shd w:val="clear" w:color="auto" w:fill="auto"/>
          </w:tcPr>
          <w:p w:rsidR="00CD68FB" w:rsidRDefault="00CD68FB">
            <w:pPr>
              <w:jc w:val="center"/>
              <w:rPr>
                <w:rFonts w:ascii="宋体" w:eastAsia="宋体" w:hAnsi="宋体" w:cs="宋体"/>
                <w:szCs w:val="21"/>
              </w:rPr>
            </w:pPr>
          </w:p>
        </w:tc>
        <w:tc>
          <w:tcPr>
            <w:tcW w:w="3402" w:type="dxa"/>
            <w:tcBorders>
              <w:top w:val="nil"/>
              <w:right w:val="nil"/>
            </w:tcBorders>
            <w:shd w:val="clear" w:color="auto" w:fill="auto"/>
          </w:tcPr>
          <w:p w:rsidR="00CD68FB" w:rsidRDefault="00CD68FB">
            <w:pPr>
              <w:rPr>
                <w:rFonts w:ascii="宋体" w:eastAsia="宋体" w:hAnsi="宋体" w:cs="宋体"/>
                <w:szCs w:val="21"/>
              </w:rPr>
            </w:pPr>
          </w:p>
        </w:tc>
      </w:tr>
    </w:tbl>
    <w:p w:rsidR="00CD68FB" w:rsidRDefault="00CD68FB">
      <w:pPr>
        <w:ind w:firstLineChars="200" w:firstLine="560"/>
        <w:rPr>
          <w:rFonts w:ascii="宋体" w:hAnsi="宋体"/>
          <w:sz w:val="28"/>
          <w:szCs w:val="28"/>
        </w:rPr>
      </w:pPr>
    </w:p>
    <w:p w:rsidR="00CD68FB" w:rsidRDefault="00701653">
      <w:pPr>
        <w:ind w:firstLineChars="200" w:firstLine="560"/>
        <w:rPr>
          <w:rFonts w:ascii="宋体" w:hAnsi="宋体"/>
          <w:sz w:val="28"/>
          <w:szCs w:val="28"/>
        </w:rPr>
      </w:pPr>
      <w:r>
        <w:rPr>
          <w:rFonts w:ascii="宋体" w:hAnsi="宋体" w:hint="eastAsia"/>
          <w:sz w:val="28"/>
          <w:szCs w:val="28"/>
        </w:rPr>
        <w:t>附《市场主体登记注册类型与统计类别对照表》</w:t>
      </w:r>
    </w:p>
    <w:tbl>
      <w:tblPr>
        <w:tblW w:w="8895" w:type="dxa"/>
        <w:tblLayout w:type="fixed"/>
        <w:tblLook w:val="04A0" w:firstRow="1" w:lastRow="0" w:firstColumn="1" w:lastColumn="0" w:noHBand="0" w:noVBand="1"/>
      </w:tblPr>
      <w:tblGrid>
        <w:gridCol w:w="630"/>
        <w:gridCol w:w="4380"/>
        <w:gridCol w:w="630"/>
        <w:gridCol w:w="3255"/>
      </w:tblGrid>
      <w:tr w:rsidR="00CD68FB">
        <w:trPr>
          <w:trHeight w:val="539"/>
          <w:tblHeader/>
        </w:trPr>
        <w:tc>
          <w:tcPr>
            <w:tcW w:w="5010" w:type="dxa"/>
            <w:gridSpan w:val="2"/>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560"/>
              <w:jc w:val="center"/>
              <w:textAlignment w:val="center"/>
              <w:rPr>
                <w:rFonts w:ascii="宋体" w:eastAsia="宋体" w:hAnsi="宋体" w:cs="宋体"/>
                <w:b/>
                <w:color w:val="000000"/>
                <w:szCs w:val="21"/>
              </w:rPr>
            </w:pPr>
            <w:r>
              <w:rPr>
                <w:rFonts w:ascii="宋体" w:eastAsia="宋体" w:hAnsi="宋体" w:cs="宋体" w:hint="eastAsia"/>
                <w:b/>
                <w:color w:val="000000"/>
                <w:kern w:val="0"/>
                <w:szCs w:val="21"/>
                <w:lang w:bidi="ar"/>
              </w:rPr>
              <w:t>登记注册类型及代码</w:t>
            </w:r>
          </w:p>
        </w:tc>
        <w:tc>
          <w:tcPr>
            <w:tcW w:w="3885" w:type="dxa"/>
            <w:gridSpan w:val="2"/>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560"/>
              <w:jc w:val="center"/>
              <w:textAlignment w:val="center"/>
              <w:rPr>
                <w:rFonts w:ascii="宋体" w:eastAsia="宋体" w:hAnsi="宋体" w:cs="宋体"/>
                <w:b/>
                <w:color w:val="000000"/>
                <w:szCs w:val="21"/>
              </w:rPr>
            </w:pPr>
            <w:r>
              <w:rPr>
                <w:rFonts w:ascii="宋体" w:eastAsia="宋体" w:hAnsi="宋体" w:cs="宋体" w:hint="eastAsia"/>
                <w:b/>
                <w:color w:val="000000"/>
                <w:kern w:val="0"/>
                <w:szCs w:val="21"/>
                <w:lang w:bidi="ar"/>
              </w:rPr>
              <w:t>统计类别及代码</w:t>
            </w:r>
          </w:p>
        </w:tc>
      </w:tr>
      <w:tr w:rsidR="00CD68FB">
        <w:trPr>
          <w:trHeight w:val="90"/>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b/>
                <w:color w:val="000000"/>
                <w:sz w:val="20"/>
                <w:szCs w:val="20"/>
              </w:rPr>
            </w:pPr>
            <w:r>
              <w:rPr>
                <w:rFonts w:ascii="宋体" w:eastAsia="宋体" w:hAnsi="宋体" w:cs="宋体" w:hint="eastAsia"/>
                <w:b/>
                <w:color w:val="000000"/>
                <w:kern w:val="0"/>
                <w:sz w:val="20"/>
                <w:szCs w:val="20"/>
                <w:lang w:bidi="ar"/>
              </w:rPr>
              <w:t>1000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0"/>
              <w:textAlignment w:val="top"/>
              <w:rPr>
                <w:rFonts w:ascii="宋体" w:eastAsia="宋体" w:hAnsi="宋体" w:cs="宋体"/>
                <w:b/>
                <w:color w:val="000000"/>
                <w:sz w:val="20"/>
                <w:szCs w:val="20"/>
              </w:rPr>
            </w:pPr>
            <w:r>
              <w:rPr>
                <w:rFonts w:ascii="宋体" w:eastAsia="宋体" w:hAnsi="宋体" w:cs="宋体" w:hint="eastAsia"/>
                <w:b/>
                <w:color w:val="000000"/>
                <w:kern w:val="0"/>
                <w:sz w:val="20"/>
                <w:szCs w:val="20"/>
                <w:lang w:bidi="ar"/>
              </w:rPr>
              <w:t>内资公司</w:t>
            </w:r>
          </w:p>
        </w:tc>
        <w:tc>
          <w:tcPr>
            <w:tcW w:w="630" w:type="dxa"/>
            <w:tcBorders>
              <w:top w:val="nil"/>
              <w:left w:val="nil"/>
              <w:bottom w:val="single" w:sz="4" w:space="0" w:color="000000"/>
              <w:right w:val="single" w:sz="4" w:space="0" w:color="000000"/>
            </w:tcBorders>
            <w:vAlign w:val="center"/>
          </w:tcPr>
          <w:p w:rsidR="00CD68FB" w:rsidRDefault="00CD68FB">
            <w:pPr>
              <w:ind w:firstLine="400"/>
              <w:jc w:val="center"/>
              <w:rPr>
                <w:rFonts w:ascii="宋体" w:eastAsia="宋体" w:hAnsi="宋体" w:cs="宋体"/>
                <w:b/>
                <w:bCs/>
                <w:color w:val="000000"/>
                <w:sz w:val="20"/>
                <w:szCs w:val="20"/>
              </w:rPr>
            </w:pPr>
          </w:p>
        </w:tc>
        <w:tc>
          <w:tcPr>
            <w:tcW w:w="3255" w:type="dxa"/>
            <w:tcBorders>
              <w:top w:val="nil"/>
              <w:left w:val="single" w:sz="4" w:space="0" w:color="000000"/>
              <w:bottom w:val="single" w:sz="4" w:space="0" w:color="000000"/>
              <w:right w:val="single" w:sz="4" w:space="0" w:color="000000"/>
            </w:tcBorders>
            <w:vAlign w:val="center"/>
          </w:tcPr>
          <w:p w:rsidR="00CD68FB" w:rsidRDefault="00CD68FB">
            <w:pPr>
              <w:ind w:firstLine="400"/>
              <w:jc w:val="left"/>
              <w:rPr>
                <w:rFonts w:ascii="宋体" w:eastAsia="宋体" w:hAnsi="宋体" w:cs="宋体"/>
                <w:b/>
                <w:bCs/>
                <w:color w:val="000000"/>
                <w:sz w:val="20"/>
                <w:szCs w:val="20"/>
              </w:rPr>
            </w:pP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1100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有限责任公司</w:t>
            </w:r>
          </w:p>
        </w:tc>
        <w:tc>
          <w:tcPr>
            <w:tcW w:w="630" w:type="dxa"/>
            <w:tcBorders>
              <w:top w:val="single" w:sz="4" w:space="0" w:color="000000"/>
              <w:left w:val="nil"/>
              <w:bottom w:val="single" w:sz="4" w:space="0" w:color="000000"/>
              <w:right w:val="single" w:sz="4" w:space="0" w:color="000000"/>
            </w:tcBorders>
            <w:vAlign w:val="center"/>
          </w:tcPr>
          <w:p w:rsidR="00CD68FB" w:rsidRDefault="00CD68FB">
            <w:pPr>
              <w:ind w:firstLine="402"/>
              <w:jc w:val="center"/>
              <w:rPr>
                <w:rFonts w:ascii="宋体" w:eastAsia="宋体" w:hAnsi="宋体" w:cs="宋体"/>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CD68FB">
            <w:pPr>
              <w:ind w:firstLine="402"/>
              <w:jc w:val="left"/>
              <w:rPr>
                <w:rFonts w:ascii="宋体" w:eastAsia="宋体" w:hAnsi="宋体" w:cs="宋体"/>
                <w:color w:val="000000"/>
                <w:sz w:val="20"/>
                <w:szCs w:val="20"/>
              </w:rPr>
            </w:pP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1110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有限责任公司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国有独资</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111</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国有独资公司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1120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有限责任公司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外商投资企业投资</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CD68FB">
            <w:pPr>
              <w:ind w:firstLine="402"/>
              <w:jc w:val="center"/>
              <w:rPr>
                <w:rFonts w:ascii="宋体" w:eastAsia="宋体" w:hAnsi="宋体" w:cs="宋体"/>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CD68FB">
            <w:pPr>
              <w:ind w:firstLine="402"/>
              <w:jc w:val="left"/>
              <w:rPr>
                <w:rFonts w:ascii="宋体" w:eastAsia="宋体" w:hAnsi="宋体" w:cs="宋体"/>
                <w:color w:val="000000"/>
                <w:sz w:val="20"/>
                <w:szCs w:val="20"/>
              </w:rPr>
            </w:pP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1121</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有限责任公司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外商投资企业合资</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FF0000"/>
                <w:sz w:val="20"/>
                <w:szCs w:val="20"/>
              </w:rPr>
            </w:pPr>
            <w:r>
              <w:rPr>
                <w:rFonts w:ascii="宋体" w:eastAsia="宋体" w:hAnsi="宋体" w:cs="宋体"/>
                <w:color w:val="000000"/>
                <w:kern w:val="0"/>
                <w:sz w:val="20"/>
                <w:szCs w:val="20"/>
                <w:lang w:val="en" w:bidi="ar"/>
              </w:rPr>
              <w:t>119</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FF0000"/>
                <w:sz w:val="20"/>
                <w:szCs w:val="20"/>
              </w:rPr>
            </w:pPr>
            <w:r>
              <w:rPr>
                <w:rFonts w:ascii="宋体" w:eastAsia="宋体" w:hAnsi="宋体" w:cs="宋体" w:hint="eastAsia"/>
                <w:color w:val="000000"/>
                <w:kern w:val="0"/>
                <w:sz w:val="20"/>
                <w:szCs w:val="20"/>
                <w:lang w:bidi="ar"/>
              </w:rPr>
              <w:t>其他有限责任公司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1122</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有限责任公司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外商投资企业与内资合资</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FF0000"/>
                <w:sz w:val="20"/>
                <w:szCs w:val="20"/>
              </w:rPr>
            </w:pPr>
            <w:r>
              <w:rPr>
                <w:rFonts w:ascii="宋体" w:eastAsia="宋体" w:hAnsi="宋体" w:cs="宋体"/>
                <w:color w:val="000000"/>
                <w:kern w:val="0"/>
                <w:sz w:val="20"/>
                <w:szCs w:val="20"/>
                <w:lang w:val="en" w:bidi="ar"/>
              </w:rPr>
              <w:t>119</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FF0000"/>
                <w:sz w:val="20"/>
                <w:szCs w:val="20"/>
              </w:rPr>
            </w:pPr>
            <w:r>
              <w:rPr>
                <w:rFonts w:ascii="宋体" w:eastAsia="宋体" w:hAnsi="宋体" w:cs="宋体" w:hint="eastAsia"/>
                <w:color w:val="000000"/>
                <w:kern w:val="0"/>
                <w:sz w:val="20"/>
                <w:szCs w:val="20"/>
                <w:lang w:bidi="ar"/>
              </w:rPr>
              <w:t>其他有限责任公司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1123</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有限责任公司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外商投资企业法人独资</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FF0000"/>
                <w:sz w:val="20"/>
                <w:szCs w:val="20"/>
              </w:rPr>
            </w:pPr>
            <w:r>
              <w:rPr>
                <w:rFonts w:ascii="宋体" w:eastAsia="宋体" w:hAnsi="宋体" w:cs="宋体"/>
                <w:color w:val="000000"/>
                <w:kern w:val="0"/>
                <w:sz w:val="20"/>
                <w:szCs w:val="20"/>
                <w:lang w:val="en" w:bidi="ar"/>
              </w:rPr>
              <w:t>119</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FF0000"/>
                <w:sz w:val="20"/>
                <w:szCs w:val="20"/>
              </w:rPr>
            </w:pPr>
            <w:r>
              <w:rPr>
                <w:rFonts w:ascii="宋体" w:eastAsia="宋体" w:hAnsi="宋体" w:cs="宋体" w:hint="eastAsia"/>
                <w:color w:val="000000"/>
                <w:kern w:val="0"/>
                <w:sz w:val="20"/>
                <w:szCs w:val="20"/>
                <w:lang w:bidi="ar"/>
              </w:rPr>
              <w:t>其他有限责任公司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1130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有限责任公司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自然人投资或控股</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112</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私营有限责任公司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1140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有限责任公司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国有控股</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119</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其他有限责任公司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1150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一人有限责任公司</w:t>
            </w:r>
          </w:p>
        </w:tc>
        <w:tc>
          <w:tcPr>
            <w:tcW w:w="630" w:type="dxa"/>
            <w:tcBorders>
              <w:top w:val="single" w:sz="4" w:space="0" w:color="000000"/>
              <w:left w:val="nil"/>
              <w:bottom w:val="single" w:sz="4" w:space="0" w:color="000000"/>
              <w:right w:val="single" w:sz="4" w:space="0" w:color="000000"/>
            </w:tcBorders>
            <w:vAlign w:val="center"/>
          </w:tcPr>
          <w:p w:rsidR="00CD68FB" w:rsidRDefault="00CD68FB">
            <w:pPr>
              <w:ind w:firstLine="402"/>
              <w:jc w:val="center"/>
              <w:rPr>
                <w:rFonts w:ascii="宋体" w:eastAsia="宋体" w:hAnsi="宋体" w:cs="宋体"/>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CD68FB">
            <w:pPr>
              <w:ind w:firstLine="402"/>
              <w:jc w:val="left"/>
              <w:rPr>
                <w:rFonts w:ascii="宋体" w:eastAsia="宋体" w:hAnsi="宋体" w:cs="宋体"/>
                <w:color w:val="000000"/>
                <w:sz w:val="20"/>
                <w:szCs w:val="20"/>
              </w:rPr>
            </w:pP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1151</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有限责任公司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自然人独资</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112</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私营有限责任公司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1152</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有限责任公司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自然人投资或控股的法人独资</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112</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私营有限责任公司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shd w:val="clear" w:color="auto" w:fill="auto"/>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1153</w:t>
            </w:r>
          </w:p>
        </w:tc>
        <w:tc>
          <w:tcPr>
            <w:tcW w:w="4380" w:type="dxa"/>
            <w:tcBorders>
              <w:top w:val="single" w:sz="4" w:space="0" w:color="000000"/>
              <w:left w:val="nil"/>
              <w:bottom w:val="single" w:sz="4" w:space="0" w:color="000000"/>
              <w:right w:val="single" w:sz="4" w:space="0" w:color="000000"/>
            </w:tcBorders>
            <w:shd w:val="clear" w:color="auto" w:fill="auto"/>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有限责任公司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非自然人投资或控股的法人独资）</w:t>
            </w:r>
          </w:p>
        </w:tc>
        <w:tc>
          <w:tcPr>
            <w:tcW w:w="630" w:type="dxa"/>
            <w:tcBorders>
              <w:top w:val="single" w:sz="4" w:space="0" w:color="000000"/>
              <w:left w:val="nil"/>
              <w:bottom w:val="single" w:sz="4" w:space="0" w:color="000000"/>
              <w:right w:val="single" w:sz="4" w:space="0" w:color="000000"/>
            </w:tcBorders>
            <w:shd w:val="clear" w:color="auto" w:fill="FFFFFF"/>
            <w:vAlign w:val="center"/>
          </w:tcPr>
          <w:p w:rsidR="00CD68FB" w:rsidRDefault="00701653">
            <w:pPr>
              <w:widowControl/>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119</w:t>
            </w:r>
          </w:p>
        </w:tc>
        <w:tc>
          <w:tcPr>
            <w:tcW w:w="32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D68FB" w:rsidRDefault="00701653">
            <w:pPr>
              <w:widowControl/>
              <w:ind w:firstLine="402"/>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其他有限责任公司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1190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其他有限责任公司</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119</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其他有限责任公司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1200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股份有限公司</w:t>
            </w:r>
          </w:p>
        </w:tc>
        <w:tc>
          <w:tcPr>
            <w:tcW w:w="630" w:type="dxa"/>
            <w:tcBorders>
              <w:top w:val="single" w:sz="4" w:space="0" w:color="000000"/>
              <w:left w:val="nil"/>
              <w:bottom w:val="single" w:sz="4" w:space="0" w:color="000000"/>
              <w:right w:val="single" w:sz="4" w:space="0" w:color="000000"/>
            </w:tcBorders>
            <w:vAlign w:val="center"/>
          </w:tcPr>
          <w:p w:rsidR="00CD68FB" w:rsidRDefault="00CD68FB">
            <w:pPr>
              <w:ind w:firstLine="402"/>
              <w:jc w:val="center"/>
              <w:rPr>
                <w:rFonts w:ascii="宋体" w:eastAsia="宋体" w:hAnsi="宋体" w:cs="宋体"/>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CD68FB">
            <w:pPr>
              <w:ind w:firstLine="402"/>
              <w:jc w:val="left"/>
              <w:rPr>
                <w:rFonts w:ascii="宋体" w:eastAsia="宋体" w:hAnsi="宋体" w:cs="宋体"/>
                <w:color w:val="000000"/>
                <w:sz w:val="20"/>
                <w:szCs w:val="20"/>
              </w:rPr>
            </w:pP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1210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股份有限公司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上市</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CD68FB">
            <w:pPr>
              <w:ind w:firstLine="402"/>
              <w:jc w:val="center"/>
              <w:rPr>
                <w:rFonts w:ascii="宋体" w:eastAsia="宋体" w:hAnsi="宋体" w:cs="宋体"/>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CD68FB">
            <w:pPr>
              <w:ind w:firstLine="402"/>
              <w:jc w:val="left"/>
              <w:rPr>
                <w:rFonts w:ascii="宋体" w:eastAsia="宋体" w:hAnsi="宋体" w:cs="宋体"/>
                <w:color w:val="000000"/>
                <w:sz w:val="20"/>
                <w:szCs w:val="20"/>
              </w:rPr>
            </w:pP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1211</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股份有限公司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上市、外商投资企业投资</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129</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其他股份有限公司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1212</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股份有限公司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上市、自然人投资或控股</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121</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私营股份有限公司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1213</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股份有限公司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上市、国有控股</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129</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其他股份有限公司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1219</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其他股份有限公司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上市</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129</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其他股份有限公司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1220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股份有限公司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非上市</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CD68FB">
            <w:pPr>
              <w:ind w:firstLine="402"/>
              <w:jc w:val="center"/>
              <w:rPr>
                <w:rFonts w:ascii="宋体" w:eastAsia="宋体" w:hAnsi="宋体" w:cs="宋体"/>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CD68FB">
            <w:pPr>
              <w:ind w:firstLine="402"/>
              <w:jc w:val="left"/>
              <w:rPr>
                <w:rFonts w:ascii="宋体" w:eastAsia="宋体" w:hAnsi="宋体" w:cs="宋体"/>
                <w:color w:val="000000"/>
                <w:sz w:val="20"/>
                <w:szCs w:val="20"/>
              </w:rPr>
            </w:pP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1221</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spacing w:val="-6"/>
                <w:kern w:val="0"/>
                <w:sz w:val="20"/>
                <w:szCs w:val="20"/>
                <w:lang w:bidi="ar"/>
              </w:rPr>
              <w:t>股份有限公司</w:t>
            </w:r>
            <w:r>
              <w:rPr>
                <w:rFonts w:ascii="宋体" w:eastAsia="宋体" w:hAnsi="宋体" w:cs="宋体" w:hint="eastAsia"/>
                <w:color w:val="000000"/>
                <w:spacing w:val="-6"/>
                <w:kern w:val="0"/>
                <w:sz w:val="20"/>
                <w:szCs w:val="20"/>
                <w:lang w:bidi="ar"/>
              </w:rPr>
              <w:t>(</w:t>
            </w:r>
            <w:r>
              <w:rPr>
                <w:rFonts w:ascii="宋体" w:eastAsia="宋体" w:hAnsi="宋体" w:cs="宋体" w:hint="eastAsia"/>
                <w:color w:val="000000"/>
                <w:spacing w:val="-6"/>
                <w:kern w:val="0"/>
                <w:sz w:val="20"/>
                <w:szCs w:val="20"/>
                <w:lang w:bidi="ar"/>
              </w:rPr>
              <w:t>非上市、外商投资企业投资</w:t>
            </w:r>
            <w:r>
              <w:rPr>
                <w:rFonts w:ascii="宋体" w:eastAsia="宋体" w:hAnsi="宋体" w:cs="宋体" w:hint="eastAsia"/>
                <w:color w:val="000000"/>
                <w:spacing w:val="-6"/>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129</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其他股份有限公司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1222</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spacing w:val="-6"/>
                <w:kern w:val="0"/>
                <w:sz w:val="20"/>
                <w:szCs w:val="20"/>
                <w:lang w:bidi="ar"/>
              </w:rPr>
              <w:t>股份有限公司</w:t>
            </w:r>
            <w:r>
              <w:rPr>
                <w:rFonts w:ascii="宋体" w:eastAsia="宋体" w:hAnsi="宋体" w:cs="宋体" w:hint="eastAsia"/>
                <w:color w:val="000000"/>
                <w:spacing w:val="-6"/>
                <w:kern w:val="0"/>
                <w:sz w:val="20"/>
                <w:szCs w:val="20"/>
                <w:lang w:bidi="ar"/>
              </w:rPr>
              <w:t>(</w:t>
            </w:r>
            <w:r>
              <w:rPr>
                <w:rFonts w:ascii="宋体" w:eastAsia="宋体" w:hAnsi="宋体" w:cs="宋体" w:hint="eastAsia"/>
                <w:color w:val="000000"/>
                <w:spacing w:val="-6"/>
                <w:kern w:val="0"/>
                <w:sz w:val="20"/>
                <w:szCs w:val="20"/>
                <w:lang w:bidi="ar"/>
              </w:rPr>
              <w:t>非上市、自然人投资或控股</w:t>
            </w:r>
            <w:r>
              <w:rPr>
                <w:rFonts w:ascii="宋体" w:eastAsia="宋体" w:hAnsi="宋体" w:cs="宋体" w:hint="eastAsia"/>
                <w:color w:val="000000"/>
                <w:spacing w:val="-6"/>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121</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私营股份有限公司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1223</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股份有限公司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非上市、国有控股</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sz w:val="20"/>
                <w:szCs w:val="20"/>
                <w:lang w:val="en"/>
              </w:rPr>
            </w:pPr>
            <w:r>
              <w:rPr>
                <w:rFonts w:ascii="宋体" w:eastAsia="宋体" w:hAnsi="宋体" w:cs="宋体"/>
                <w:kern w:val="0"/>
                <w:sz w:val="20"/>
                <w:szCs w:val="20"/>
                <w:lang w:val="en" w:bidi="ar"/>
              </w:rPr>
              <w:t>129</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其他股份有限公司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1229</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其他股份有限公司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非上市</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sz w:val="20"/>
                <w:szCs w:val="20"/>
                <w:lang w:val="en"/>
              </w:rPr>
            </w:pPr>
            <w:r>
              <w:rPr>
                <w:rFonts w:ascii="宋体" w:eastAsia="宋体" w:hAnsi="宋体" w:cs="宋体"/>
                <w:kern w:val="0"/>
                <w:sz w:val="20"/>
                <w:szCs w:val="20"/>
                <w:lang w:val="en" w:bidi="ar"/>
              </w:rPr>
              <w:t>129</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其他股份有限公司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2000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0"/>
              <w:textAlignment w:val="top"/>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内资分公司</w:t>
            </w:r>
          </w:p>
        </w:tc>
        <w:tc>
          <w:tcPr>
            <w:tcW w:w="630" w:type="dxa"/>
            <w:tcBorders>
              <w:top w:val="single" w:sz="4" w:space="0" w:color="000000"/>
              <w:left w:val="nil"/>
              <w:bottom w:val="single" w:sz="4" w:space="0" w:color="000000"/>
              <w:right w:val="single" w:sz="4" w:space="0" w:color="000000"/>
            </w:tcBorders>
            <w:vAlign w:val="center"/>
          </w:tcPr>
          <w:p w:rsidR="00CD68FB" w:rsidRDefault="00CD68FB">
            <w:pPr>
              <w:ind w:firstLine="402"/>
              <w:jc w:val="center"/>
              <w:rPr>
                <w:rFonts w:ascii="宋体" w:eastAsia="宋体" w:hAnsi="宋体" w:cs="宋体"/>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CD68FB">
            <w:pPr>
              <w:widowControl/>
              <w:ind w:firstLine="402"/>
              <w:jc w:val="left"/>
              <w:textAlignment w:val="center"/>
              <w:rPr>
                <w:rFonts w:ascii="宋体" w:eastAsia="宋体" w:hAnsi="宋体" w:cs="宋体"/>
                <w:color w:val="000000"/>
                <w:kern w:val="0"/>
                <w:sz w:val="20"/>
                <w:szCs w:val="20"/>
                <w:lang w:bidi="ar"/>
              </w:rPr>
            </w:pP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210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有限责任公司分公司</w:t>
            </w:r>
          </w:p>
        </w:tc>
        <w:tc>
          <w:tcPr>
            <w:tcW w:w="630" w:type="dxa"/>
            <w:tcBorders>
              <w:top w:val="single" w:sz="4" w:space="0" w:color="000000"/>
              <w:left w:val="nil"/>
              <w:bottom w:val="single" w:sz="4" w:space="0" w:color="000000"/>
              <w:right w:val="single" w:sz="4" w:space="0" w:color="000000"/>
            </w:tcBorders>
            <w:vAlign w:val="center"/>
          </w:tcPr>
          <w:p w:rsidR="00CD68FB" w:rsidRDefault="00CD68FB">
            <w:pPr>
              <w:ind w:firstLine="402"/>
              <w:jc w:val="center"/>
              <w:rPr>
                <w:rFonts w:ascii="宋体" w:eastAsia="宋体" w:hAnsi="宋体" w:cs="宋体"/>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CD68FB">
            <w:pPr>
              <w:widowControl/>
              <w:ind w:firstLine="402"/>
              <w:jc w:val="left"/>
              <w:textAlignment w:val="center"/>
              <w:rPr>
                <w:rFonts w:ascii="宋体" w:eastAsia="宋体" w:hAnsi="宋体" w:cs="宋体"/>
                <w:color w:val="000000"/>
                <w:kern w:val="0"/>
                <w:sz w:val="20"/>
                <w:szCs w:val="20"/>
                <w:lang w:bidi="ar"/>
              </w:rPr>
            </w:pP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2110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有限责任公司分公司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国有独资</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111</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国有独资公司</w:t>
            </w:r>
          </w:p>
        </w:tc>
      </w:tr>
      <w:tr w:rsidR="00CD68FB">
        <w:trPr>
          <w:trHeight w:val="90"/>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2120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有限责任公司分公司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外商投资企业投资</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CD68FB">
            <w:pPr>
              <w:ind w:firstLine="402"/>
              <w:jc w:val="center"/>
              <w:rPr>
                <w:rFonts w:ascii="宋体" w:eastAsia="宋体" w:hAnsi="宋体" w:cs="宋体"/>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CD68FB">
            <w:pPr>
              <w:widowControl/>
              <w:ind w:firstLine="402"/>
              <w:jc w:val="left"/>
              <w:textAlignment w:val="center"/>
              <w:rPr>
                <w:rFonts w:ascii="宋体" w:eastAsia="宋体" w:hAnsi="宋体" w:cs="宋体"/>
                <w:color w:val="000000"/>
                <w:kern w:val="0"/>
                <w:sz w:val="20"/>
                <w:szCs w:val="20"/>
                <w:lang w:bidi="ar"/>
              </w:rPr>
            </w:pP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2121</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有限责任公司分公司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外商投资企业合资</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119</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其他有限责任公司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2122</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有限责任公司分公司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外商投资企业与内资合资</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119</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其他有限责任公司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lastRenderedPageBreak/>
              <w:t>2123</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有限责任公司分公司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外商投资企业法人独资</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119</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其他有限责任公司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2130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有限责任公司分公司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自然人投资或控股</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color w:val="000000"/>
                <w:kern w:val="0"/>
                <w:sz w:val="20"/>
                <w:szCs w:val="20"/>
                <w:lang w:val="en" w:bidi="ar"/>
              </w:rPr>
              <w:t>112</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私营有限责任公司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2140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有限责任公司分公司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国有控股</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119</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其他有限责任公司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2150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一人有限责任公司分公司</w:t>
            </w:r>
          </w:p>
        </w:tc>
        <w:tc>
          <w:tcPr>
            <w:tcW w:w="630" w:type="dxa"/>
            <w:tcBorders>
              <w:top w:val="single" w:sz="4" w:space="0" w:color="000000"/>
              <w:left w:val="nil"/>
              <w:bottom w:val="single" w:sz="4" w:space="0" w:color="000000"/>
              <w:right w:val="single" w:sz="4" w:space="0" w:color="000000"/>
            </w:tcBorders>
            <w:vAlign w:val="center"/>
          </w:tcPr>
          <w:p w:rsidR="00CD68FB" w:rsidRDefault="00CD68FB">
            <w:pPr>
              <w:ind w:firstLine="402"/>
              <w:jc w:val="center"/>
              <w:rPr>
                <w:rFonts w:ascii="宋体" w:eastAsia="宋体" w:hAnsi="宋体" w:cs="宋体"/>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CD68FB">
            <w:pPr>
              <w:widowControl/>
              <w:ind w:firstLine="402"/>
              <w:jc w:val="left"/>
              <w:textAlignment w:val="center"/>
              <w:rPr>
                <w:rFonts w:ascii="宋体" w:eastAsia="宋体" w:hAnsi="宋体" w:cs="宋体"/>
                <w:color w:val="000000"/>
                <w:kern w:val="0"/>
                <w:sz w:val="20"/>
                <w:szCs w:val="20"/>
                <w:lang w:bidi="ar"/>
              </w:rPr>
            </w:pP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2151</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有限责任公司分公司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自然人独资</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112</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私营有限责任公司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2152</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有限责任公司分公司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自然人投资或控股的法人独资</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112</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私营有限责任公司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shd w:val="clear" w:color="auto" w:fill="auto"/>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2153</w:t>
            </w:r>
          </w:p>
        </w:tc>
        <w:tc>
          <w:tcPr>
            <w:tcW w:w="4380" w:type="dxa"/>
            <w:tcBorders>
              <w:top w:val="single" w:sz="4" w:space="0" w:color="000000"/>
              <w:left w:val="single" w:sz="4" w:space="0" w:color="000000"/>
              <w:bottom w:val="single" w:sz="4" w:space="0" w:color="000000"/>
              <w:right w:val="single" w:sz="4" w:space="0" w:color="000000"/>
            </w:tcBorders>
            <w:shd w:val="clear" w:color="auto" w:fill="auto"/>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有限责任公司分公司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非自然人投资或控股的法人独资）</w:t>
            </w:r>
          </w:p>
        </w:tc>
        <w:tc>
          <w:tcPr>
            <w:tcW w:w="630" w:type="dxa"/>
            <w:tcBorders>
              <w:top w:val="single" w:sz="4" w:space="0" w:color="000000"/>
              <w:left w:val="nil"/>
              <w:bottom w:val="single" w:sz="4" w:space="0" w:color="000000"/>
              <w:right w:val="single" w:sz="4" w:space="0" w:color="000000"/>
            </w:tcBorders>
            <w:shd w:val="clear" w:color="auto" w:fill="FFFFFF"/>
            <w:vAlign w:val="center"/>
          </w:tcPr>
          <w:p w:rsidR="00CD68FB" w:rsidRDefault="00701653">
            <w:pPr>
              <w:widowControl/>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119</w:t>
            </w:r>
          </w:p>
        </w:tc>
        <w:tc>
          <w:tcPr>
            <w:tcW w:w="32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其他有限责任公司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2190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其他有限责任公司分公司</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119</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其他有限责任公司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2200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股份有限公司分公司</w:t>
            </w:r>
          </w:p>
        </w:tc>
        <w:tc>
          <w:tcPr>
            <w:tcW w:w="630" w:type="dxa"/>
            <w:tcBorders>
              <w:top w:val="single" w:sz="4" w:space="0" w:color="000000"/>
              <w:left w:val="nil"/>
              <w:bottom w:val="single" w:sz="4" w:space="0" w:color="000000"/>
              <w:right w:val="single" w:sz="4" w:space="0" w:color="000000"/>
            </w:tcBorders>
            <w:vAlign w:val="center"/>
          </w:tcPr>
          <w:p w:rsidR="00CD68FB" w:rsidRDefault="00CD68FB">
            <w:pPr>
              <w:ind w:firstLine="402"/>
              <w:jc w:val="center"/>
              <w:rPr>
                <w:rFonts w:ascii="宋体" w:eastAsia="宋体" w:hAnsi="宋体" w:cs="宋体"/>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CD68FB">
            <w:pPr>
              <w:widowControl/>
              <w:ind w:firstLine="402"/>
              <w:jc w:val="left"/>
              <w:textAlignment w:val="center"/>
              <w:rPr>
                <w:rFonts w:ascii="宋体" w:eastAsia="宋体" w:hAnsi="宋体" w:cs="宋体"/>
                <w:color w:val="000000"/>
                <w:kern w:val="0"/>
                <w:sz w:val="20"/>
                <w:szCs w:val="20"/>
                <w:lang w:bidi="ar"/>
              </w:rPr>
            </w:pP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2210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股份有限公司分公司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上市</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CD68FB">
            <w:pPr>
              <w:ind w:firstLine="402"/>
              <w:jc w:val="center"/>
              <w:rPr>
                <w:rFonts w:ascii="宋体" w:eastAsia="宋体" w:hAnsi="宋体" w:cs="宋体"/>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CD68FB">
            <w:pPr>
              <w:widowControl/>
              <w:ind w:firstLine="402"/>
              <w:jc w:val="left"/>
              <w:textAlignment w:val="center"/>
              <w:rPr>
                <w:rFonts w:ascii="宋体" w:eastAsia="宋体" w:hAnsi="宋体" w:cs="宋体"/>
                <w:color w:val="000000"/>
                <w:kern w:val="0"/>
                <w:sz w:val="20"/>
                <w:szCs w:val="20"/>
                <w:lang w:bidi="ar"/>
              </w:rPr>
            </w:pP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2211</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股份有限公司分公司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上市、外商投资企业投资</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129</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其他股份有限公司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2212</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股份有限公司分公司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上市、自然人投资或控股</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121</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私营股份有限公司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2213</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股份有限公司分公司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上市、国有控股</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129</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其他股份有限公司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2219</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其他股份有限公司分公司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上市</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129</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其他股份有限公司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2220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股份有限公司分公司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非上市</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CD68FB">
            <w:pPr>
              <w:ind w:firstLine="402"/>
              <w:jc w:val="center"/>
              <w:rPr>
                <w:rFonts w:ascii="宋体" w:eastAsia="宋体" w:hAnsi="宋体" w:cs="宋体"/>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CD68FB">
            <w:pPr>
              <w:widowControl/>
              <w:ind w:firstLine="402"/>
              <w:jc w:val="left"/>
              <w:textAlignment w:val="center"/>
              <w:rPr>
                <w:rFonts w:ascii="宋体" w:eastAsia="宋体" w:hAnsi="宋体" w:cs="宋体"/>
                <w:color w:val="000000"/>
                <w:kern w:val="0"/>
                <w:sz w:val="20"/>
                <w:szCs w:val="20"/>
                <w:lang w:bidi="ar"/>
              </w:rPr>
            </w:pP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2221</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股份有限公司分公司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非上市、外商投资企业投资</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129</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其他股份有限公司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2222</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股份有限公司分公司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非上市、自然人投资或控股</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121</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私营股份有限公司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2223</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股份有限公司分公司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国有控股</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129</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其他股份有限公司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2229</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其他股份有限公司分公司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非上市</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129</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其他股份有限公司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b/>
                <w:color w:val="000000"/>
                <w:sz w:val="20"/>
                <w:szCs w:val="20"/>
              </w:rPr>
            </w:pPr>
            <w:r>
              <w:rPr>
                <w:rFonts w:ascii="宋体" w:eastAsia="宋体" w:hAnsi="宋体" w:cs="宋体" w:hint="eastAsia"/>
                <w:b/>
                <w:color w:val="000000"/>
                <w:kern w:val="0"/>
                <w:sz w:val="20"/>
                <w:szCs w:val="20"/>
                <w:lang w:bidi="ar"/>
              </w:rPr>
              <w:t>3000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0"/>
              <w:textAlignment w:val="top"/>
              <w:rPr>
                <w:rFonts w:ascii="宋体" w:eastAsia="宋体" w:hAnsi="宋体" w:cs="宋体"/>
                <w:b/>
                <w:color w:val="000000"/>
                <w:sz w:val="20"/>
                <w:szCs w:val="20"/>
              </w:rPr>
            </w:pPr>
            <w:r>
              <w:rPr>
                <w:rFonts w:ascii="宋体" w:eastAsia="宋体" w:hAnsi="宋体" w:cs="宋体" w:hint="eastAsia"/>
                <w:b/>
                <w:color w:val="000000"/>
                <w:kern w:val="0"/>
                <w:sz w:val="20"/>
                <w:szCs w:val="20"/>
                <w:lang w:bidi="ar"/>
              </w:rPr>
              <w:t>内资企业法人</w:t>
            </w:r>
          </w:p>
        </w:tc>
        <w:tc>
          <w:tcPr>
            <w:tcW w:w="630" w:type="dxa"/>
            <w:tcBorders>
              <w:top w:val="single" w:sz="4" w:space="0" w:color="000000"/>
              <w:left w:val="nil"/>
              <w:bottom w:val="single" w:sz="4" w:space="0" w:color="000000"/>
              <w:right w:val="single" w:sz="4" w:space="0" w:color="000000"/>
            </w:tcBorders>
            <w:vAlign w:val="center"/>
          </w:tcPr>
          <w:p w:rsidR="00CD68FB" w:rsidRDefault="00CD68FB">
            <w:pPr>
              <w:ind w:firstLine="402"/>
              <w:jc w:val="center"/>
              <w:rPr>
                <w:rFonts w:ascii="宋体" w:eastAsia="宋体" w:hAnsi="宋体" w:cs="宋体"/>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CD68FB">
            <w:pPr>
              <w:widowControl/>
              <w:ind w:firstLine="402"/>
              <w:jc w:val="left"/>
              <w:textAlignment w:val="center"/>
              <w:rPr>
                <w:rFonts w:ascii="宋体" w:eastAsia="宋体" w:hAnsi="宋体" w:cs="宋体"/>
                <w:color w:val="000000"/>
                <w:kern w:val="0"/>
                <w:sz w:val="20"/>
                <w:szCs w:val="20"/>
                <w:lang w:bidi="ar"/>
              </w:rPr>
            </w:pP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3100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全民所有制</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131</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全民所有制企业</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国有企业</w:t>
            </w:r>
            <w:r>
              <w:rPr>
                <w:rFonts w:ascii="宋体" w:eastAsia="宋体" w:hAnsi="宋体" w:cs="宋体" w:hint="eastAsia"/>
                <w:color w:val="000000"/>
                <w:kern w:val="0"/>
                <w:sz w:val="20"/>
                <w:szCs w:val="20"/>
                <w:lang w:bidi="ar"/>
              </w:rPr>
              <w:t>)</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3200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集体所有制</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132</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集体所有制企业</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集体企业</w:t>
            </w:r>
            <w:r>
              <w:rPr>
                <w:rFonts w:ascii="宋体" w:eastAsia="宋体" w:hAnsi="宋体" w:cs="宋体" w:hint="eastAsia"/>
                <w:color w:val="000000"/>
                <w:kern w:val="0"/>
                <w:sz w:val="20"/>
                <w:szCs w:val="20"/>
                <w:lang w:bidi="ar"/>
              </w:rPr>
              <w:t>)</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shd w:val="clear" w:color="auto" w:fill="auto"/>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3300</w:t>
            </w:r>
          </w:p>
        </w:tc>
        <w:tc>
          <w:tcPr>
            <w:tcW w:w="4380" w:type="dxa"/>
            <w:tcBorders>
              <w:top w:val="single" w:sz="4" w:space="0" w:color="000000"/>
              <w:left w:val="single" w:sz="4" w:space="0" w:color="000000"/>
              <w:bottom w:val="single" w:sz="4" w:space="0" w:color="000000"/>
              <w:right w:val="single" w:sz="4" w:space="0" w:color="000000"/>
            </w:tcBorders>
            <w:shd w:val="clear" w:color="auto" w:fill="auto"/>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股份制</w:t>
            </w:r>
          </w:p>
        </w:tc>
        <w:tc>
          <w:tcPr>
            <w:tcW w:w="630" w:type="dxa"/>
            <w:tcBorders>
              <w:top w:val="single" w:sz="4" w:space="0" w:color="000000"/>
              <w:left w:val="nil"/>
              <w:bottom w:val="single" w:sz="4" w:space="0" w:color="000000"/>
              <w:right w:val="single" w:sz="4" w:space="0" w:color="000000"/>
            </w:tcBorders>
            <w:shd w:val="clear" w:color="auto" w:fill="FFFFFF"/>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190</w:t>
            </w:r>
          </w:p>
        </w:tc>
        <w:tc>
          <w:tcPr>
            <w:tcW w:w="32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其他内资企业</w:t>
            </w:r>
          </w:p>
        </w:tc>
      </w:tr>
      <w:tr w:rsidR="00CD68FB">
        <w:trPr>
          <w:trHeight w:val="317"/>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3400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股份合作制</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133</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股份合作企业</w:t>
            </w:r>
          </w:p>
        </w:tc>
      </w:tr>
      <w:tr w:rsidR="00CD68FB">
        <w:trPr>
          <w:trHeight w:val="317"/>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3500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联营</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134</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联营企业</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b/>
                <w:color w:val="000000"/>
                <w:sz w:val="20"/>
                <w:szCs w:val="20"/>
              </w:rPr>
            </w:pPr>
            <w:r>
              <w:rPr>
                <w:rFonts w:ascii="宋体" w:eastAsia="宋体" w:hAnsi="宋体" w:cs="宋体" w:hint="eastAsia"/>
                <w:b/>
                <w:color w:val="000000"/>
                <w:kern w:val="0"/>
                <w:sz w:val="20"/>
                <w:szCs w:val="20"/>
                <w:lang w:bidi="ar"/>
              </w:rPr>
              <w:t>4000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0"/>
              <w:textAlignment w:val="top"/>
              <w:rPr>
                <w:rFonts w:ascii="宋体" w:eastAsia="宋体" w:hAnsi="宋体" w:cs="宋体"/>
                <w:b/>
                <w:color w:val="000000"/>
                <w:sz w:val="20"/>
                <w:szCs w:val="20"/>
              </w:rPr>
            </w:pPr>
            <w:r>
              <w:rPr>
                <w:rFonts w:ascii="宋体" w:eastAsia="宋体" w:hAnsi="宋体" w:cs="宋体" w:hint="eastAsia"/>
                <w:b/>
                <w:color w:val="000000"/>
                <w:kern w:val="0"/>
                <w:sz w:val="20"/>
                <w:szCs w:val="20"/>
                <w:lang w:bidi="ar"/>
              </w:rPr>
              <w:t>内资非法人企业、非公司私营企业及内资非公司企业分支机构</w:t>
            </w:r>
          </w:p>
        </w:tc>
        <w:tc>
          <w:tcPr>
            <w:tcW w:w="630" w:type="dxa"/>
            <w:tcBorders>
              <w:top w:val="single" w:sz="4" w:space="0" w:color="000000"/>
              <w:left w:val="nil"/>
              <w:bottom w:val="single" w:sz="4" w:space="0" w:color="000000"/>
              <w:right w:val="single" w:sz="4" w:space="0" w:color="000000"/>
            </w:tcBorders>
            <w:vAlign w:val="center"/>
          </w:tcPr>
          <w:p w:rsidR="00CD68FB" w:rsidRDefault="00CD68FB">
            <w:pPr>
              <w:ind w:firstLine="402"/>
              <w:jc w:val="center"/>
              <w:rPr>
                <w:rFonts w:ascii="宋体" w:eastAsia="宋体" w:hAnsi="宋体" w:cs="宋体"/>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CD68FB">
            <w:pPr>
              <w:widowControl/>
              <w:ind w:firstLine="402"/>
              <w:jc w:val="left"/>
              <w:textAlignment w:val="center"/>
              <w:rPr>
                <w:rFonts w:ascii="宋体" w:eastAsia="宋体" w:hAnsi="宋体" w:cs="宋体"/>
                <w:color w:val="000000"/>
                <w:kern w:val="0"/>
                <w:sz w:val="20"/>
                <w:szCs w:val="20"/>
                <w:lang w:bidi="ar"/>
              </w:rPr>
            </w:pP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4100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事业单位营业</w:t>
            </w:r>
          </w:p>
        </w:tc>
        <w:tc>
          <w:tcPr>
            <w:tcW w:w="630" w:type="dxa"/>
            <w:tcBorders>
              <w:top w:val="single" w:sz="4" w:space="0" w:color="000000"/>
              <w:left w:val="nil"/>
              <w:bottom w:val="single" w:sz="4" w:space="0" w:color="000000"/>
              <w:right w:val="single" w:sz="4" w:space="0" w:color="000000"/>
            </w:tcBorders>
            <w:vAlign w:val="center"/>
          </w:tcPr>
          <w:p w:rsidR="00CD68FB" w:rsidRDefault="00CD68FB">
            <w:pPr>
              <w:ind w:firstLine="402"/>
              <w:jc w:val="center"/>
              <w:rPr>
                <w:rFonts w:ascii="宋体" w:eastAsia="宋体" w:hAnsi="宋体" w:cs="宋体"/>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CD68FB">
            <w:pPr>
              <w:widowControl/>
              <w:ind w:firstLine="402"/>
              <w:jc w:val="left"/>
              <w:textAlignment w:val="center"/>
              <w:rPr>
                <w:rFonts w:ascii="宋体" w:eastAsia="宋体" w:hAnsi="宋体" w:cs="宋体"/>
                <w:color w:val="000000"/>
                <w:kern w:val="0"/>
                <w:sz w:val="20"/>
                <w:szCs w:val="20"/>
                <w:lang w:bidi="ar"/>
              </w:rPr>
            </w:pP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4110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国有事业单位营业</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131</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全民所有制企业</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国有企业</w:t>
            </w:r>
            <w:r>
              <w:rPr>
                <w:rFonts w:ascii="宋体" w:eastAsia="宋体" w:hAnsi="宋体" w:cs="宋体" w:hint="eastAsia"/>
                <w:color w:val="000000"/>
                <w:kern w:val="0"/>
                <w:sz w:val="20"/>
                <w:szCs w:val="20"/>
                <w:lang w:bidi="ar"/>
              </w:rPr>
              <w:t>)</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4120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集体事业单位营业</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132</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集体所有制企业</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集体企业</w:t>
            </w:r>
            <w:r>
              <w:rPr>
                <w:rFonts w:ascii="宋体" w:eastAsia="宋体" w:hAnsi="宋体" w:cs="宋体" w:hint="eastAsia"/>
                <w:color w:val="000000"/>
                <w:kern w:val="0"/>
                <w:sz w:val="20"/>
                <w:szCs w:val="20"/>
                <w:lang w:bidi="ar"/>
              </w:rPr>
              <w:t>)</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4200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社团法人营业</w:t>
            </w:r>
          </w:p>
        </w:tc>
        <w:tc>
          <w:tcPr>
            <w:tcW w:w="630" w:type="dxa"/>
            <w:tcBorders>
              <w:top w:val="single" w:sz="4" w:space="0" w:color="000000"/>
              <w:left w:val="nil"/>
              <w:bottom w:val="single" w:sz="4" w:space="0" w:color="000000"/>
              <w:right w:val="single" w:sz="4" w:space="0" w:color="000000"/>
            </w:tcBorders>
            <w:vAlign w:val="center"/>
          </w:tcPr>
          <w:p w:rsidR="00CD68FB" w:rsidRDefault="00CD68FB">
            <w:pPr>
              <w:ind w:firstLine="402"/>
              <w:jc w:val="center"/>
              <w:rPr>
                <w:rFonts w:ascii="宋体" w:eastAsia="宋体" w:hAnsi="宋体" w:cs="宋体"/>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CD68FB">
            <w:pPr>
              <w:widowControl/>
              <w:ind w:firstLine="402"/>
              <w:jc w:val="left"/>
              <w:textAlignment w:val="center"/>
              <w:rPr>
                <w:rFonts w:ascii="宋体" w:eastAsia="宋体" w:hAnsi="宋体" w:cs="宋体"/>
                <w:color w:val="000000"/>
                <w:kern w:val="0"/>
                <w:sz w:val="20"/>
                <w:szCs w:val="20"/>
                <w:lang w:bidi="ar"/>
              </w:rPr>
            </w:pP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4210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国有社团法人营业</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131</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全民所有制企业</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国有企业</w:t>
            </w:r>
            <w:r>
              <w:rPr>
                <w:rFonts w:ascii="宋体" w:eastAsia="宋体" w:hAnsi="宋体" w:cs="宋体" w:hint="eastAsia"/>
                <w:color w:val="000000"/>
                <w:kern w:val="0"/>
                <w:sz w:val="20"/>
                <w:szCs w:val="20"/>
                <w:lang w:bidi="ar"/>
              </w:rPr>
              <w:t>)</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4220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集体社团法人营业</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132</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集体所有制企业</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集体企业</w:t>
            </w:r>
            <w:r>
              <w:rPr>
                <w:rFonts w:ascii="宋体" w:eastAsia="宋体" w:hAnsi="宋体" w:cs="宋体" w:hint="eastAsia"/>
                <w:color w:val="000000"/>
                <w:kern w:val="0"/>
                <w:sz w:val="20"/>
                <w:szCs w:val="20"/>
                <w:lang w:bidi="ar"/>
              </w:rPr>
              <w:t>)</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4300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内资企业法人分支机构</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非法人</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CD68FB">
            <w:pPr>
              <w:ind w:firstLine="402"/>
              <w:jc w:val="center"/>
              <w:rPr>
                <w:rFonts w:ascii="宋体" w:eastAsia="宋体" w:hAnsi="宋体" w:cs="宋体"/>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CD68FB">
            <w:pPr>
              <w:widowControl/>
              <w:ind w:firstLine="402"/>
              <w:jc w:val="left"/>
              <w:textAlignment w:val="center"/>
              <w:rPr>
                <w:rFonts w:ascii="宋体" w:eastAsia="宋体" w:hAnsi="宋体" w:cs="宋体"/>
                <w:color w:val="000000"/>
                <w:kern w:val="0"/>
                <w:sz w:val="20"/>
                <w:szCs w:val="20"/>
                <w:lang w:bidi="ar"/>
              </w:rPr>
            </w:pP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lastRenderedPageBreak/>
              <w:t>4310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全民所有制分支机构</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非法人</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131</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全民所有制企业</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国有企业</w:t>
            </w:r>
            <w:r>
              <w:rPr>
                <w:rFonts w:ascii="宋体" w:eastAsia="宋体" w:hAnsi="宋体" w:cs="宋体" w:hint="eastAsia"/>
                <w:color w:val="000000"/>
                <w:kern w:val="0"/>
                <w:sz w:val="20"/>
                <w:szCs w:val="20"/>
                <w:lang w:bidi="ar"/>
              </w:rPr>
              <w:t>)</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4320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集体分支机构</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非法人</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132</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集体所有制企业</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集体企业</w:t>
            </w:r>
            <w:r>
              <w:rPr>
                <w:rFonts w:ascii="宋体" w:eastAsia="宋体" w:hAnsi="宋体" w:cs="宋体" w:hint="eastAsia"/>
                <w:color w:val="000000"/>
                <w:kern w:val="0"/>
                <w:sz w:val="20"/>
                <w:szCs w:val="20"/>
                <w:lang w:bidi="ar"/>
              </w:rPr>
              <w:t>)</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shd w:val="clear" w:color="auto" w:fill="auto"/>
          </w:tcPr>
          <w:p w:rsidR="00CD68FB" w:rsidRDefault="00701653">
            <w:pPr>
              <w:widowControl/>
              <w:textAlignment w:val="top"/>
              <w:rPr>
                <w:rFonts w:ascii="宋体" w:eastAsia="宋体" w:hAnsi="宋体" w:cs="宋体"/>
                <w:bCs/>
                <w:color w:val="000000"/>
                <w:kern w:val="0"/>
                <w:sz w:val="20"/>
                <w:szCs w:val="20"/>
                <w:lang w:bidi="ar"/>
              </w:rPr>
            </w:pPr>
            <w:r>
              <w:rPr>
                <w:rFonts w:ascii="宋体" w:eastAsia="宋体" w:hAnsi="宋体" w:cs="宋体" w:hint="eastAsia"/>
                <w:bCs/>
                <w:color w:val="000000"/>
                <w:kern w:val="0"/>
                <w:sz w:val="20"/>
                <w:szCs w:val="20"/>
                <w:lang w:bidi="ar"/>
              </w:rPr>
              <w:t>4330</w:t>
            </w:r>
          </w:p>
        </w:tc>
        <w:tc>
          <w:tcPr>
            <w:tcW w:w="4380" w:type="dxa"/>
            <w:tcBorders>
              <w:top w:val="single" w:sz="4" w:space="0" w:color="000000"/>
              <w:left w:val="single" w:sz="4" w:space="0" w:color="000000"/>
              <w:bottom w:val="single" w:sz="4" w:space="0" w:color="000000"/>
              <w:right w:val="single" w:sz="4" w:space="0" w:color="000000"/>
            </w:tcBorders>
            <w:shd w:val="clear" w:color="auto" w:fill="auto"/>
          </w:tcPr>
          <w:p w:rsidR="00CD68FB" w:rsidRDefault="00701653">
            <w:pPr>
              <w:widowControl/>
              <w:ind w:firstLine="402"/>
              <w:textAlignment w:val="top"/>
              <w:rPr>
                <w:rFonts w:ascii="宋体" w:eastAsia="宋体" w:hAnsi="宋体" w:cs="宋体"/>
                <w:bCs/>
                <w:color w:val="000000"/>
                <w:kern w:val="0"/>
                <w:sz w:val="20"/>
                <w:szCs w:val="20"/>
                <w:lang w:bidi="ar"/>
              </w:rPr>
            </w:pPr>
            <w:r>
              <w:rPr>
                <w:rFonts w:ascii="宋体" w:eastAsia="宋体" w:hAnsi="宋体" w:cs="宋体" w:hint="eastAsia"/>
                <w:bCs/>
                <w:color w:val="000000"/>
                <w:kern w:val="0"/>
                <w:sz w:val="20"/>
                <w:szCs w:val="20"/>
                <w:lang w:bidi="ar"/>
              </w:rPr>
              <w:t>股份制分支机构</w:t>
            </w:r>
          </w:p>
        </w:tc>
        <w:tc>
          <w:tcPr>
            <w:tcW w:w="630" w:type="dxa"/>
            <w:tcBorders>
              <w:top w:val="single" w:sz="4" w:space="0" w:color="000000"/>
              <w:left w:val="nil"/>
              <w:bottom w:val="single" w:sz="4" w:space="0" w:color="000000"/>
              <w:right w:val="single" w:sz="4" w:space="0" w:color="000000"/>
            </w:tcBorders>
            <w:shd w:val="clear" w:color="auto" w:fill="FFFFFF"/>
            <w:vAlign w:val="center"/>
          </w:tcPr>
          <w:p w:rsidR="00CD68FB" w:rsidRDefault="00701653">
            <w:pPr>
              <w:widowControl/>
              <w:textAlignment w:val="center"/>
              <w:rPr>
                <w:rFonts w:ascii="宋体" w:eastAsia="宋体" w:hAnsi="宋体" w:cs="宋体"/>
                <w:color w:val="000000"/>
                <w:sz w:val="20"/>
                <w:szCs w:val="20"/>
                <w:lang w:val="en"/>
              </w:rPr>
            </w:pPr>
            <w:r>
              <w:rPr>
                <w:rFonts w:ascii="宋体" w:eastAsia="宋体" w:hAnsi="宋体" w:cs="宋体" w:hint="eastAsia"/>
                <w:color w:val="000000"/>
                <w:kern w:val="0"/>
                <w:sz w:val="20"/>
                <w:szCs w:val="20"/>
                <w:lang w:bidi="ar"/>
              </w:rPr>
              <w:t>190</w:t>
            </w:r>
          </w:p>
        </w:tc>
        <w:tc>
          <w:tcPr>
            <w:tcW w:w="32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其他内资企业</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4340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股份合作制分支机构</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lang w:val="en"/>
              </w:rPr>
            </w:pPr>
            <w:r>
              <w:rPr>
                <w:rFonts w:ascii="宋体" w:eastAsia="宋体" w:hAnsi="宋体" w:cs="宋体" w:hint="eastAsia"/>
                <w:color w:val="000000"/>
                <w:kern w:val="0"/>
                <w:sz w:val="20"/>
                <w:szCs w:val="20"/>
                <w:lang w:bidi="ar"/>
              </w:rPr>
              <w:t>133</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股份合作企业</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vAlign w:val="bottom"/>
          </w:tcPr>
          <w:p w:rsidR="00CD68FB" w:rsidRDefault="00701653">
            <w:pPr>
              <w:widowControl/>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bidi="ar"/>
              </w:rPr>
              <w:t>4400</w:t>
            </w:r>
          </w:p>
        </w:tc>
        <w:tc>
          <w:tcPr>
            <w:tcW w:w="4380" w:type="dxa"/>
            <w:tcBorders>
              <w:top w:val="single" w:sz="4" w:space="0" w:color="000000"/>
              <w:left w:val="single" w:sz="4" w:space="0" w:color="000000"/>
              <w:bottom w:val="single" w:sz="4" w:space="0" w:color="000000"/>
              <w:right w:val="single" w:sz="4" w:space="0" w:color="000000"/>
            </w:tcBorders>
            <w:vAlign w:val="bottom"/>
          </w:tcPr>
          <w:p w:rsidR="00CD68FB" w:rsidRDefault="00701653">
            <w:pPr>
              <w:widowControl/>
              <w:ind w:firstLine="402"/>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bidi="ar"/>
              </w:rPr>
              <w:t>经营单位</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非法人</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CD68FB">
            <w:pPr>
              <w:ind w:firstLine="402"/>
              <w:jc w:val="center"/>
              <w:rPr>
                <w:rFonts w:ascii="宋体" w:eastAsia="宋体" w:hAnsi="宋体" w:cs="宋体"/>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CD68FB">
            <w:pPr>
              <w:widowControl/>
              <w:ind w:firstLine="402"/>
              <w:jc w:val="left"/>
              <w:textAlignment w:val="center"/>
              <w:rPr>
                <w:rFonts w:ascii="宋体" w:eastAsia="宋体" w:hAnsi="宋体" w:cs="宋体"/>
                <w:color w:val="000000"/>
                <w:kern w:val="0"/>
                <w:sz w:val="20"/>
                <w:szCs w:val="20"/>
                <w:lang w:bidi="ar"/>
              </w:rPr>
            </w:pP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vAlign w:val="bottom"/>
          </w:tcPr>
          <w:p w:rsidR="00CD68FB" w:rsidRDefault="00701653">
            <w:pPr>
              <w:widowControl/>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bidi="ar"/>
              </w:rPr>
              <w:t>4410</w:t>
            </w:r>
          </w:p>
        </w:tc>
        <w:tc>
          <w:tcPr>
            <w:tcW w:w="4380" w:type="dxa"/>
            <w:tcBorders>
              <w:top w:val="single" w:sz="4" w:space="0" w:color="000000"/>
              <w:left w:val="single" w:sz="4" w:space="0" w:color="000000"/>
              <w:bottom w:val="single" w:sz="4" w:space="0" w:color="000000"/>
              <w:right w:val="single" w:sz="4" w:space="0" w:color="000000"/>
            </w:tcBorders>
            <w:vAlign w:val="bottom"/>
          </w:tcPr>
          <w:p w:rsidR="00CD68FB" w:rsidRDefault="00701653">
            <w:pPr>
              <w:widowControl/>
              <w:ind w:firstLine="402"/>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bidi="ar"/>
              </w:rPr>
              <w:t>国有经营单位</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非法人</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131</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全民所有制企业</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国有企业</w:t>
            </w:r>
            <w:r>
              <w:rPr>
                <w:rFonts w:ascii="宋体" w:eastAsia="宋体" w:hAnsi="宋体" w:cs="宋体" w:hint="eastAsia"/>
                <w:color w:val="000000"/>
                <w:kern w:val="0"/>
                <w:sz w:val="20"/>
                <w:szCs w:val="20"/>
                <w:lang w:bidi="ar"/>
              </w:rPr>
              <w:t>)</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vAlign w:val="bottom"/>
          </w:tcPr>
          <w:p w:rsidR="00CD68FB" w:rsidRDefault="00701653">
            <w:pPr>
              <w:widowControl/>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bidi="ar"/>
              </w:rPr>
              <w:t>4420</w:t>
            </w:r>
          </w:p>
        </w:tc>
        <w:tc>
          <w:tcPr>
            <w:tcW w:w="4380" w:type="dxa"/>
            <w:tcBorders>
              <w:top w:val="single" w:sz="4" w:space="0" w:color="000000"/>
              <w:left w:val="single" w:sz="4" w:space="0" w:color="000000"/>
              <w:bottom w:val="single" w:sz="4" w:space="0" w:color="000000"/>
              <w:right w:val="single" w:sz="4" w:space="0" w:color="000000"/>
            </w:tcBorders>
            <w:vAlign w:val="bottom"/>
          </w:tcPr>
          <w:p w:rsidR="00CD68FB" w:rsidRDefault="00701653">
            <w:pPr>
              <w:widowControl/>
              <w:ind w:firstLine="402"/>
              <w:textAlignment w:val="bottom"/>
              <w:rPr>
                <w:rFonts w:ascii="宋体" w:eastAsia="宋体" w:hAnsi="宋体" w:cs="宋体"/>
                <w:color w:val="000000"/>
                <w:sz w:val="20"/>
                <w:szCs w:val="20"/>
              </w:rPr>
            </w:pPr>
            <w:r>
              <w:rPr>
                <w:rFonts w:ascii="宋体" w:eastAsia="宋体" w:hAnsi="宋体" w:cs="宋体" w:hint="eastAsia"/>
                <w:color w:val="000000"/>
                <w:kern w:val="0"/>
                <w:sz w:val="20"/>
                <w:szCs w:val="20"/>
                <w:lang w:bidi="ar"/>
              </w:rPr>
              <w:t>集体经营单位</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非法人</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132</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集体所有制企业</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集体企业</w:t>
            </w:r>
            <w:r>
              <w:rPr>
                <w:rFonts w:ascii="宋体" w:eastAsia="宋体" w:hAnsi="宋体" w:cs="宋体" w:hint="eastAsia"/>
                <w:color w:val="000000"/>
                <w:kern w:val="0"/>
                <w:sz w:val="20"/>
                <w:szCs w:val="20"/>
                <w:lang w:bidi="ar"/>
              </w:rPr>
              <w:t>)</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4500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非公司私营企业</w:t>
            </w:r>
          </w:p>
        </w:tc>
        <w:tc>
          <w:tcPr>
            <w:tcW w:w="630" w:type="dxa"/>
            <w:tcBorders>
              <w:top w:val="single" w:sz="4" w:space="0" w:color="000000"/>
              <w:left w:val="nil"/>
              <w:bottom w:val="single" w:sz="4" w:space="0" w:color="000000"/>
              <w:right w:val="single" w:sz="4" w:space="0" w:color="000000"/>
            </w:tcBorders>
            <w:vAlign w:val="center"/>
          </w:tcPr>
          <w:p w:rsidR="00CD68FB" w:rsidRDefault="00CD68FB">
            <w:pPr>
              <w:ind w:firstLine="402"/>
              <w:jc w:val="center"/>
              <w:rPr>
                <w:rFonts w:ascii="宋体" w:eastAsia="宋体" w:hAnsi="宋体" w:cs="宋体"/>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CD68FB">
            <w:pPr>
              <w:widowControl/>
              <w:ind w:firstLine="402"/>
              <w:jc w:val="left"/>
              <w:textAlignment w:val="center"/>
              <w:rPr>
                <w:rFonts w:ascii="宋体" w:eastAsia="宋体" w:hAnsi="宋体" w:cs="宋体"/>
                <w:color w:val="000000"/>
                <w:kern w:val="0"/>
                <w:sz w:val="20"/>
                <w:szCs w:val="20"/>
                <w:lang w:bidi="ar"/>
              </w:rPr>
            </w:pP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4530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合伙企业</w:t>
            </w:r>
          </w:p>
        </w:tc>
        <w:tc>
          <w:tcPr>
            <w:tcW w:w="630" w:type="dxa"/>
            <w:tcBorders>
              <w:top w:val="single" w:sz="4" w:space="0" w:color="000000"/>
              <w:left w:val="nil"/>
              <w:bottom w:val="single" w:sz="4" w:space="0" w:color="000000"/>
              <w:right w:val="single" w:sz="4" w:space="0" w:color="000000"/>
            </w:tcBorders>
            <w:vAlign w:val="center"/>
          </w:tcPr>
          <w:p w:rsidR="00CD68FB" w:rsidRDefault="00CD68FB">
            <w:pPr>
              <w:ind w:firstLine="402"/>
              <w:jc w:val="center"/>
              <w:rPr>
                <w:rFonts w:ascii="宋体" w:eastAsia="宋体" w:hAnsi="宋体" w:cs="宋体"/>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CD68FB">
            <w:pPr>
              <w:widowControl/>
              <w:ind w:firstLine="402"/>
              <w:jc w:val="left"/>
              <w:textAlignment w:val="center"/>
              <w:rPr>
                <w:rFonts w:ascii="宋体" w:eastAsia="宋体" w:hAnsi="宋体" w:cs="宋体"/>
                <w:color w:val="000000"/>
                <w:kern w:val="0"/>
                <w:sz w:val="20"/>
                <w:szCs w:val="20"/>
                <w:lang w:bidi="ar"/>
              </w:rPr>
            </w:pP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4531</w:t>
            </w:r>
          </w:p>
        </w:tc>
        <w:tc>
          <w:tcPr>
            <w:tcW w:w="4380"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普通合伙企业</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150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合伙企业</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4532</w:t>
            </w:r>
          </w:p>
        </w:tc>
        <w:tc>
          <w:tcPr>
            <w:tcW w:w="4380"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特殊普通合伙企业</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150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合伙企业</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4533</w:t>
            </w:r>
          </w:p>
        </w:tc>
        <w:tc>
          <w:tcPr>
            <w:tcW w:w="4380"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有限合伙企业</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150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合伙企业</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4540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个人独资企业</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140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个人独资企业</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4550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合伙企业分支机构</w:t>
            </w:r>
          </w:p>
        </w:tc>
        <w:tc>
          <w:tcPr>
            <w:tcW w:w="630" w:type="dxa"/>
            <w:tcBorders>
              <w:top w:val="single" w:sz="4" w:space="0" w:color="000000"/>
              <w:left w:val="nil"/>
              <w:bottom w:val="single" w:sz="4" w:space="0" w:color="000000"/>
              <w:right w:val="single" w:sz="4" w:space="0" w:color="000000"/>
            </w:tcBorders>
            <w:vAlign w:val="center"/>
          </w:tcPr>
          <w:p w:rsidR="00CD68FB" w:rsidRDefault="00CD68FB">
            <w:pPr>
              <w:ind w:firstLine="402"/>
              <w:jc w:val="center"/>
              <w:rPr>
                <w:rFonts w:ascii="宋体" w:eastAsia="宋体" w:hAnsi="宋体" w:cs="宋体"/>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CD68FB">
            <w:pPr>
              <w:widowControl/>
              <w:ind w:firstLine="402"/>
              <w:jc w:val="left"/>
              <w:textAlignment w:val="center"/>
              <w:rPr>
                <w:rFonts w:ascii="宋体" w:eastAsia="宋体" w:hAnsi="宋体" w:cs="宋体"/>
                <w:color w:val="000000"/>
                <w:kern w:val="0"/>
                <w:sz w:val="20"/>
                <w:szCs w:val="20"/>
                <w:lang w:bidi="ar"/>
              </w:rPr>
            </w:pP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4551</w:t>
            </w:r>
          </w:p>
        </w:tc>
        <w:tc>
          <w:tcPr>
            <w:tcW w:w="4380"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普通合伙企业分支机构</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150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合伙企业</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4552</w:t>
            </w:r>
          </w:p>
        </w:tc>
        <w:tc>
          <w:tcPr>
            <w:tcW w:w="4380"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特殊普通合伙企业分支机构</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150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合伙企业</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4553</w:t>
            </w:r>
          </w:p>
        </w:tc>
        <w:tc>
          <w:tcPr>
            <w:tcW w:w="4380"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有限合伙企业分支机构</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150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合伙企业</w:t>
            </w:r>
          </w:p>
        </w:tc>
      </w:tr>
      <w:tr w:rsidR="00CD68FB">
        <w:trPr>
          <w:trHeight w:val="90"/>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4560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个人独资企业分支机构</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lang w:val="en"/>
              </w:rPr>
            </w:pPr>
            <w:r>
              <w:rPr>
                <w:rFonts w:ascii="宋体" w:eastAsia="宋体" w:hAnsi="宋体" w:cs="宋体"/>
                <w:color w:val="000000"/>
                <w:kern w:val="0"/>
                <w:sz w:val="20"/>
                <w:szCs w:val="20"/>
                <w:lang w:val="en" w:bidi="ar"/>
              </w:rPr>
              <w:t>140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个人独资企业</w:t>
            </w:r>
          </w:p>
        </w:tc>
      </w:tr>
      <w:tr w:rsidR="00CD68FB">
        <w:trPr>
          <w:trHeight w:val="317"/>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4600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联营</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134</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联营企业</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shd w:val="clear" w:color="auto" w:fill="auto"/>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4700</w:t>
            </w:r>
          </w:p>
        </w:tc>
        <w:tc>
          <w:tcPr>
            <w:tcW w:w="4380" w:type="dxa"/>
            <w:tcBorders>
              <w:top w:val="single" w:sz="4" w:space="0" w:color="000000"/>
              <w:left w:val="single" w:sz="4" w:space="0" w:color="000000"/>
              <w:bottom w:val="single" w:sz="4" w:space="0" w:color="000000"/>
              <w:right w:val="single" w:sz="4" w:space="0" w:color="000000"/>
            </w:tcBorders>
            <w:shd w:val="clear" w:color="auto" w:fill="auto"/>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股份制企业</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非法人</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shd w:val="clear" w:color="auto" w:fill="FFFFFF"/>
            <w:vAlign w:val="center"/>
          </w:tcPr>
          <w:p w:rsidR="00CD68FB" w:rsidRDefault="00701653">
            <w:pPr>
              <w:widowControl/>
              <w:textAlignment w:val="center"/>
              <w:rPr>
                <w:rFonts w:ascii="宋体" w:eastAsia="宋体" w:hAnsi="宋体" w:cs="宋体"/>
                <w:color w:val="000000"/>
                <w:sz w:val="20"/>
                <w:szCs w:val="20"/>
                <w:lang w:val="en"/>
              </w:rPr>
            </w:pPr>
            <w:r>
              <w:rPr>
                <w:rFonts w:ascii="宋体" w:eastAsia="宋体" w:hAnsi="宋体" w:cs="宋体" w:hint="eastAsia"/>
                <w:color w:val="000000"/>
                <w:kern w:val="0"/>
                <w:sz w:val="20"/>
                <w:szCs w:val="20"/>
                <w:lang w:bidi="ar"/>
              </w:rPr>
              <w:t>190</w:t>
            </w:r>
          </w:p>
        </w:tc>
        <w:tc>
          <w:tcPr>
            <w:tcW w:w="325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其他内资企业</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b/>
                <w:color w:val="000000"/>
                <w:sz w:val="20"/>
                <w:szCs w:val="20"/>
              </w:rPr>
            </w:pPr>
            <w:r>
              <w:rPr>
                <w:rFonts w:ascii="宋体" w:eastAsia="宋体" w:hAnsi="宋体" w:cs="宋体" w:hint="eastAsia"/>
                <w:b/>
                <w:color w:val="000000"/>
                <w:kern w:val="0"/>
                <w:sz w:val="20"/>
                <w:szCs w:val="20"/>
                <w:lang w:bidi="ar"/>
              </w:rPr>
              <w:t>5000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0"/>
              <w:textAlignment w:val="top"/>
              <w:rPr>
                <w:rFonts w:ascii="宋体" w:eastAsia="宋体" w:hAnsi="宋体" w:cs="宋体"/>
                <w:b/>
                <w:color w:val="000000"/>
                <w:sz w:val="20"/>
                <w:szCs w:val="20"/>
              </w:rPr>
            </w:pPr>
            <w:r>
              <w:rPr>
                <w:rFonts w:ascii="宋体" w:eastAsia="宋体" w:hAnsi="宋体" w:cs="宋体" w:hint="eastAsia"/>
                <w:b/>
                <w:color w:val="000000"/>
                <w:kern w:val="0"/>
                <w:sz w:val="20"/>
                <w:szCs w:val="20"/>
                <w:lang w:bidi="ar"/>
              </w:rPr>
              <w:t>外商投资企业</w:t>
            </w:r>
          </w:p>
        </w:tc>
        <w:tc>
          <w:tcPr>
            <w:tcW w:w="630" w:type="dxa"/>
            <w:tcBorders>
              <w:top w:val="single" w:sz="4" w:space="0" w:color="000000"/>
              <w:left w:val="nil"/>
              <w:bottom w:val="single" w:sz="4" w:space="0" w:color="000000"/>
              <w:right w:val="single" w:sz="4" w:space="0" w:color="000000"/>
            </w:tcBorders>
            <w:vAlign w:val="center"/>
          </w:tcPr>
          <w:p w:rsidR="00CD68FB" w:rsidRDefault="00CD68FB">
            <w:pPr>
              <w:ind w:firstLine="402"/>
              <w:jc w:val="center"/>
              <w:rPr>
                <w:rFonts w:ascii="宋体" w:eastAsia="宋体" w:hAnsi="宋体" w:cs="宋体"/>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CD68FB">
            <w:pPr>
              <w:widowControl/>
              <w:ind w:firstLine="402"/>
              <w:jc w:val="left"/>
              <w:textAlignment w:val="center"/>
              <w:rPr>
                <w:rFonts w:ascii="宋体" w:eastAsia="宋体" w:hAnsi="宋体" w:cs="宋体"/>
                <w:color w:val="000000"/>
                <w:kern w:val="0"/>
                <w:sz w:val="20"/>
                <w:szCs w:val="20"/>
                <w:lang w:bidi="ar"/>
              </w:rPr>
            </w:pP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5100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有限责任公司</w:t>
            </w:r>
          </w:p>
        </w:tc>
        <w:tc>
          <w:tcPr>
            <w:tcW w:w="630" w:type="dxa"/>
            <w:tcBorders>
              <w:top w:val="single" w:sz="4" w:space="0" w:color="000000"/>
              <w:left w:val="nil"/>
              <w:bottom w:val="single" w:sz="4" w:space="0" w:color="000000"/>
              <w:right w:val="single" w:sz="4" w:space="0" w:color="000000"/>
            </w:tcBorders>
            <w:vAlign w:val="center"/>
          </w:tcPr>
          <w:p w:rsidR="00CD68FB" w:rsidRDefault="00CD68FB">
            <w:pPr>
              <w:ind w:firstLine="402"/>
              <w:jc w:val="center"/>
              <w:rPr>
                <w:rFonts w:ascii="宋体" w:eastAsia="宋体" w:hAnsi="宋体" w:cs="宋体"/>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CD68FB">
            <w:pPr>
              <w:widowControl/>
              <w:ind w:firstLine="402"/>
              <w:jc w:val="left"/>
              <w:textAlignment w:val="center"/>
              <w:rPr>
                <w:rFonts w:ascii="宋体" w:eastAsia="宋体" w:hAnsi="宋体" w:cs="宋体"/>
                <w:color w:val="000000"/>
                <w:kern w:val="0"/>
                <w:sz w:val="20"/>
                <w:szCs w:val="20"/>
                <w:lang w:bidi="ar"/>
              </w:rPr>
            </w:pP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5110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有限责任公司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中外合资</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310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外商投资有限责任公司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5120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有限责任公司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中外合作</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310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外商投资有限责任公司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5130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有限责任公司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外商合资</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310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外商投资有限责任公司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5140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有限责任公司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外国自然人独资</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310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外商投资有限责任公司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5150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有限责任公司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外国法人独资</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310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外商投资有限责任公司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5160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有限责任公司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外国非法人经济组织独资</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310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外商投资有限责任公司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5180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有限责任公司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外商投资、非独资</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310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外商投资有限责任公司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5190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其他</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310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外商投资有限责任公司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5200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股份有限公司</w:t>
            </w:r>
          </w:p>
        </w:tc>
        <w:tc>
          <w:tcPr>
            <w:tcW w:w="630" w:type="dxa"/>
            <w:tcBorders>
              <w:top w:val="single" w:sz="4" w:space="0" w:color="000000"/>
              <w:left w:val="nil"/>
              <w:bottom w:val="single" w:sz="4" w:space="0" w:color="000000"/>
              <w:right w:val="single" w:sz="4" w:space="0" w:color="000000"/>
            </w:tcBorders>
            <w:vAlign w:val="center"/>
          </w:tcPr>
          <w:p w:rsidR="00CD68FB" w:rsidRDefault="00CD68FB">
            <w:pPr>
              <w:ind w:firstLine="402"/>
              <w:jc w:val="center"/>
              <w:rPr>
                <w:rFonts w:ascii="宋体" w:eastAsia="宋体" w:hAnsi="宋体" w:cs="宋体"/>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CD68FB">
            <w:pPr>
              <w:widowControl/>
              <w:ind w:firstLine="402"/>
              <w:jc w:val="left"/>
              <w:textAlignment w:val="center"/>
              <w:rPr>
                <w:rFonts w:ascii="宋体" w:eastAsia="宋体" w:hAnsi="宋体" w:cs="宋体"/>
                <w:color w:val="000000"/>
                <w:kern w:val="0"/>
                <w:sz w:val="20"/>
                <w:szCs w:val="20"/>
                <w:lang w:bidi="ar"/>
              </w:rPr>
            </w:pP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5210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股份有限公司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中外合资、未上市</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320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外商投资股份有限公司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5220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股份有限公司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中外合资、上市</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320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外商投资股份有限公司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5230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股份有限公司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外商合资、未上市</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320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外商投资股份有限公司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5240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股份有限公司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外商合资、上市</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320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外商投资股份有限公司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5250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股份有限公司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外商投资、未上市</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320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外商投资股份有限公司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5260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股份有限公司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外商投资、上市</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320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外商投资股份有限公司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5290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其他</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320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外商投资股份有限公司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5300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非公司</w:t>
            </w:r>
          </w:p>
        </w:tc>
        <w:tc>
          <w:tcPr>
            <w:tcW w:w="630" w:type="dxa"/>
            <w:tcBorders>
              <w:top w:val="single" w:sz="4" w:space="0" w:color="000000"/>
              <w:left w:val="nil"/>
              <w:bottom w:val="single" w:sz="4" w:space="0" w:color="000000"/>
              <w:right w:val="single" w:sz="4" w:space="0" w:color="000000"/>
            </w:tcBorders>
            <w:vAlign w:val="center"/>
          </w:tcPr>
          <w:p w:rsidR="00CD68FB" w:rsidRDefault="00CD68FB">
            <w:pPr>
              <w:ind w:firstLine="402"/>
              <w:jc w:val="center"/>
              <w:rPr>
                <w:rFonts w:ascii="宋体" w:eastAsia="宋体" w:hAnsi="宋体" w:cs="宋体"/>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CD68FB">
            <w:pPr>
              <w:widowControl/>
              <w:ind w:firstLine="402"/>
              <w:jc w:val="left"/>
              <w:textAlignment w:val="center"/>
              <w:rPr>
                <w:rFonts w:ascii="宋体" w:eastAsia="宋体" w:hAnsi="宋体" w:cs="宋体"/>
                <w:color w:val="000000"/>
                <w:kern w:val="0"/>
                <w:sz w:val="20"/>
                <w:szCs w:val="20"/>
                <w:lang w:bidi="ar"/>
              </w:rPr>
            </w:pP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5310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非公司外商投资企业</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中外合作</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390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其他外商投资企业</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5320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非公司外商投资企业</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外商合资</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390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其他外商投资企业</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lastRenderedPageBreak/>
              <w:t>5390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其他</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390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其他外商投资企业</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5400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外商投资合伙企业</w:t>
            </w:r>
          </w:p>
        </w:tc>
        <w:tc>
          <w:tcPr>
            <w:tcW w:w="630" w:type="dxa"/>
            <w:tcBorders>
              <w:top w:val="single" w:sz="4" w:space="0" w:color="000000"/>
              <w:left w:val="nil"/>
              <w:bottom w:val="single" w:sz="4" w:space="0" w:color="000000"/>
              <w:right w:val="single" w:sz="4" w:space="0" w:color="000000"/>
            </w:tcBorders>
            <w:vAlign w:val="center"/>
          </w:tcPr>
          <w:p w:rsidR="00CD68FB" w:rsidRDefault="00CD68FB">
            <w:pPr>
              <w:ind w:firstLine="402"/>
              <w:jc w:val="center"/>
              <w:rPr>
                <w:rFonts w:ascii="宋体" w:eastAsia="宋体" w:hAnsi="宋体" w:cs="宋体"/>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CD68FB">
            <w:pPr>
              <w:widowControl/>
              <w:ind w:firstLine="402"/>
              <w:jc w:val="left"/>
              <w:textAlignment w:val="center"/>
              <w:rPr>
                <w:rFonts w:ascii="宋体" w:eastAsia="宋体" w:hAnsi="宋体" w:cs="宋体"/>
                <w:color w:val="000000"/>
                <w:kern w:val="0"/>
                <w:sz w:val="20"/>
                <w:szCs w:val="20"/>
                <w:lang w:bidi="ar"/>
              </w:rPr>
            </w:pP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5410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普通合伙企业</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330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外商投资合伙企业</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5420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特殊普通合伙企业</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330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外商投资合伙企业</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5430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有限合伙企业</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330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外商投资合伙企业</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5490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其他</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330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外商投资合伙企业</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5800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外商投资企业分支机构</w:t>
            </w:r>
          </w:p>
        </w:tc>
        <w:tc>
          <w:tcPr>
            <w:tcW w:w="630" w:type="dxa"/>
            <w:tcBorders>
              <w:top w:val="single" w:sz="4" w:space="0" w:color="000000"/>
              <w:left w:val="nil"/>
              <w:bottom w:val="single" w:sz="4" w:space="0" w:color="000000"/>
              <w:right w:val="single" w:sz="4" w:space="0" w:color="000000"/>
            </w:tcBorders>
            <w:vAlign w:val="center"/>
          </w:tcPr>
          <w:p w:rsidR="00CD68FB" w:rsidRDefault="00CD68FB">
            <w:pPr>
              <w:ind w:firstLine="402"/>
              <w:jc w:val="center"/>
              <w:rPr>
                <w:rFonts w:ascii="宋体" w:eastAsia="宋体" w:hAnsi="宋体" w:cs="宋体"/>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CD68FB">
            <w:pPr>
              <w:widowControl/>
              <w:ind w:firstLine="402"/>
              <w:jc w:val="left"/>
              <w:textAlignment w:val="center"/>
              <w:rPr>
                <w:rFonts w:ascii="宋体" w:eastAsia="宋体" w:hAnsi="宋体" w:cs="宋体"/>
                <w:color w:val="000000"/>
                <w:kern w:val="0"/>
                <w:sz w:val="20"/>
                <w:szCs w:val="20"/>
                <w:lang w:bidi="ar"/>
              </w:rPr>
            </w:pP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shd w:val="clear" w:color="auto" w:fill="FFFFFF"/>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5810</w:t>
            </w:r>
          </w:p>
        </w:tc>
        <w:tc>
          <w:tcPr>
            <w:tcW w:w="4380" w:type="dxa"/>
            <w:tcBorders>
              <w:top w:val="single" w:sz="4" w:space="0" w:color="000000"/>
              <w:left w:val="single" w:sz="4" w:space="0" w:color="000000"/>
              <w:bottom w:val="single" w:sz="4" w:space="0" w:color="000000"/>
              <w:right w:val="single" w:sz="4" w:space="0" w:color="000000"/>
            </w:tcBorders>
            <w:shd w:val="clear" w:color="auto" w:fill="FFFFFF"/>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分公司</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390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其他外商投资企业</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5820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非公司外商投资企业分支机构</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390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其他外商投资企业</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shd w:val="clear" w:color="auto" w:fill="FFFFFF"/>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5830</w:t>
            </w:r>
          </w:p>
        </w:tc>
        <w:tc>
          <w:tcPr>
            <w:tcW w:w="4380" w:type="dxa"/>
            <w:tcBorders>
              <w:top w:val="single" w:sz="4" w:space="0" w:color="000000"/>
              <w:left w:val="single" w:sz="4" w:space="0" w:color="000000"/>
              <w:bottom w:val="single" w:sz="4" w:space="0" w:color="000000"/>
              <w:right w:val="single" w:sz="4" w:space="0" w:color="000000"/>
            </w:tcBorders>
            <w:shd w:val="clear" w:color="auto" w:fill="FFFFFF"/>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办事处</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390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其他外商投资企业</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5840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外商投资合伙企业分支机构</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hAnsi="宋体" w:cs="宋体" w:hint="eastAsia"/>
                <w:color w:val="000000"/>
                <w:kern w:val="0"/>
                <w:sz w:val="20"/>
                <w:szCs w:val="20"/>
                <w:lang w:bidi="ar"/>
              </w:rPr>
              <w:t>33</w:t>
            </w:r>
            <w:r>
              <w:rPr>
                <w:rFonts w:ascii="宋体" w:eastAsia="宋体" w:hAnsi="宋体" w:cs="宋体" w:hint="eastAsia"/>
                <w:color w:val="000000"/>
                <w:kern w:val="0"/>
                <w:sz w:val="20"/>
                <w:szCs w:val="20"/>
                <w:lang w:bidi="ar"/>
              </w:rPr>
              <w:t>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外商投资合伙企业</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5890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其他</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390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其他外商投资企业</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b/>
                <w:color w:val="000000"/>
                <w:sz w:val="20"/>
                <w:szCs w:val="20"/>
              </w:rPr>
            </w:pPr>
            <w:r>
              <w:rPr>
                <w:rFonts w:ascii="宋体" w:eastAsia="宋体" w:hAnsi="宋体" w:cs="宋体" w:hint="eastAsia"/>
                <w:b/>
                <w:color w:val="000000"/>
                <w:kern w:val="0"/>
                <w:sz w:val="20"/>
                <w:szCs w:val="20"/>
                <w:lang w:bidi="ar"/>
              </w:rPr>
              <w:t>6000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0"/>
              <w:textAlignment w:val="top"/>
              <w:rPr>
                <w:rFonts w:ascii="宋体" w:eastAsia="宋体" w:hAnsi="宋体" w:cs="宋体"/>
                <w:b/>
                <w:color w:val="000000"/>
                <w:sz w:val="20"/>
                <w:szCs w:val="20"/>
              </w:rPr>
            </w:pPr>
            <w:r>
              <w:rPr>
                <w:rFonts w:ascii="宋体" w:eastAsia="宋体" w:hAnsi="宋体" w:cs="宋体" w:hint="eastAsia"/>
                <w:b/>
                <w:color w:val="000000"/>
                <w:kern w:val="0"/>
                <w:sz w:val="20"/>
                <w:szCs w:val="20"/>
                <w:lang w:bidi="ar"/>
              </w:rPr>
              <w:t>港、澳、台投资企业</w:t>
            </w:r>
          </w:p>
        </w:tc>
        <w:tc>
          <w:tcPr>
            <w:tcW w:w="630" w:type="dxa"/>
            <w:tcBorders>
              <w:top w:val="single" w:sz="4" w:space="0" w:color="000000"/>
              <w:left w:val="nil"/>
              <w:bottom w:val="single" w:sz="4" w:space="0" w:color="000000"/>
              <w:right w:val="single" w:sz="4" w:space="0" w:color="000000"/>
            </w:tcBorders>
            <w:vAlign w:val="center"/>
          </w:tcPr>
          <w:p w:rsidR="00CD68FB" w:rsidRDefault="00CD68FB">
            <w:pPr>
              <w:ind w:firstLine="402"/>
              <w:jc w:val="center"/>
              <w:rPr>
                <w:rFonts w:ascii="宋体" w:eastAsia="宋体" w:hAnsi="宋体" w:cs="宋体"/>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CD68FB">
            <w:pPr>
              <w:widowControl/>
              <w:ind w:firstLine="402"/>
              <w:jc w:val="left"/>
              <w:textAlignment w:val="center"/>
              <w:rPr>
                <w:rFonts w:ascii="宋体" w:eastAsia="宋体" w:hAnsi="宋体" w:cs="宋体"/>
                <w:color w:val="000000"/>
                <w:kern w:val="0"/>
                <w:sz w:val="20"/>
                <w:szCs w:val="20"/>
                <w:lang w:bidi="ar"/>
              </w:rPr>
            </w:pP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6100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有限责任公司</w:t>
            </w:r>
          </w:p>
        </w:tc>
        <w:tc>
          <w:tcPr>
            <w:tcW w:w="630" w:type="dxa"/>
            <w:tcBorders>
              <w:top w:val="single" w:sz="4" w:space="0" w:color="000000"/>
              <w:left w:val="nil"/>
              <w:bottom w:val="single" w:sz="4" w:space="0" w:color="000000"/>
              <w:right w:val="single" w:sz="4" w:space="0" w:color="000000"/>
            </w:tcBorders>
            <w:vAlign w:val="center"/>
          </w:tcPr>
          <w:p w:rsidR="00CD68FB" w:rsidRDefault="00CD68FB">
            <w:pPr>
              <w:ind w:firstLine="402"/>
              <w:jc w:val="center"/>
              <w:rPr>
                <w:rFonts w:ascii="宋体" w:eastAsia="宋体" w:hAnsi="宋体" w:cs="宋体"/>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CD68FB">
            <w:pPr>
              <w:widowControl/>
              <w:ind w:firstLine="402"/>
              <w:jc w:val="left"/>
              <w:textAlignment w:val="center"/>
              <w:rPr>
                <w:rFonts w:ascii="宋体" w:eastAsia="宋体" w:hAnsi="宋体" w:cs="宋体"/>
                <w:color w:val="000000"/>
                <w:kern w:val="0"/>
                <w:sz w:val="20"/>
                <w:szCs w:val="20"/>
                <w:lang w:bidi="ar"/>
              </w:rPr>
            </w:pP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6110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有限责任公司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港澳台与境内合资</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210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港澳台投资有限责任公司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6120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有限责任公司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港澳台与境内合作</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210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港澳台投资有限责任公司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6130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有限责任公司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港澳台合资</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210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港澳台投资有限责任公司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6140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有限责任公司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港澳台自然人独资</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210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港澳台投资有限责任公司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6150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有限责任公司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港澳台法人独资</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210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港澳台投资有限责任公司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6160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有限责任公司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港澳台非法人经济组织独资</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210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港澳台投资有限责任公司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6170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有限责任公司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港澳台与外国投资者合资</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210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港澳台投资有限责任公司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6180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有限责任公司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港澳台投资、非独资</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210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港澳台投资有限责任公司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6190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其他</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210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港澳台投资有限责任公司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6200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股份有限公司</w:t>
            </w:r>
          </w:p>
        </w:tc>
        <w:tc>
          <w:tcPr>
            <w:tcW w:w="630" w:type="dxa"/>
            <w:tcBorders>
              <w:top w:val="single" w:sz="4" w:space="0" w:color="000000"/>
              <w:left w:val="nil"/>
              <w:bottom w:val="single" w:sz="4" w:space="0" w:color="000000"/>
              <w:right w:val="single" w:sz="4" w:space="0" w:color="000000"/>
            </w:tcBorders>
            <w:vAlign w:val="center"/>
          </w:tcPr>
          <w:p w:rsidR="00CD68FB" w:rsidRDefault="00CD68FB">
            <w:pPr>
              <w:ind w:firstLine="402"/>
              <w:jc w:val="center"/>
              <w:rPr>
                <w:rFonts w:ascii="宋体" w:eastAsia="宋体" w:hAnsi="宋体" w:cs="宋体"/>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CD68FB">
            <w:pPr>
              <w:widowControl/>
              <w:ind w:firstLine="402"/>
              <w:jc w:val="left"/>
              <w:textAlignment w:val="center"/>
              <w:rPr>
                <w:rFonts w:ascii="宋体" w:eastAsia="宋体" w:hAnsi="宋体" w:cs="宋体"/>
                <w:color w:val="000000"/>
                <w:kern w:val="0"/>
                <w:sz w:val="20"/>
                <w:szCs w:val="20"/>
                <w:lang w:bidi="ar"/>
              </w:rPr>
            </w:pP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6210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股份有限公司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港澳台与境内合资、未上市</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220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港澳台投资股份有限公司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6220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股份有限公司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港澳台与境内合资、上市</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220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港澳台投资股份有限公司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6230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股份有限公司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港澳台合资、未上市</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220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港澳台投资股份有限公司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6240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股份有限公司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港澳台合资、上市</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220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港澳台投资股份有限公司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6250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股份有限公司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港澳台与外国投资者合资、未上市</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220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港澳台投资股份有限公司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6260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股份有限公司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港澳台与外国投资者合资、上市</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220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港澳台投资股份有限公司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6270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股份有限公司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港澳台投资、未上市</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220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港澳台投资股份有限公司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6280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股份有限公司</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港澳台投资、上市</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220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港澳台投资股份有限公司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6290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其他</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220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港澳台投资股份有限公司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6300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非公司</w:t>
            </w:r>
          </w:p>
        </w:tc>
        <w:tc>
          <w:tcPr>
            <w:tcW w:w="630" w:type="dxa"/>
            <w:tcBorders>
              <w:top w:val="single" w:sz="4" w:space="0" w:color="000000"/>
              <w:left w:val="nil"/>
              <w:bottom w:val="single" w:sz="4" w:space="0" w:color="000000"/>
              <w:right w:val="single" w:sz="4" w:space="0" w:color="000000"/>
            </w:tcBorders>
            <w:vAlign w:val="center"/>
          </w:tcPr>
          <w:p w:rsidR="00CD68FB" w:rsidRDefault="00CD68FB">
            <w:pPr>
              <w:ind w:firstLine="402"/>
              <w:jc w:val="center"/>
              <w:rPr>
                <w:rFonts w:ascii="宋体" w:eastAsia="宋体" w:hAnsi="宋体" w:cs="宋体"/>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CD68FB">
            <w:pPr>
              <w:widowControl/>
              <w:ind w:firstLine="402"/>
              <w:jc w:val="left"/>
              <w:textAlignment w:val="center"/>
              <w:rPr>
                <w:rFonts w:ascii="宋体" w:eastAsia="宋体" w:hAnsi="宋体" w:cs="宋体"/>
                <w:color w:val="000000"/>
                <w:kern w:val="0"/>
                <w:sz w:val="20"/>
                <w:szCs w:val="20"/>
                <w:lang w:bidi="ar"/>
              </w:rPr>
            </w:pP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6310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非公司港、澳、台企业</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港澳台与境内合作</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290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其他港澳台投资企业</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6320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非公司港、澳、台企业</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港澳台合资</w:t>
            </w:r>
            <w:r>
              <w:rPr>
                <w:rFonts w:ascii="宋体" w:eastAsia="宋体" w:hAnsi="宋体" w:cs="宋体" w:hint="eastAsia"/>
                <w:color w:val="000000"/>
                <w:kern w:val="0"/>
                <w:sz w:val="20"/>
                <w:szCs w:val="20"/>
                <w:lang w:bidi="ar"/>
              </w:rPr>
              <w:t>)</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290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其他港澳台投资企业</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6390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其他</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290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其他港澳台投资企业</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6400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港、澳、台投资合伙企业</w:t>
            </w:r>
          </w:p>
        </w:tc>
        <w:tc>
          <w:tcPr>
            <w:tcW w:w="630" w:type="dxa"/>
            <w:tcBorders>
              <w:top w:val="single" w:sz="4" w:space="0" w:color="000000"/>
              <w:left w:val="nil"/>
              <w:bottom w:val="single" w:sz="4" w:space="0" w:color="000000"/>
              <w:right w:val="single" w:sz="4" w:space="0" w:color="000000"/>
            </w:tcBorders>
            <w:vAlign w:val="center"/>
          </w:tcPr>
          <w:p w:rsidR="00CD68FB" w:rsidRDefault="00CD68FB">
            <w:pPr>
              <w:ind w:firstLine="402"/>
              <w:jc w:val="center"/>
              <w:rPr>
                <w:rFonts w:ascii="宋体" w:eastAsia="宋体" w:hAnsi="宋体" w:cs="宋体"/>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CD68FB">
            <w:pPr>
              <w:widowControl/>
              <w:ind w:firstLine="402"/>
              <w:jc w:val="left"/>
              <w:textAlignment w:val="center"/>
              <w:rPr>
                <w:rFonts w:ascii="宋体" w:eastAsia="宋体" w:hAnsi="宋体" w:cs="宋体"/>
                <w:color w:val="000000"/>
                <w:kern w:val="0"/>
                <w:sz w:val="20"/>
                <w:szCs w:val="20"/>
                <w:lang w:bidi="ar"/>
              </w:rPr>
            </w:pP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lastRenderedPageBreak/>
              <w:t>6410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普通合伙企业</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230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港澳台投资合伙企业</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6420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特殊普通合伙企业</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230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港澳台投资合伙企业</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6430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有限合伙企业</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230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港澳台投资合伙企业</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6490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其他</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230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港澳台投资合伙企业</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6800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港、澳、台投资企业分支机构</w:t>
            </w:r>
          </w:p>
        </w:tc>
        <w:tc>
          <w:tcPr>
            <w:tcW w:w="630" w:type="dxa"/>
            <w:tcBorders>
              <w:top w:val="single" w:sz="4" w:space="0" w:color="000000"/>
              <w:left w:val="nil"/>
              <w:bottom w:val="single" w:sz="4" w:space="0" w:color="000000"/>
              <w:right w:val="single" w:sz="4" w:space="0" w:color="000000"/>
            </w:tcBorders>
            <w:vAlign w:val="center"/>
          </w:tcPr>
          <w:p w:rsidR="00CD68FB" w:rsidRDefault="00CD68FB">
            <w:pPr>
              <w:ind w:firstLine="402"/>
              <w:jc w:val="center"/>
              <w:rPr>
                <w:rFonts w:ascii="宋体" w:eastAsia="宋体" w:hAnsi="宋体" w:cs="宋体"/>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CD68FB">
            <w:pPr>
              <w:widowControl/>
              <w:ind w:firstLine="402"/>
              <w:jc w:val="left"/>
              <w:textAlignment w:val="center"/>
              <w:rPr>
                <w:rFonts w:ascii="宋体" w:eastAsia="宋体" w:hAnsi="宋体" w:cs="宋体"/>
                <w:color w:val="000000"/>
                <w:kern w:val="0"/>
                <w:sz w:val="20"/>
                <w:szCs w:val="20"/>
                <w:lang w:bidi="ar"/>
              </w:rPr>
            </w:pP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shd w:val="clear" w:color="auto" w:fill="FFFFFF"/>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6810</w:t>
            </w:r>
          </w:p>
        </w:tc>
        <w:tc>
          <w:tcPr>
            <w:tcW w:w="4380" w:type="dxa"/>
            <w:tcBorders>
              <w:top w:val="single" w:sz="4" w:space="0" w:color="000000"/>
              <w:left w:val="single" w:sz="4" w:space="0" w:color="000000"/>
              <w:bottom w:val="single" w:sz="4" w:space="0" w:color="000000"/>
              <w:right w:val="single" w:sz="4" w:space="0" w:color="000000"/>
            </w:tcBorders>
            <w:shd w:val="clear" w:color="auto" w:fill="FFFFFF"/>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分公司</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290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其他港澳台投资企业</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6820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非公司港、澳、台投资企业分支机构</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290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其他港澳台投资企业</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shd w:val="clear" w:color="auto" w:fill="FFFFFF"/>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6830</w:t>
            </w:r>
          </w:p>
        </w:tc>
        <w:tc>
          <w:tcPr>
            <w:tcW w:w="4380" w:type="dxa"/>
            <w:tcBorders>
              <w:top w:val="single" w:sz="4" w:space="0" w:color="000000"/>
              <w:left w:val="single" w:sz="4" w:space="0" w:color="000000"/>
              <w:bottom w:val="single" w:sz="4" w:space="0" w:color="000000"/>
              <w:right w:val="single" w:sz="4" w:space="0" w:color="000000"/>
            </w:tcBorders>
            <w:shd w:val="clear" w:color="auto" w:fill="FFFFFF"/>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办事处</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290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其他港澳台投资企业</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6840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港、澳、台投资合伙企业分支机构</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230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港澳台投资合伙企业</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6890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其他</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290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其他港澳台投资企业</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b/>
                <w:color w:val="000000"/>
                <w:sz w:val="20"/>
                <w:szCs w:val="20"/>
              </w:rPr>
            </w:pPr>
            <w:r>
              <w:rPr>
                <w:rFonts w:ascii="宋体" w:eastAsia="宋体" w:hAnsi="宋体" w:cs="宋体" w:hint="eastAsia"/>
                <w:b/>
                <w:color w:val="000000"/>
                <w:kern w:val="0"/>
                <w:sz w:val="20"/>
                <w:szCs w:val="20"/>
                <w:lang w:bidi="ar"/>
              </w:rPr>
              <w:t>7000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0"/>
              <w:textAlignment w:val="top"/>
              <w:rPr>
                <w:rFonts w:ascii="宋体" w:eastAsia="宋体" w:hAnsi="宋体" w:cs="宋体"/>
                <w:b/>
                <w:color w:val="000000"/>
                <w:sz w:val="20"/>
                <w:szCs w:val="20"/>
              </w:rPr>
            </w:pPr>
            <w:r>
              <w:rPr>
                <w:rFonts w:ascii="宋体" w:eastAsia="宋体" w:hAnsi="宋体" w:cs="宋体" w:hint="eastAsia"/>
                <w:b/>
                <w:color w:val="000000"/>
                <w:kern w:val="0"/>
                <w:sz w:val="20"/>
                <w:szCs w:val="20"/>
                <w:lang w:bidi="ar"/>
              </w:rPr>
              <w:t>外国</w:t>
            </w:r>
            <w:r>
              <w:rPr>
                <w:rFonts w:ascii="宋体" w:eastAsia="宋体" w:hAnsi="宋体" w:cs="宋体" w:hint="eastAsia"/>
                <w:b/>
                <w:color w:val="000000"/>
                <w:kern w:val="0"/>
                <w:sz w:val="20"/>
                <w:szCs w:val="20"/>
                <w:lang w:bidi="ar"/>
              </w:rPr>
              <w:t>(</w:t>
            </w:r>
            <w:r>
              <w:rPr>
                <w:rFonts w:ascii="宋体" w:eastAsia="宋体" w:hAnsi="宋体" w:cs="宋体" w:hint="eastAsia"/>
                <w:b/>
                <w:color w:val="000000"/>
                <w:kern w:val="0"/>
                <w:sz w:val="20"/>
                <w:szCs w:val="20"/>
                <w:lang w:bidi="ar"/>
              </w:rPr>
              <w:t>地区）企业</w:t>
            </w:r>
          </w:p>
        </w:tc>
        <w:tc>
          <w:tcPr>
            <w:tcW w:w="630" w:type="dxa"/>
            <w:tcBorders>
              <w:top w:val="single" w:sz="4" w:space="0" w:color="000000"/>
              <w:left w:val="nil"/>
              <w:bottom w:val="single" w:sz="4" w:space="0" w:color="000000"/>
              <w:right w:val="single" w:sz="4" w:space="0" w:color="000000"/>
            </w:tcBorders>
            <w:vAlign w:val="center"/>
          </w:tcPr>
          <w:p w:rsidR="00CD68FB" w:rsidRDefault="00CD68FB">
            <w:pPr>
              <w:ind w:firstLine="402"/>
              <w:jc w:val="center"/>
              <w:rPr>
                <w:rFonts w:ascii="宋体" w:eastAsia="宋体" w:hAnsi="宋体" w:cs="宋体"/>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CD68FB">
            <w:pPr>
              <w:widowControl/>
              <w:ind w:firstLine="402"/>
              <w:jc w:val="left"/>
              <w:textAlignment w:val="center"/>
              <w:rPr>
                <w:rFonts w:ascii="宋体" w:eastAsia="宋体" w:hAnsi="宋体" w:cs="宋体"/>
                <w:color w:val="000000"/>
                <w:kern w:val="0"/>
                <w:sz w:val="20"/>
                <w:szCs w:val="20"/>
                <w:lang w:bidi="ar"/>
              </w:rPr>
            </w:pP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7100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外国</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地区）公司分支机构</w:t>
            </w:r>
          </w:p>
        </w:tc>
        <w:tc>
          <w:tcPr>
            <w:tcW w:w="630" w:type="dxa"/>
            <w:tcBorders>
              <w:top w:val="single" w:sz="4" w:space="0" w:color="000000"/>
              <w:left w:val="nil"/>
              <w:bottom w:val="single" w:sz="4" w:space="0" w:color="000000"/>
              <w:right w:val="single" w:sz="4" w:space="0" w:color="000000"/>
            </w:tcBorders>
            <w:vAlign w:val="center"/>
          </w:tcPr>
          <w:p w:rsidR="00CD68FB" w:rsidRDefault="00CD68FB">
            <w:pPr>
              <w:ind w:firstLine="402"/>
              <w:jc w:val="center"/>
              <w:rPr>
                <w:rFonts w:ascii="宋体" w:eastAsia="宋体" w:hAnsi="宋体" w:cs="宋体"/>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CD68FB">
            <w:pPr>
              <w:widowControl/>
              <w:ind w:firstLine="402"/>
              <w:jc w:val="left"/>
              <w:textAlignment w:val="center"/>
              <w:rPr>
                <w:rFonts w:ascii="宋体" w:eastAsia="宋体" w:hAnsi="宋体" w:cs="宋体"/>
                <w:color w:val="000000"/>
                <w:kern w:val="0"/>
                <w:sz w:val="20"/>
                <w:szCs w:val="20"/>
                <w:lang w:bidi="ar"/>
              </w:rPr>
            </w:pP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7110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外国</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地区</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无限责任公司分支机构</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390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其他外商投资企业</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7120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外国</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地区</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有限责任公司分支机构</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310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外商投资有限责任公司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7130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外国</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地区</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股份有限责任公司分支机构</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320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外商投资股份有限公司</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7190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外国</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地区</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其他形式公司分支机构</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390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其他外商投资企业</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7200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外国</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地区</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企业常驻代表机构</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390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其他外商投资企业</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7300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外国</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地区</w:t>
            </w:r>
            <w:r>
              <w:rPr>
                <w:rFonts w:ascii="宋体" w:eastAsia="宋体" w:hAnsi="宋体" w:cs="宋体" w:hint="eastAsia"/>
                <w:color w:val="000000"/>
                <w:kern w:val="0"/>
                <w:sz w:val="20"/>
                <w:szCs w:val="20"/>
                <w:lang w:bidi="ar"/>
              </w:rPr>
              <w:t>)</w:t>
            </w:r>
            <w:r>
              <w:rPr>
                <w:rFonts w:ascii="宋体" w:eastAsia="宋体" w:hAnsi="宋体" w:cs="宋体" w:hint="eastAsia"/>
                <w:color w:val="000000"/>
                <w:kern w:val="0"/>
                <w:sz w:val="20"/>
                <w:szCs w:val="20"/>
                <w:lang w:bidi="ar"/>
              </w:rPr>
              <w:t>企业在中国境内从事经营活动</w:t>
            </w:r>
          </w:p>
        </w:tc>
        <w:tc>
          <w:tcPr>
            <w:tcW w:w="630" w:type="dxa"/>
            <w:tcBorders>
              <w:top w:val="single" w:sz="4" w:space="0" w:color="000000"/>
              <w:left w:val="nil"/>
              <w:bottom w:val="single" w:sz="4" w:space="0" w:color="000000"/>
              <w:right w:val="single" w:sz="4" w:space="0" w:color="000000"/>
            </w:tcBorders>
            <w:vAlign w:val="center"/>
          </w:tcPr>
          <w:p w:rsidR="00CD68FB" w:rsidRDefault="00CD68FB">
            <w:pPr>
              <w:ind w:firstLine="402"/>
              <w:jc w:val="center"/>
              <w:rPr>
                <w:rFonts w:ascii="宋体" w:eastAsia="宋体" w:hAnsi="宋体" w:cs="宋体"/>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CD68FB">
            <w:pPr>
              <w:widowControl/>
              <w:ind w:firstLine="402"/>
              <w:jc w:val="left"/>
              <w:textAlignment w:val="center"/>
              <w:rPr>
                <w:rFonts w:ascii="宋体" w:eastAsia="宋体" w:hAnsi="宋体" w:cs="宋体"/>
                <w:color w:val="000000"/>
                <w:kern w:val="0"/>
                <w:sz w:val="20"/>
                <w:szCs w:val="20"/>
                <w:lang w:bidi="ar"/>
              </w:rPr>
            </w:pP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7310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分公司</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390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其他外商投资企业</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7390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其他</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390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其他外商投资企业</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b/>
                <w:color w:val="000000"/>
                <w:sz w:val="20"/>
                <w:szCs w:val="20"/>
              </w:rPr>
            </w:pPr>
            <w:r>
              <w:rPr>
                <w:rFonts w:ascii="宋体" w:eastAsia="宋体" w:hAnsi="宋体" w:cs="宋体" w:hint="eastAsia"/>
                <w:b/>
                <w:color w:val="000000"/>
                <w:kern w:val="0"/>
                <w:sz w:val="20"/>
                <w:szCs w:val="20"/>
                <w:lang w:bidi="ar"/>
              </w:rPr>
              <w:t>8000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0"/>
              <w:textAlignment w:val="top"/>
              <w:rPr>
                <w:rFonts w:ascii="宋体" w:eastAsia="宋体" w:hAnsi="宋体" w:cs="宋体"/>
                <w:b/>
                <w:color w:val="000000"/>
                <w:sz w:val="20"/>
                <w:szCs w:val="20"/>
              </w:rPr>
            </w:pPr>
            <w:r>
              <w:rPr>
                <w:rFonts w:ascii="宋体" w:eastAsia="宋体" w:hAnsi="宋体" w:cs="宋体" w:hint="eastAsia"/>
                <w:b/>
                <w:color w:val="000000"/>
                <w:kern w:val="0"/>
                <w:sz w:val="20"/>
                <w:szCs w:val="20"/>
                <w:lang w:bidi="ar"/>
              </w:rPr>
              <w:t>集团</w:t>
            </w:r>
          </w:p>
        </w:tc>
        <w:tc>
          <w:tcPr>
            <w:tcW w:w="630" w:type="dxa"/>
            <w:tcBorders>
              <w:top w:val="single" w:sz="4" w:space="0" w:color="000000"/>
              <w:left w:val="nil"/>
              <w:bottom w:val="single" w:sz="4" w:space="0" w:color="000000"/>
              <w:right w:val="single" w:sz="4" w:space="0" w:color="000000"/>
            </w:tcBorders>
            <w:vAlign w:val="center"/>
          </w:tcPr>
          <w:p w:rsidR="00CD68FB" w:rsidRDefault="00CD68FB">
            <w:pPr>
              <w:ind w:firstLine="402"/>
              <w:jc w:val="center"/>
              <w:rPr>
                <w:rFonts w:ascii="宋体" w:eastAsia="宋体" w:hAnsi="宋体" w:cs="宋体"/>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CD68FB">
            <w:pPr>
              <w:widowControl/>
              <w:ind w:firstLine="402"/>
              <w:jc w:val="left"/>
              <w:textAlignment w:val="center"/>
              <w:rPr>
                <w:rFonts w:ascii="宋体" w:eastAsia="宋体" w:hAnsi="宋体" w:cs="宋体"/>
                <w:color w:val="000000"/>
                <w:kern w:val="0"/>
                <w:sz w:val="20"/>
                <w:szCs w:val="20"/>
                <w:lang w:bidi="ar"/>
              </w:rPr>
            </w:pP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8100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内资集团</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190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其他内资企业</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8500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外资集团</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390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其他外商投资企业</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b/>
                <w:color w:val="000000"/>
                <w:sz w:val="20"/>
                <w:szCs w:val="20"/>
              </w:rPr>
            </w:pPr>
            <w:r>
              <w:rPr>
                <w:rFonts w:ascii="宋体" w:eastAsia="宋体" w:hAnsi="宋体" w:cs="宋体" w:hint="eastAsia"/>
                <w:b/>
                <w:color w:val="000000"/>
                <w:kern w:val="0"/>
                <w:sz w:val="20"/>
                <w:szCs w:val="20"/>
                <w:lang w:bidi="ar"/>
              </w:rPr>
              <w:t>9000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0"/>
              <w:textAlignment w:val="top"/>
              <w:rPr>
                <w:rFonts w:ascii="宋体" w:eastAsia="宋体" w:hAnsi="宋体" w:cs="宋体"/>
                <w:b/>
                <w:color w:val="000000"/>
                <w:sz w:val="20"/>
                <w:szCs w:val="20"/>
              </w:rPr>
            </w:pPr>
            <w:r>
              <w:rPr>
                <w:rFonts w:ascii="宋体" w:eastAsia="宋体" w:hAnsi="宋体" w:cs="宋体" w:hint="eastAsia"/>
                <w:b/>
                <w:color w:val="000000"/>
                <w:kern w:val="0"/>
                <w:sz w:val="20"/>
                <w:szCs w:val="20"/>
                <w:lang w:bidi="ar"/>
              </w:rPr>
              <w:t>其他类型</w:t>
            </w:r>
          </w:p>
        </w:tc>
        <w:tc>
          <w:tcPr>
            <w:tcW w:w="630" w:type="dxa"/>
            <w:tcBorders>
              <w:top w:val="single" w:sz="4" w:space="0" w:color="000000"/>
              <w:left w:val="nil"/>
              <w:bottom w:val="single" w:sz="4" w:space="0" w:color="000000"/>
              <w:right w:val="single" w:sz="4" w:space="0" w:color="000000"/>
            </w:tcBorders>
            <w:vAlign w:val="center"/>
          </w:tcPr>
          <w:p w:rsidR="00CD68FB" w:rsidRDefault="00CD68FB">
            <w:pPr>
              <w:ind w:firstLine="402"/>
              <w:jc w:val="center"/>
              <w:rPr>
                <w:rFonts w:ascii="宋体" w:eastAsia="宋体" w:hAnsi="宋体" w:cs="宋体"/>
                <w:color w:val="000000"/>
                <w:sz w:val="20"/>
                <w:szCs w:val="20"/>
              </w:rPr>
            </w:pP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CD68FB">
            <w:pPr>
              <w:widowControl/>
              <w:ind w:firstLine="402"/>
              <w:jc w:val="left"/>
              <w:textAlignment w:val="center"/>
              <w:rPr>
                <w:rFonts w:ascii="宋体" w:eastAsia="宋体" w:hAnsi="宋体" w:cs="宋体"/>
                <w:color w:val="000000"/>
                <w:kern w:val="0"/>
                <w:sz w:val="20"/>
                <w:szCs w:val="20"/>
                <w:lang w:bidi="ar"/>
              </w:rPr>
            </w:pP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9100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农民专业合作社</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w:t>
            </w:r>
            <w:r>
              <w:rPr>
                <w:rFonts w:ascii="宋体" w:hAnsi="宋体" w:cs="宋体" w:hint="eastAsia"/>
                <w:color w:val="000000"/>
                <w:kern w:val="0"/>
                <w:sz w:val="20"/>
                <w:szCs w:val="20"/>
                <w:lang w:bidi="ar"/>
              </w:rPr>
              <w:t>00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农民专业合作社（联合社）</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9200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农民专业合作社分支机构</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w:t>
            </w:r>
            <w:r>
              <w:rPr>
                <w:rFonts w:ascii="宋体" w:hAnsi="宋体" w:cs="宋体" w:hint="eastAsia"/>
                <w:color w:val="000000"/>
                <w:kern w:val="0"/>
                <w:sz w:val="20"/>
                <w:szCs w:val="20"/>
                <w:lang w:bidi="ar"/>
              </w:rPr>
              <w:t>00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农民专业合作社（联合社）</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9500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个体工商户</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hAnsi="宋体" w:cs="宋体" w:hint="eastAsia"/>
                <w:color w:val="000000"/>
                <w:kern w:val="0"/>
                <w:sz w:val="20"/>
                <w:szCs w:val="20"/>
                <w:lang w:bidi="ar"/>
              </w:rPr>
              <w:t>500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个体工商户</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9600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自然人</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hAnsi="宋体" w:cs="宋体" w:hint="eastAsia"/>
                <w:color w:val="000000"/>
                <w:kern w:val="0"/>
                <w:sz w:val="20"/>
                <w:szCs w:val="20"/>
                <w:lang w:bidi="ar"/>
              </w:rPr>
              <w:t>900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其他市场主体</w:t>
            </w:r>
          </w:p>
        </w:tc>
      </w:tr>
      <w:tr w:rsidR="00CD68FB">
        <w:trPr>
          <w:trHeight w:val="315"/>
        </w:trPr>
        <w:tc>
          <w:tcPr>
            <w:tcW w:w="630" w:type="dxa"/>
            <w:tcBorders>
              <w:top w:val="single" w:sz="4" w:space="0" w:color="000000"/>
              <w:left w:val="single" w:sz="4" w:space="0" w:color="000000"/>
              <w:bottom w:val="single" w:sz="4" w:space="0" w:color="000000"/>
              <w:right w:val="single" w:sz="4" w:space="0" w:color="000000"/>
            </w:tcBorders>
          </w:tcPr>
          <w:p w:rsidR="00CD68FB" w:rsidRDefault="00701653">
            <w:pPr>
              <w:widowControl/>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9900</w:t>
            </w:r>
          </w:p>
        </w:tc>
        <w:tc>
          <w:tcPr>
            <w:tcW w:w="4380" w:type="dxa"/>
            <w:tcBorders>
              <w:top w:val="single" w:sz="4" w:space="0" w:color="000000"/>
              <w:left w:val="single" w:sz="4" w:space="0" w:color="000000"/>
              <w:bottom w:val="single" w:sz="4" w:space="0" w:color="000000"/>
              <w:right w:val="single" w:sz="4" w:space="0" w:color="000000"/>
            </w:tcBorders>
          </w:tcPr>
          <w:p w:rsidR="00CD68FB" w:rsidRDefault="00701653">
            <w:pPr>
              <w:widowControl/>
              <w:ind w:firstLine="402"/>
              <w:textAlignment w:val="top"/>
              <w:rPr>
                <w:rFonts w:ascii="宋体" w:eastAsia="宋体" w:hAnsi="宋体" w:cs="宋体"/>
                <w:color w:val="000000"/>
                <w:sz w:val="20"/>
                <w:szCs w:val="20"/>
              </w:rPr>
            </w:pPr>
            <w:r>
              <w:rPr>
                <w:rFonts w:ascii="宋体" w:eastAsia="宋体" w:hAnsi="宋体" w:cs="宋体" w:hint="eastAsia"/>
                <w:color w:val="000000"/>
                <w:kern w:val="0"/>
                <w:sz w:val="20"/>
                <w:szCs w:val="20"/>
                <w:lang w:bidi="ar"/>
              </w:rPr>
              <w:t>其他</w:t>
            </w:r>
          </w:p>
        </w:tc>
        <w:tc>
          <w:tcPr>
            <w:tcW w:w="630" w:type="dxa"/>
            <w:tcBorders>
              <w:top w:val="single" w:sz="4" w:space="0" w:color="000000"/>
              <w:left w:val="nil"/>
              <w:bottom w:val="single" w:sz="4" w:space="0" w:color="000000"/>
              <w:right w:val="single" w:sz="4" w:space="0" w:color="000000"/>
            </w:tcBorders>
            <w:vAlign w:val="center"/>
          </w:tcPr>
          <w:p w:rsidR="00CD68FB" w:rsidRDefault="00701653">
            <w:pPr>
              <w:widowControl/>
              <w:textAlignment w:val="center"/>
              <w:rPr>
                <w:rFonts w:ascii="宋体" w:eastAsia="宋体" w:hAnsi="宋体" w:cs="宋体"/>
                <w:color w:val="000000"/>
                <w:sz w:val="20"/>
                <w:szCs w:val="20"/>
              </w:rPr>
            </w:pPr>
            <w:r>
              <w:rPr>
                <w:rFonts w:ascii="宋体" w:hAnsi="宋体" w:cs="宋体" w:hint="eastAsia"/>
                <w:color w:val="000000"/>
                <w:kern w:val="0"/>
                <w:sz w:val="20"/>
                <w:szCs w:val="20"/>
                <w:lang w:bidi="ar"/>
              </w:rPr>
              <w:t>900</w:t>
            </w:r>
          </w:p>
        </w:tc>
        <w:tc>
          <w:tcPr>
            <w:tcW w:w="3255" w:type="dxa"/>
            <w:tcBorders>
              <w:top w:val="single" w:sz="4" w:space="0" w:color="000000"/>
              <w:left w:val="single" w:sz="4" w:space="0" w:color="000000"/>
              <w:bottom w:val="single" w:sz="4" w:space="0" w:color="000000"/>
              <w:right w:val="single" w:sz="4" w:space="0" w:color="000000"/>
            </w:tcBorders>
            <w:vAlign w:val="center"/>
          </w:tcPr>
          <w:p w:rsidR="00CD68FB" w:rsidRDefault="00701653">
            <w:pPr>
              <w:widowControl/>
              <w:ind w:firstLine="402"/>
              <w:jc w:val="left"/>
              <w:textAlignment w:val="center"/>
              <w:rPr>
                <w:rFonts w:ascii="宋体" w:eastAsia="宋体" w:hAnsi="宋体" w:cs="宋体"/>
                <w:color w:val="000000"/>
                <w:kern w:val="0"/>
                <w:sz w:val="20"/>
                <w:szCs w:val="20"/>
                <w:lang w:bidi="ar"/>
              </w:rPr>
            </w:pPr>
            <w:r>
              <w:rPr>
                <w:rFonts w:ascii="宋体" w:eastAsia="宋体" w:hAnsi="宋体" w:cs="宋体" w:hint="eastAsia"/>
                <w:color w:val="000000"/>
                <w:kern w:val="0"/>
                <w:sz w:val="20"/>
                <w:szCs w:val="20"/>
                <w:lang w:bidi="ar"/>
              </w:rPr>
              <w:t>其他市场主体</w:t>
            </w:r>
          </w:p>
        </w:tc>
      </w:tr>
    </w:tbl>
    <w:p w:rsidR="00CD68FB" w:rsidRDefault="00701653">
      <w:pPr>
        <w:ind w:firstLineChars="200" w:firstLine="562"/>
        <w:rPr>
          <w:rFonts w:ascii="宋体" w:hAnsi="宋体"/>
          <w:b/>
          <w:bCs/>
          <w:sz w:val="28"/>
          <w:szCs w:val="28"/>
        </w:rPr>
      </w:pPr>
      <w:r>
        <w:rPr>
          <w:rFonts w:ascii="宋体" w:hAnsi="宋体" w:hint="eastAsia"/>
          <w:b/>
          <w:bCs/>
          <w:sz w:val="28"/>
          <w:szCs w:val="28"/>
        </w:rPr>
        <w:t>填报要求：必填，选择最底层类别。</w:t>
      </w:r>
    </w:p>
    <w:p w:rsidR="00CD68FB" w:rsidRDefault="00701653">
      <w:pPr>
        <w:pStyle w:val="3"/>
        <w:numPr>
          <w:ilvl w:val="0"/>
          <w:numId w:val="5"/>
        </w:numPr>
        <w:ind w:left="-420" w:firstLine="560"/>
        <w:rPr>
          <w:rFonts w:ascii="华文中宋" w:eastAsia="华文中宋" w:hAnsi="华文中宋"/>
          <w:sz w:val="28"/>
          <w:szCs w:val="28"/>
        </w:rPr>
      </w:pPr>
      <w:bookmarkStart w:id="63" w:name="_Toc26523532"/>
      <w:bookmarkStart w:id="64" w:name="_Toc500255995"/>
      <w:bookmarkStart w:id="65" w:name="_Toc533068415"/>
      <w:r>
        <w:rPr>
          <w:rFonts w:ascii="华文中宋" w:eastAsia="华文中宋" w:hAnsi="华文中宋" w:hint="eastAsia"/>
          <w:sz w:val="28"/>
          <w:szCs w:val="28"/>
        </w:rPr>
        <w:t>注册</w:t>
      </w:r>
      <w:r>
        <w:rPr>
          <w:rFonts w:ascii="华文中宋" w:eastAsia="华文中宋" w:hAnsi="华文中宋"/>
          <w:sz w:val="28"/>
          <w:szCs w:val="28"/>
        </w:rPr>
        <w:t>资本</w:t>
      </w:r>
      <w:bookmarkEnd w:id="63"/>
    </w:p>
    <w:p w:rsidR="00CD68FB" w:rsidRDefault="00701653">
      <w:pPr>
        <w:ind w:firstLineChars="200" w:firstLine="560"/>
        <w:rPr>
          <w:rFonts w:ascii="宋体" w:hAnsi="宋体"/>
          <w:sz w:val="28"/>
          <w:szCs w:val="28"/>
        </w:rPr>
      </w:pPr>
      <w:r>
        <w:rPr>
          <w:rFonts w:ascii="宋体" w:hAnsi="宋体" w:hint="eastAsia"/>
          <w:sz w:val="28"/>
          <w:szCs w:val="28"/>
        </w:rPr>
        <w:t>按照《营业执照》上的注册资本填写。</w:t>
      </w:r>
    </w:p>
    <w:p w:rsidR="00CD68FB" w:rsidRDefault="00701653">
      <w:pPr>
        <w:ind w:firstLineChars="200" w:firstLine="562"/>
        <w:rPr>
          <w:rFonts w:ascii="宋体" w:hAnsi="宋体"/>
          <w:b/>
          <w:bCs/>
          <w:sz w:val="28"/>
          <w:szCs w:val="28"/>
        </w:rPr>
      </w:pPr>
      <w:r>
        <w:rPr>
          <w:rFonts w:ascii="宋体" w:hAnsi="宋体" w:hint="eastAsia"/>
          <w:b/>
          <w:bCs/>
          <w:sz w:val="28"/>
          <w:szCs w:val="28"/>
        </w:rPr>
        <w:t>填报要求：必填，单位：万元</w:t>
      </w:r>
      <w:r>
        <w:rPr>
          <w:rFonts w:ascii="宋体" w:hAnsi="宋体" w:hint="eastAsia"/>
          <w:b/>
          <w:bCs/>
          <w:sz w:val="28"/>
          <w:szCs w:val="28"/>
        </w:rPr>
        <w:t>/</w:t>
      </w:r>
      <w:r>
        <w:rPr>
          <w:rFonts w:ascii="宋体" w:hAnsi="宋体" w:hint="eastAsia"/>
          <w:b/>
          <w:bCs/>
          <w:sz w:val="28"/>
          <w:szCs w:val="28"/>
        </w:rPr>
        <w:t>年，保留两位小数。</w:t>
      </w:r>
    </w:p>
    <w:p w:rsidR="00CD68FB" w:rsidRDefault="00701653">
      <w:pPr>
        <w:pStyle w:val="3"/>
        <w:numPr>
          <w:ilvl w:val="0"/>
          <w:numId w:val="5"/>
        </w:numPr>
        <w:ind w:left="-420" w:firstLine="560"/>
        <w:rPr>
          <w:rFonts w:ascii="华文中宋" w:eastAsia="华文中宋" w:hAnsi="华文中宋"/>
          <w:sz w:val="28"/>
          <w:szCs w:val="28"/>
        </w:rPr>
      </w:pPr>
      <w:bookmarkStart w:id="66" w:name="_Toc26523533"/>
      <w:r>
        <w:rPr>
          <w:rFonts w:ascii="华文中宋" w:eastAsia="华文中宋" w:hAnsi="华文中宋" w:hint="eastAsia"/>
          <w:sz w:val="28"/>
          <w:szCs w:val="28"/>
        </w:rPr>
        <w:lastRenderedPageBreak/>
        <w:t>联系</w:t>
      </w:r>
      <w:r>
        <w:rPr>
          <w:rFonts w:ascii="华文中宋" w:eastAsia="华文中宋" w:hAnsi="华文中宋"/>
          <w:sz w:val="28"/>
          <w:szCs w:val="28"/>
        </w:rPr>
        <w:t>人</w:t>
      </w:r>
      <w:bookmarkEnd w:id="66"/>
    </w:p>
    <w:p w:rsidR="00CD68FB" w:rsidRDefault="00701653">
      <w:pPr>
        <w:ind w:firstLineChars="200" w:firstLine="560"/>
        <w:rPr>
          <w:rFonts w:ascii="宋体" w:hAnsi="宋体"/>
          <w:sz w:val="28"/>
          <w:szCs w:val="28"/>
        </w:rPr>
      </w:pPr>
      <w:r>
        <w:rPr>
          <w:rFonts w:ascii="宋体" w:hAnsi="宋体" w:hint="eastAsia"/>
          <w:sz w:val="28"/>
          <w:szCs w:val="28"/>
        </w:rPr>
        <w:t>负责填报本次薪酬调查工作联系人姓名。</w:t>
      </w:r>
    </w:p>
    <w:p w:rsidR="00CD68FB" w:rsidRDefault="00701653">
      <w:pPr>
        <w:ind w:firstLineChars="200" w:firstLine="562"/>
        <w:rPr>
          <w:rFonts w:ascii="宋体" w:hAnsi="宋体"/>
          <w:b/>
          <w:bCs/>
          <w:sz w:val="28"/>
          <w:szCs w:val="28"/>
        </w:rPr>
      </w:pPr>
      <w:r>
        <w:rPr>
          <w:rFonts w:ascii="宋体" w:hAnsi="宋体" w:hint="eastAsia"/>
          <w:b/>
          <w:bCs/>
          <w:sz w:val="28"/>
          <w:szCs w:val="28"/>
        </w:rPr>
        <w:t>填报要求：必填。</w:t>
      </w:r>
    </w:p>
    <w:p w:rsidR="00CD68FB" w:rsidRDefault="00701653">
      <w:pPr>
        <w:pStyle w:val="3"/>
        <w:numPr>
          <w:ilvl w:val="0"/>
          <w:numId w:val="5"/>
        </w:numPr>
        <w:ind w:left="-420" w:firstLine="560"/>
        <w:rPr>
          <w:rFonts w:ascii="华文中宋" w:eastAsia="华文中宋" w:hAnsi="华文中宋"/>
          <w:sz w:val="28"/>
          <w:szCs w:val="28"/>
        </w:rPr>
      </w:pPr>
      <w:bookmarkStart w:id="67" w:name="_Toc26523534"/>
      <w:r>
        <w:rPr>
          <w:rFonts w:ascii="华文中宋" w:eastAsia="华文中宋" w:hAnsi="华文中宋" w:hint="eastAsia"/>
          <w:sz w:val="28"/>
          <w:szCs w:val="28"/>
        </w:rPr>
        <w:t>联系方式（固定电话、移动电话）</w:t>
      </w:r>
      <w:bookmarkEnd w:id="67"/>
    </w:p>
    <w:p w:rsidR="00CD68FB" w:rsidRDefault="00701653">
      <w:pPr>
        <w:ind w:firstLineChars="200" w:firstLine="560"/>
        <w:rPr>
          <w:rFonts w:ascii="宋体" w:hAnsi="宋体"/>
          <w:sz w:val="28"/>
          <w:szCs w:val="28"/>
        </w:rPr>
      </w:pPr>
      <w:r>
        <w:rPr>
          <w:rFonts w:ascii="宋体" w:hAnsi="宋体" w:hint="eastAsia"/>
          <w:sz w:val="28"/>
          <w:szCs w:val="28"/>
        </w:rPr>
        <w:t>负责填报本次薪酬调查工作联系人的固定电话、移动电话。</w:t>
      </w:r>
    </w:p>
    <w:p w:rsidR="00CD68FB" w:rsidRDefault="00701653">
      <w:pPr>
        <w:ind w:firstLineChars="200" w:firstLine="562"/>
        <w:rPr>
          <w:rFonts w:ascii="宋体" w:hAnsi="宋体"/>
          <w:b/>
          <w:bCs/>
          <w:sz w:val="28"/>
          <w:szCs w:val="28"/>
        </w:rPr>
      </w:pPr>
      <w:r>
        <w:rPr>
          <w:rFonts w:ascii="宋体" w:hAnsi="宋体" w:hint="eastAsia"/>
          <w:b/>
          <w:bCs/>
          <w:sz w:val="28"/>
          <w:szCs w:val="28"/>
        </w:rPr>
        <w:t>填报要求：必填。</w:t>
      </w:r>
    </w:p>
    <w:p w:rsidR="00CD68FB" w:rsidRDefault="00701653">
      <w:pPr>
        <w:pStyle w:val="3"/>
        <w:numPr>
          <w:ilvl w:val="0"/>
          <w:numId w:val="5"/>
        </w:numPr>
        <w:ind w:left="-420" w:firstLine="560"/>
        <w:rPr>
          <w:rFonts w:ascii="华文中宋" w:eastAsia="华文中宋" w:hAnsi="华文中宋"/>
          <w:sz w:val="28"/>
          <w:szCs w:val="28"/>
        </w:rPr>
      </w:pPr>
      <w:bookmarkStart w:id="68" w:name="_Toc26523535"/>
      <w:r>
        <w:rPr>
          <w:rFonts w:ascii="华文中宋" w:eastAsia="华文中宋" w:hAnsi="华文中宋" w:hint="eastAsia"/>
          <w:sz w:val="28"/>
          <w:szCs w:val="28"/>
        </w:rPr>
        <w:t>劳务派遣经营许可证</w:t>
      </w:r>
      <w:bookmarkEnd w:id="68"/>
    </w:p>
    <w:p w:rsidR="00CD68FB" w:rsidRDefault="00701653">
      <w:pPr>
        <w:ind w:firstLineChars="200" w:firstLine="560"/>
        <w:rPr>
          <w:rFonts w:ascii="宋体" w:hAnsi="宋体"/>
          <w:sz w:val="28"/>
          <w:szCs w:val="28"/>
        </w:rPr>
      </w:pPr>
      <w:r>
        <w:rPr>
          <w:rFonts w:ascii="宋体" w:hAnsi="宋体" w:hint="eastAsia"/>
          <w:sz w:val="28"/>
          <w:szCs w:val="28"/>
        </w:rPr>
        <w:t>劳务派遣经营许可证使用范围：是人力资源服务机构和社会保障机构共同设立的劳动力输出单位。劳务派遣经营许可证由省级机关受理，是由省人力资源和社会保障厅核实批准颁发的许可证之一。主要用于规范劳务派遣服务和人力资源输出中对派遣人员的各项管理。</w:t>
      </w:r>
    </w:p>
    <w:p w:rsidR="00CD68FB" w:rsidRDefault="00701653">
      <w:pPr>
        <w:ind w:firstLineChars="200" w:firstLine="560"/>
        <w:rPr>
          <w:rFonts w:ascii="宋体" w:hAnsi="宋体"/>
          <w:sz w:val="28"/>
          <w:szCs w:val="28"/>
        </w:rPr>
      </w:pPr>
      <w:r>
        <w:rPr>
          <w:rFonts w:ascii="宋体" w:hAnsi="宋体" w:hint="eastAsia"/>
          <w:sz w:val="28"/>
          <w:szCs w:val="28"/>
        </w:rPr>
        <w:t>劳务派遣经营许可证，由《劳务派遣行政许可实施办法》规定颁发。</w:t>
      </w:r>
    </w:p>
    <w:p w:rsidR="00CD68FB" w:rsidRDefault="00701653">
      <w:pPr>
        <w:ind w:firstLineChars="200" w:firstLine="562"/>
        <w:rPr>
          <w:rFonts w:ascii="宋体" w:hAnsi="宋体"/>
          <w:b/>
          <w:bCs/>
          <w:sz w:val="28"/>
          <w:szCs w:val="28"/>
        </w:rPr>
      </w:pPr>
      <w:r>
        <w:rPr>
          <w:rFonts w:ascii="宋体" w:hAnsi="宋体" w:hint="eastAsia"/>
          <w:b/>
          <w:bCs/>
          <w:sz w:val="28"/>
          <w:szCs w:val="28"/>
        </w:rPr>
        <w:t>填报要求：拥有劳务派遣许可资质的企业必填。</w:t>
      </w:r>
    </w:p>
    <w:p w:rsidR="00CD68FB" w:rsidRDefault="00701653">
      <w:pPr>
        <w:pStyle w:val="3"/>
        <w:numPr>
          <w:ilvl w:val="0"/>
          <w:numId w:val="5"/>
        </w:numPr>
        <w:ind w:left="-420" w:firstLine="560"/>
        <w:rPr>
          <w:rFonts w:ascii="华文中宋" w:eastAsia="华文中宋" w:hAnsi="华文中宋"/>
          <w:sz w:val="28"/>
          <w:szCs w:val="28"/>
        </w:rPr>
      </w:pPr>
      <w:bookmarkStart w:id="69" w:name="_Toc26523536"/>
      <w:r>
        <w:rPr>
          <w:rFonts w:ascii="华文中宋" w:eastAsia="华文中宋" w:hAnsi="华文中宋" w:hint="eastAsia"/>
          <w:sz w:val="28"/>
          <w:szCs w:val="28"/>
        </w:rPr>
        <w:t>企业从业人员平均人数</w:t>
      </w:r>
      <w:bookmarkEnd w:id="64"/>
      <w:bookmarkEnd w:id="65"/>
      <w:bookmarkEnd w:id="69"/>
    </w:p>
    <w:p w:rsidR="00CD68FB" w:rsidRDefault="00701653">
      <w:pPr>
        <w:ind w:firstLineChars="200" w:firstLine="560"/>
        <w:rPr>
          <w:rFonts w:ascii="宋体" w:hAnsi="宋体"/>
          <w:sz w:val="28"/>
          <w:szCs w:val="28"/>
        </w:rPr>
      </w:pPr>
      <w:r>
        <w:rPr>
          <w:rFonts w:ascii="宋体" w:hAnsi="宋体" w:hint="eastAsia"/>
          <w:sz w:val="28"/>
          <w:szCs w:val="28"/>
        </w:rPr>
        <w:t>企业从业人员是指在企业取得工资或其他形式的劳动报酬的全部人员，包括企业使用的“在岗职工”和“劳务派遣人员”和“其他从业人员”三类。</w:t>
      </w:r>
    </w:p>
    <w:p w:rsidR="00CD68FB" w:rsidRDefault="00701653">
      <w:pPr>
        <w:ind w:firstLineChars="200" w:firstLine="560"/>
        <w:rPr>
          <w:rFonts w:ascii="宋体" w:hAnsi="宋体"/>
          <w:b/>
          <w:bCs/>
          <w:sz w:val="28"/>
          <w:szCs w:val="28"/>
        </w:rPr>
      </w:pPr>
      <w:r>
        <w:rPr>
          <w:rFonts w:ascii="宋体" w:hAnsi="宋体" w:hint="eastAsia"/>
          <w:sz w:val="28"/>
          <w:szCs w:val="28"/>
        </w:rPr>
        <w:t>其中，“劳务派遣</w:t>
      </w:r>
      <w:r>
        <w:rPr>
          <w:rFonts w:ascii="宋体" w:hAnsi="宋体" w:hint="eastAsia"/>
          <w:sz w:val="28"/>
          <w:szCs w:val="28"/>
        </w:rPr>
        <w:t>人员”指与劳务派遣单位签定劳动合同，并被</w:t>
      </w:r>
      <w:r>
        <w:rPr>
          <w:rFonts w:ascii="宋体" w:hAnsi="宋体" w:hint="eastAsia"/>
          <w:sz w:val="28"/>
          <w:szCs w:val="28"/>
        </w:rPr>
        <w:lastRenderedPageBreak/>
        <w:t>劳务派遣单位派遣到实际用工企业工作，且劳务派遣单位与实际用工企业签定《劳务派遣协议》的人员。</w:t>
      </w:r>
      <w:r>
        <w:rPr>
          <w:rFonts w:ascii="宋体" w:hAnsi="宋体" w:hint="eastAsia"/>
          <w:b/>
          <w:bCs/>
          <w:sz w:val="28"/>
          <w:szCs w:val="28"/>
        </w:rPr>
        <w:t>无论用工单位是否直接支付劳动报酬，劳务派遣人员需要由实际用工单位填报，作为劳务派遣单位（派出单位）的被调查企业，在填报时，同样填报这些人员及所有派出人员信息。</w:t>
      </w:r>
    </w:p>
    <w:p w:rsidR="00CD68FB" w:rsidRDefault="00701653">
      <w:pPr>
        <w:ind w:firstLineChars="200" w:firstLine="560"/>
        <w:rPr>
          <w:rFonts w:ascii="宋体" w:hAnsi="宋体"/>
          <w:sz w:val="28"/>
          <w:szCs w:val="28"/>
        </w:rPr>
      </w:pPr>
      <w:r>
        <w:rPr>
          <w:rFonts w:ascii="宋体" w:hAnsi="宋体" w:hint="eastAsia"/>
          <w:sz w:val="28"/>
          <w:szCs w:val="28"/>
        </w:rPr>
        <w:t>“其他从业人员”指本企业中不能归到在岗职工、劳务派遣人员中的人员。此类人员是实际参加本企业生产或工作并从本企业取得劳动报酬的人员，包括：非全日制人员、聘用的正式离退休人员、兼职人员和第二职业者等，以及本单位中工作的外籍和</w:t>
      </w:r>
      <w:r>
        <w:rPr>
          <w:rFonts w:ascii="宋体" w:hAnsi="宋体" w:hint="eastAsia"/>
          <w:sz w:val="28"/>
          <w:szCs w:val="28"/>
        </w:rPr>
        <w:t>港澳台方人员。</w:t>
      </w:r>
    </w:p>
    <w:p w:rsidR="00CD68FB" w:rsidRDefault="00701653">
      <w:pPr>
        <w:ind w:firstLineChars="200" w:firstLine="560"/>
        <w:rPr>
          <w:rFonts w:ascii="宋体" w:hAnsi="宋体"/>
          <w:sz w:val="28"/>
          <w:szCs w:val="28"/>
        </w:rPr>
      </w:pPr>
      <w:r>
        <w:rPr>
          <w:rFonts w:ascii="宋体" w:hAnsi="宋体" w:hint="eastAsia"/>
          <w:sz w:val="28"/>
          <w:szCs w:val="28"/>
        </w:rPr>
        <w:t>从业人员不包括：（</w:t>
      </w:r>
      <w:r>
        <w:rPr>
          <w:rFonts w:ascii="宋体" w:hAnsi="宋体" w:hint="eastAsia"/>
          <w:sz w:val="28"/>
          <w:szCs w:val="28"/>
        </w:rPr>
        <w:t>1</w:t>
      </w:r>
      <w:r>
        <w:rPr>
          <w:rFonts w:ascii="宋体" w:hAnsi="宋体" w:hint="eastAsia"/>
          <w:sz w:val="28"/>
          <w:szCs w:val="28"/>
        </w:rPr>
        <w:t>）离开本单位仍保留劳动关系的并定期领取生活费的人员；（</w:t>
      </w:r>
      <w:r>
        <w:rPr>
          <w:rFonts w:ascii="宋体" w:hAnsi="宋体" w:hint="eastAsia"/>
          <w:sz w:val="28"/>
          <w:szCs w:val="28"/>
        </w:rPr>
        <w:t>2</w:t>
      </w:r>
      <w:r>
        <w:rPr>
          <w:rFonts w:ascii="宋体" w:hAnsi="宋体" w:hint="eastAsia"/>
          <w:sz w:val="28"/>
          <w:szCs w:val="28"/>
        </w:rPr>
        <w:t>）利用课余时间打工的学生及本单位实习的各类在校学生；（</w:t>
      </w:r>
      <w:r>
        <w:rPr>
          <w:rFonts w:ascii="宋体" w:hAnsi="宋体" w:hint="eastAsia"/>
          <w:sz w:val="28"/>
          <w:szCs w:val="28"/>
        </w:rPr>
        <w:t>3</w:t>
      </w:r>
      <w:r>
        <w:rPr>
          <w:rFonts w:ascii="宋体" w:hAnsi="宋体" w:hint="eastAsia"/>
          <w:sz w:val="28"/>
          <w:szCs w:val="28"/>
        </w:rPr>
        <w:t>）本单位因劳务外包而使用的人员。</w:t>
      </w:r>
    </w:p>
    <w:p w:rsidR="00CD68FB" w:rsidRDefault="00701653">
      <w:pPr>
        <w:ind w:firstLineChars="200" w:firstLine="560"/>
        <w:rPr>
          <w:rFonts w:ascii="宋体" w:hAnsi="宋体"/>
          <w:sz w:val="28"/>
          <w:szCs w:val="28"/>
        </w:rPr>
      </w:pPr>
      <w:r>
        <w:rPr>
          <w:rFonts w:ascii="宋体" w:hAnsi="宋体" w:hint="eastAsia"/>
          <w:sz w:val="28"/>
          <w:szCs w:val="28"/>
        </w:rPr>
        <w:t>企业从业人员平均人数的计算方法与国家统计局基层年报表式《从业人员及工资总额》</w:t>
      </w:r>
      <w:r>
        <w:rPr>
          <w:rFonts w:ascii="宋体" w:hAnsi="宋体" w:hint="eastAsia"/>
          <w:sz w:val="28"/>
          <w:szCs w:val="28"/>
        </w:rPr>
        <w:t>I102</w:t>
      </w:r>
      <w:r>
        <w:rPr>
          <w:rFonts w:ascii="宋体" w:hAnsi="宋体" w:hint="eastAsia"/>
          <w:sz w:val="28"/>
          <w:szCs w:val="28"/>
        </w:rPr>
        <w:t>表的填报要求一致，即：年平均人数是以</w:t>
      </w:r>
      <w:r>
        <w:rPr>
          <w:rFonts w:ascii="宋体" w:hAnsi="宋体" w:hint="eastAsia"/>
          <w:sz w:val="28"/>
          <w:szCs w:val="28"/>
        </w:rPr>
        <w:t>12</w:t>
      </w:r>
      <w:r>
        <w:rPr>
          <w:rFonts w:ascii="宋体" w:hAnsi="宋体" w:hint="eastAsia"/>
          <w:sz w:val="28"/>
          <w:szCs w:val="28"/>
        </w:rPr>
        <w:t>个月的平均人数相加之和除以</w:t>
      </w:r>
      <w:r>
        <w:rPr>
          <w:rFonts w:ascii="宋体" w:hAnsi="宋体" w:hint="eastAsia"/>
          <w:sz w:val="28"/>
          <w:szCs w:val="28"/>
        </w:rPr>
        <w:t>12</w:t>
      </w:r>
      <w:r>
        <w:rPr>
          <w:rFonts w:ascii="宋体" w:hAnsi="宋体" w:hint="eastAsia"/>
          <w:sz w:val="28"/>
          <w:szCs w:val="28"/>
        </w:rPr>
        <w:t>求得，或以企业</w:t>
      </w:r>
      <w:r>
        <w:rPr>
          <w:rFonts w:ascii="宋体" w:hAnsi="宋体" w:hint="eastAsia"/>
          <w:sz w:val="28"/>
          <w:szCs w:val="28"/>
        </w:rPr>
        <w:t>4</w:t>
      </w:r>
      <w:r>
        <w:rPr>
          <w:rFonts w:ascii="宋体" w:hAnsi="宋体" w:hint="eastAsia"/>
          <w:sz w:val="28"/>
          <w:szCs w:val="28"/>
        </w:rPr>
        <w:t>个季度的平均人数之和除以</w:t>
      </w:r>
      <w:r>
        <w:rPr>
          <w:rFonts w:ascii="宋体" w:hAnsi="宋体" w:hint="eastAsia"/>
          <w:sz w:val="28"/>
          <w:szCs w:val="28"/>
        </w:rPr>
        <w:t>4</w:t>
      </w:r>
      <w:r>
        <w:rPr>
          <w:rFonts w:ascii="宋体" w:hAnsi="宋体" w:hint="eastAsia"/>
          <w:sz w:val="28"/>
          <w:szCs w:val="28"/>
        </w:rPr>
        <w:t>求得。</w:t>
      </w:r>
    </w:p>
    <w:p w:rsidR="00CD68FB" w:rsidRDefault="00701653">
      <w:pPr>
        <w:spacing w:line="400" w:lineRule="atLeast"/>
        <w:ind w:firstLineChars="200" w:firstLine="560"/>
        <w:rPr>
          <w:rFonts w:ascii="宋体" w:hAnsi="宋体"/>
          <w:sz w:val="28"/>
          <w:szCs w:val="28"/>
        </w:rPr>
      </w:pPr>
      <w:r>
        <w:rPr>
          <w:rFonts w:ascii="宋体" w:hAnsi="宋体" w:hint="eastAsia"/>
          <w:sz w:val="28"/>
          <w:szCs w:val="28"/>
        </w:rPr>
        <w:t>计算公式为：</w:t>
      </w:r>
    </w:p>
    <w:p w:rsidR="00CD68FB" w:rsidRDefault="00701653">
      <w:pPr>
        <w:pStyle w:val="a0"/>
        <w:ind w:firstLineChars="200" w:firstLine="560"/>
      </w:pPr>
      <w:r>
        <w:rPr>
          <w:rFonts w:hint="eastAsia"/>
          <w:position w:val="-22"/>
        </w:rPr>
        <w:object w:dxaOrig="4170" w:dyaOrig="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5pt;height:28.5pt" o:ole="">
            <v:imagedata r:id="rId15" o:title=""/>
          </v:shape>
          <o:OLEObject Type="Embed" ProgID="Equation.3" ShapeID="_x0000_i1025" DrawAspect="Content" ObjectID="_1802434642" r:id="rId16"/>
        </w:object>
      </w:r>
    </w:p>
    <w:p w:rsidR="00CD68FB" w:rsidRDefault="00701653">
      <w:pPr>
        <w:pStyle w:val="ac"/>
        <w:ind w:left="0" w:firstLineChars="200" w:firstLine="560"/>
        <w:rPr>
          <w:rFonts w:ascii="宋体" w:hAnsi="宋体"/>
          <w:bCs/>
          <w:sz w:val="28"/>
          <w:szCs w:val="28"/>
        </w:rPr>
      </w:pPr>
      <w:r>
        <w:rPr>
          <w:rFonts w:ascii="宋体" w:hAnsi="宋体" w:hint="eastAsia"/>
          <w:bCs/>
          <w:sz w:val="28"/>
          <w:szCs w:val="28"/>
        </w:rPr>
        <w:t>或：</w:t>
      </w:r>
    </w:p>
    <w:p w:rsidR="00CD68FB" w:rsidRDefault="00701653">
      <w:pPr>
        <w:pStyle w:val="a0"/>
        <w:ind w:firstLineChars="200" w:firstLine="560"/>
      </w:pPr>
      <w:r>
        <w:rPr>
          <w:rFonts w:hint="eastAsia"/>
          <w:position w:val="-22"/>
        </w:rPr>
        <w:object w:dxaOrig="4170" w:dyaOrig="570">
          <v:shape id="_x0000_i1026" type="#_x0000_t75" style="width:208.5pt;height:28.5pt" o:ole="">
            <v:imagedata r:id="rId17" o:title=""/>
          </v:shape>
          <o:OLEObject Type="Embed" ProgID="Equation.3" ShapeID="_x0000_i1026" DrawAspect="Content" ObjectID="_1802434643" r:id="rId18"/>
        </w:object>
      </w:r>
    </w:p>
    <w:p w:rsidR="00CD68FB" w:rsidRDefault="00701653">
      <w:pPr>
        <w:ind w:firstLineChars="200" w:firstLine="560"/>
        <w:rPr>
          <w:rFonts w:ascii="宋体" w:hAnsi="宋体"/>
          <w:sz w:val="28"/>
          <w:szCs w:val="28"/>
        </w:rPr>
      </w:pPr>
      <w:r>
        <w:rPr>
          <w:rFonts w:ascii="宋体" w:hAnsi="宋体" w:hint="eastAsia"/>
          <w:sz w:val="28"/>
          <w:szCs w:val="28"/>
        </w:rPr>
        <w:t>在年内新成立的单位年平均人数计算方法为：从实际开工之月起到年底的月平均人数相加除以</w:t>
      </w:r>
      <w:r>
        <w:rPr>
          <w:rFonts w:ascii="宋体" w:hAnsi="宋体" w:hint="eastAsia"/>
          <w:sz w:val="28"/>
          <w:szCs w:val="28"/>
        </w:rPr>
        <w:t>12</w:t>
      </w:r>
      <w:r>
        <w:rPr>
          <w:rFonts w:ascii="宋体" w:hAnsi="宋体" w:hint="eastAsia"/>
          <w:sz w:val="28"/>
          <w:szCs w:val="28"/>
        </w:rPr>
        <w:t>个月。计算公式为：</w:t>
      </w:r>
    </w:p>
    <w:p w:rsidR="00CD68FB" w:rsidRDefault="00701653">
      <w:pPr>
        <w:ind w:firstLine="562"/>
        <w:rPr>
          <w:rFonts w:ascii="宋体" w:hAnsi="宋体"/>
          <w:sz w:val="28"/>
          <w:szCs w:val="28"/>
        </w:rPr>
      </w:pPr>
      <w:r>
        <w:rPr>
          <w:rFonts w:ascii="宋体" w:hAnsi="宋体" w:hint="eastAsia"/>
          <w:position w:val="-22"/>
          <w:sz w:val="28"/>
          <w:szCs w:val="28"/>
        </w:rPr>
        <w:object w:dxaOrig="4755" w:dyaOrig="570">
          <v:shape id="_x0000_i1027" type="#_x0000_t75" style="width:237.75pt;height:28.5pt" o:ole="">
            <v:imagedata r:id="rId19" o:title=""/>
          </v:shape>
          <o:OLEObject Type="Embed" ProgID="Equation.3" ShapeID="_x0000_i1027" DrawAspect="Content" ObjectID="_1802434644" r:id="rId20"/>
        </w:object>
      </w:r>
    </w:p>
    <w:p w:rsidR="00CD68FB" w:rsidRDefault="00701653">
      <w:pPr>
        <w:ind w:firstLineChars="200" w:firstLine="562"/>
        <w:rPr>
          <w:rFonts w:ascii="宋体" w:hAnsi="宋体"/>
          <w:b/>
          <w:bCs/>
          <w:sz w:val="28"/>
          <w:szCs w:val="28"/>
        </w:rPr>
      </w:pPr>
      <w:r>
        <w:rPr>
          <w:rFonts w:ascii="宋体" w:hAnsi="宋体" w:hint="eastAsia"/>
          <w:b/>
          <w:bCs/>
          <w:sz w:val="28"/>
          <w:szCs w:val="28"/>
        </w:rPr>
        <w:t>填报要求：必填，单位：人。</w:t>
      </w:r>
    </w:p>
    <w:p w:rsidR="00CD68FB" w:rsidRDefault="00701653">
      <w:pPr>
        <w:pStyle w:val="3"/>
        <w:numPr>
          <w:ilvl w:val="0"/>
          <w:numId w:val="5"/>
        </w:numPr>
        <w:ind w:left="-420" w:firstLine="560"/>
        <w:rPr>
          <w:rFonts w:ascii="华文中宋" w:eastAsia="华文中宋" w:hAnsi="华文中宋"/>
          <w:sz w:val="28"/>
          <w:szCs w:val="28"/>
        </w:rPr>
      </w:pPr>
      <w:bookmarkStart w:id="70" w:name="_Toc26523537"/>
      <w:bookmarkStart w:id="71" w:name="_Toc533068419"/>
      <w:bookmarkStart w:id="72" w:name="_Toc500255997"/>
      <w:r>
        <w:rPr>
          <w:rFonts w:ascii="华文中宋" w:eastAsia="华文中宋" w:hAnsi="华文中宋" w:hint="eastAsia"/>
          <w:sz w:val="28"/>
          <w:szCs w:val="28"/>
        </w:rPr>
        <w:t>技能人才平均人数</w:t>
      </w:r>
    </w:p>
    <w:p w:rsidR="00CD68FB" w:rsidRDefault="00701653">
      <w:pPr>
        <w:ind w:firstLineChars="200" w:firstLine="560"/>
        <w:rPr>
          <w:rFonts w:ascii="宋体" w:hAnsi="宋体"/>
          <w:sz w:val="28"/>
          <w:szCs w:val="28"/>
        </w:rPr>
      </w:pPr>
      <w:r>
        <w:rPr>
          <w:rFonts w:ascii="宋体" w:hAnsi="宋体" w:hint="eastAsia"/>
          <w:sz w:val="28"/>
          <w:szCs w:val="28"/>
        </w:rPr>
        <w:t>企业从业人员中技能人才的年平均人数。技能人才是指在生产和服务等领域岗位一线，掌握专门知识和技术，具备一定的技术技能，并在工作实践中能够运用自己的技术和能力进行实际操作的人员。技能人才包括劳动者中取得初级工、中级工、高级工、技师、高级技师等技能人员职业资格证书或职业技能等级证书的人员</w:t>
      </w:r>
      <w:r>
        <w:rPr>
          <w:rFonts w:ascii="宋体" w:hAnsi="宋体" w:hint="eastAsia"/>
          <w:sz w:val="28"/>
          <w:szCs w:val="28"/>
        </w:rPr>
        <w:t>;</w:t>
      </w:r>
      <w:r>
        <w:rPr>
          <w:rFonts w:ascii="宋体" w:hAnsi="宋体" w:hint="eastAsia"/>
          <w:sz w:val="28"/>
          <w:szCs w:val="28"/>
        </w:rPr>
        <w:t>也包括企业根据需要，自行认定、</w:t>
      </w:r>
      <w:r>
        <w:rPr>
          <w:rFonts w:ascii="宋体" w:hAnsi="宋体" w:hint="eastAsia"/>
          <w:sz w:val="28"/>
          <w:szCs w:val="28"/>
        </w:rPr>
        <w:t>评聘具备一定技术技能水平的生产和服务等领域岗位一线人员。分为在岗职工中的技能人才和劳务派遣人员中的技能人才。</w:t>
      </w:r>
    </w:p>
    <w:p w:rsidR="00CD68FB" w:rsidRDefault="00701653">
      <w:pPr>
        <w:ind w:firstLineChars="200" w:firstLine="562"/>
      </w:pPr>
      <w:r>
        <w:rPr>
          <w:rFonts w:ascii="宋体" w:hAnsi="宋体" w:hint="eastAsia"/>
          <w:b/>
          <w:bCs/>
          <w:sz w:val="28"/>
          <w:szCs w:val="28"/>
        </w:rPr>
        <w:t>填报要求：必填，单位：人。</w:t>
      </w:r>
    </w:p>
    <w:p w:rsidR="00CD68FB" w:rsidRDefault="00701653">
      <w:pPr>
        <w:pStyle w:val="3"/>
        <w:numPr>
          <w:ilvl w:val="0"/>
          <w:numId w:val="5"/>
        </w:numPr>
        <w:ind w:left="-420" w:firstLine="560"/>
        <w:rPr>
          <w:rFonts w:ascii="华文中宋" w:eastAsia="华文中宋" w:hAnsi="华文中宋"/>
          <w:sz w:val="28"/>
          <w:szCs w:val="28"/>
        </w:rPr>
      </w:pPr>
      <w:r>
        <w:rPr>
          <w:rFonts w:ascii="华文中宋" w:eastAsia="华文中宋" w:hAnsi="华文中宋" w:hint="eastAsia"/>
          <w:sz w:val="28"/>
          <w:szCs w:val="28"/>
        </w:rPr>
        <w:t>技术人才平均人数</w:t>
      </w:r>
    </w:p>
    <w:p w:rsidR="00CD68FB" w:rsidRDefault="00701653">
      <w:pPr>
        <w:ind w:firstLineChars="200" w:firstLine="560"/>
        <w:rPr>
          <w:rFonts w:ascii="宋体" w:hAnsi="宋体"/>
          <w:sz w:val="28"/>
          <w:szCs w:val="28"/>
        </w:rPr>
      </w:pPr>
      <w:r>
        <w:rPr>
          <w:rFonts w:ascii="宋体" w:hAnsi="宋体" w:hint="eastAsia"/>
          <w:sz w:val="28"/>
          <w:szCs w:val="28"/>
        </w:rPr>
        <w:t>企业从业人员中技术人才的年平均人数。技术人才是指掌握某一领域或行业的专业技术和知识，能够在企业日常运用相关技术和知识解决实际问题的人才。分为在岗职工中的技术人才和劳务派遣人员中的技术人才。</w:t>
      </w:r>
    </w:p>
    <w:p w:rsidR="00CD68FB" w:rsidRDefault="00701653">
      <w:pPr>
        <w:ind w:firstLineChars="200" w:firstLine="562"/>
      </w:pPr>
      <w:r>
        <w:rPr>
          <w:rFonts w:ascii="宋体" w:hAnsi="宋体" w:hint="eastAsia"/>
          <w:b/>
          <w:bCs/>
          <w:sz w:val="28"/>
          <w:szCs w:val="28"/>
        </w:rPr>
        <w:t>填报要求：必填，单位：人。</w:t>
      </w:r>
    </w:p>
    <w:p w:rsidR="00CD68FB" w:rsidRDefault="00701653">
      <w:pPr>
        <w:pStyle w:val="3"/>
        <w:numPr>
          <w:ilvl w:val="0"/>
          <w:numId w:val="5"/>
        </w:numPr>
        <w:ind w:left="-420" w:firstLine="560"/>
        <w:rPr>
          <w:rFonts w:ascii="华文中宋" w:eastAsia="华文中宋" w:hAnsi="华文中宋"/>
          <w:sz w:val="28"/>
          <w:szCs w:val="28"/>
        </w:rPr>
      </w:pPr>
      <w:r>
        <w:rPr>
          <w:rFonts w:ascii="华文中宋" w:eastAsia="华文中宋" w:hAnsi="华文中宋" w:hint="eastAsia"/>
          <w:sz w:val="28"/>
          <w:szCs w:val="28"/>
        </w:rPr>
        <w:t>劳务派遣人员来源</w:t>
      </w:r>
      <w:bookmarkEnd w:id="70"/>
    </w:p>
    <w:p w:rsidR="00CD68FB" w:rsidRDefault="00701653">
      <w:pPr>
        <w:ind w:firstLineChars="200" w:firstLine="560"/>
        <w:rPr>
          <w:rFonts w:ascii="宋体" w:hAnsi="宋体"/>
          <w:sz w:val="28"/>
          <w:szCs w:val="28"/>
        </w:rPr>
      </w:pPr>
      <w:r>
        <w:rPr>
          <w:rFonts w:ascii="宋体" w:hAnsi="宋体" w:hint="eastAsia"/>
          <w:sz w:val="28"/>
          <w:szCs w:val="28"/>
        </w:rPr>
        <w:t>根据企业从业人员平均人数中的“劳务派遣人数”填写劳务派遣</w:t>
      </w:r>
      <w:r>
        <w:rPr>
          <w:rFonts w:ascii="宋体" w:hAnsi="宋体" w:hint="eastAsia"/>
          <w:sz w:val="28"/>
          <w:szCs w:val="28"/>
        </w:rPr>
        <w:lastRenderedPageBreak/>
        <w:t>人员来源信息，应提供劳派人员来源单位的统一社会信用代码、劳</w:t>
      </w:r>
      <w:r>
        <w:rPr>
          <w:rFonts w:ascii="宋体" w:hAnsi="宋体" w:hint="eastAsia"/>
          <w:sz w:val="28"/>
          <w:szCs w:val="28"/>
        </w:rPr>
        <w:t>派人员来源单位名称，劳派人员来源单位的劳务派遣经营许可证，以及该劳务派遣单位派往本单位的人数。</w:t>
      </w:r>
    </w:p>
    <w:p w:rsidR="00CD68FB" w:rsidRDefault="00701653">
      <w:pPr>
        <w:ind w:firstLineChars="200" w:firstLine="560"/>
        <w:rPr>
          <w:rFonts w:ascii="宋体" w:hAnsi="宋体"/>
          <w:sz w:val="28"/>
          <w:szCs w:val="28"/>
        </w:rPr>
      </w:pPr>
      <w:r>
        <w:rPr>
          <w:rFonts w:ascii="宋体" w:hAnsi="宋体" w:hint="eastAsia"/>
          <w:sz w:val="28"/>
          <w:szCs w:val="28"/>
        </w:rPr>
        <w:t>劳务派遣人员来源中的“派遣至本单位人数”应等于企业从业人员平均人数中的“劳务派遣人数”。</w:t>
      </w:r>
    </w:p>
    <w:p w:rsidR="00CD68FB" w:rsidRDefault="00701653">
      <w:pPr>
        <w:ind w:firstLineChars="200" w:firstLine="562"/>
        <w:rPr>
          <w:rFonts w:ascii="宋体" w:hAnsi="宋体"/>
          <w:b/>
          <w:bCs/>
          <w:sz w:val="28"/>
          <w:szCs w:val="28"/>
        </w:rPr>
      </w:pPr>
      <w:r>
        <w:rPr>
          <w:rFonts w:ascii="宋体" w:hAnsi="宋体" w:hint="eastAsia"/>
          <w:b/>
          <w:bCs/>
          <w:sz w:val="28"/>
          <w:szCs w:val="28"/>
        </w:rPr>
        <w:t>填报要求：必填。</w:t>
      </w:r>
    </w:p>
    <w:p w:rsidR="00CD68FB" w:rsidRDefault="00701653">
      <w:pPr>
        <w:pStyle w:val="3"/>
        <w:numPr>
          <w:ilvl w:val="0"/>
          <w:numId w:val="5"/>
        </w:numPr>
        <w:ind w:left="-420" w:firstLine="560"/>
        <w:rPr>
          <w:rFonts w:ascii="华文中宋" w:eastAsia="华文中宋" w:hAnsi="华文中宋"/>
          <w:sz w:val="28"/>
          <w:szCs w:val="28"/>
        </w:rPr>
      </w:pPr>
      <w:bookmarkStart w:id="73" w:name="_Toc26523538"/>
      <w:r>
        <w:rPr>
          <w:rFonts w:ascii="华文中宋" w:eastAsia="华文中宋" w:hAnsi="华文中宋" w:hint="eastAsia"/>
          <w:sz w:val="28"/>
          <w:szCs w:val="28"/>
        </w:rPr>
        <w:t>工作小时总数</w:t>
      </w:r>
    </w:p>
    <w:p w:rsidR="00CD68FB" w:rsidRDefault="00701653">
      <w:r>
        <w:rPr>
          <w:rFonts w:hint="eastAsia"/>
        </w:rPr>
        <w:t xml:space="preserve"> </w:t>
      </w:r>
      <w:r>
        <w:rPr>
          <w:rFonts w:ascii="宋体" w:hAnsi="宋体" w:hint="eastAsia"/>
          <w:sz w:val="28"/>
          <w:szCs w:val="28"/>
        </w:rPr>
        <w:t xml:space="preserve"> </w:t>
      </w:r>
      <w:r>
        <w:rPr>
          <w:rFonts w:ascii="宋体" w:hAnsi="宋体" w:hint="eastAsia"/>
          <w:sz w:val="28"/>
          <w:szCs w:val="28"/>
        </w:rPr>
        <w:t>单位：小时、人</w:t>
      </w:r>
      <w:r>
        <w:rPr>
          <w:rFonts w:ascii="宋体" w:hAnsi="宋体" w:hint="eastAsia"/>
          <w:sz w:val="28"/>
          <w:szCs w:val="28"/>
        </w:rPr>
        <w:t>/</w:t>
      </w:r>
      <w:r>
        <w:rPr>
          <w:rFonts w:ascii="宋体" w:hAnsi="宋体" w:hint="eastAsia"/>
          <w:sz w:val="28"/>
          <w:szCs w:val="28"/>
        </w:rPr>
        <w:t>周。</w:t>
      </w:r>
      <w:r>
        <w:rPr>
          <w:rFonts w:ascii="宋体" w:hAnsi="宋体" w:hint="eastAsia"/>
          <w:b/>
          <w:bCs/>
          <w:sz w:val="28"/>
          <w:szCs w:val="28"/>
        </w:rPr>
        <w:t>填报要求：必填。</w:t>
      </w:r>
    </w:p>
    <w:p w:rsidR="00CD68FB" w:rsidRDefault="00701653">
      <w:pPr>
        <w:pStyle w:val="3"/>
        <w:numPr>
          <w:ilvl w:val="0"/>
          <w:numId w:val="5"/>
        </w:numPr>
        <w:ind w:left="-420" w:firstLine="560"/>
        <w:rPr>
          <w:rFonts w:ascii="华文中宋" w:eastAsia="华文中宋" w:hAnsi="华文中宋"/>
          <w:sz w:val="28"/>
          <w:szCs w:val="28"/>
        </w:rPr>
      </w:pPr>
      <w:r>
        <w:rPr>
          <w:rFonts w:ascii="华文中宋" w:eastAsia="华文中宋" w:hAnsi="华文中宋" w:hint="eastAsia"/>
          <w:sz w:val="28"/>
          <w:szCs w:val="28"/>
        </w:rPr>
        <w:t>企业实际生产经营月数</w:t>
      </w:r>
    </w:p>
    <w:p w:rsidR="00CD68FB" w:rsidRDefault="00701653">
      <w:pPr>
        <w:ind w:firstLineChars="100" w:firstLine="280"/>
        <w:rPr>
          <w:rFonts w:ascii="宋体" w:hAnsi="宋体"/>
          <w:sz w:val="28"/>
          <w:szCs w:val="28"/>
        </w:rPr>
      </w:pPr>
      <w:r>
        <w:rPr>
          <w:rFonts w:ascii="宋体" w:hAnsi="宋体" w:hint="eastAsia"/>
          <w:sz w:val="28"/>
          <w:szCs w:val="28"/>
        </w:rPr>
        <w:t>单位：月。</w:t>
      </w:r>
      <w:r>
        <w:rPr>
          <w:rFonts w:ascii="宋体" w:hAnsi="宋体" w:hint="eastAsia"/>
          <w:b/>
          <w:bCs/>
          <w:sz w:val="28"/>
          <w:szCs w:val="28"/>
        </w:rPr>
        <w:t>填报要求：必填。</w:t>
      </w:r>
    </w:p>
    <w:p w:rsidR="00CD68FB" w:rsidRDefault="00701653">
      <w:pPr>
        <w:pStyle w:val="3"/>
        <w:numPr>
          <w:ilvl w:val="0"/>
          <w:numId w:val="5"/>
        </w:numPr>
        <w:ind w:left="-420" w:firstLine="560"/>
        <w:rPr>
          <w:rFonts w:ascii="华文中宋" w:eastAsia="华文中宋" w:hAnsi="华文中宋"/>
          <w:sz w:val="28"/>
          <w:szCs w:val="28"/>
        </w:rPr>
      </w:pPr>
      <w:r>
        <w:rPr>
          <w:rFonts w:ascii="华文中宋" w:eastAsia="华文中宋" w:hAnsi="华文中宋" w:hint="eastAsia"/>
          <w:sz w:val="28"/>
          <w:szCs w:val="28"/>
        </w:rPr>
        <w:t>是</w:t>
      </w:r>
      <w:r>
        <w:rPr>
          <w:rFonts w:ascii="华文中宋" w:eastAsia="华文中宋" w:hAnsi="华文中宋"/>
          <w:sz w:val="28"/>
          <w:szCs w:val="28"/>
        </w:rPr>
        <w:t>否审批特殊工时</w:t>
      </w:r>
      <w:bookmarkEnd w:id="73"/>
    </w:p>
    <w:p w:rsidR="00CD68FB" w:rsidRDefault="00701653">
      <w:pPr>
        <w:ind w:firstLineChars="200" w:firstLine="560"/>
        <w:rPr>
          <w:rFonts w:ascii="宋体" w:hAnsi="宋体"/>
          <w:sz w:val="28"/>
          <w:szCs w:val="28"/>
        </w:rPr>
      </w:pPr>
      <w:r>
        <w:rPr>
          <w:rFonts w:ascii="宋体" w:hAnsi="宋体" w:hint="eastAsia"/>
          <w:sz w:val="28"/>
          <w:szCs w:val="28"/>
        </w:rPr>
        <w:t>根据本企业是否已获准实行特殊工时制度填写。</w:t>
      </w:r>
    </w:p>
    <w:p w:rsidR="00CD68FB" w:rsidRDefault="00701653">
      <w:pPr>
        <w:ind w:firstLineChars="200" w:firstLine="560"/>
        <w:rPr>
          <w:rFonts w:ascii="宋体" w:hAnsi="宋体"/>
          <w:sz w:val="28"/>
          <w:szCs w:val="28"/>
        </w:rPr>
      </w:pPr>
      <w:r>
        <w:rPr>
          <w:rFonts w:ascii="宋体" w:hAnsi="宋体" w:hint="eastAsia"/>
          <w:sz w:val="28"/>
          <w:szCs w:val="28"/>
        </w:rPr>
        <w:t>已获准实行特殊工时制度的企业，须提供特殊工时行政许可决定书文号；本企业实行综合计算工时工作制的职工人数、工资总额；本企业实行不定时工作制的职工人数、工资总额。</w:t>
      </w:r>
    </w:p>
    <w:p w:rsidR="00CD68FB" w:rsidRDefault="00701653">
      <w:pPr>
        <w:ind w:firstLineChars="200" w:firstLine="562"/>
        <w:rPr>
          <w:rFonts w:ascii="宋体" w:hAnsi="宋体"/>
          <w:b/>
          <w:bCs/>
          <w:sz w:val="28"/>
          <w:szCs w:val="28"/>
        </w:rPr>
      </w:pPr>
      <w:r>
        <w:rPr>
          <w:rFonts w:ascii="宋体" w:hAnsi="宋体" w:hint="eastAsia"/>
          <w:b/>
          <w:bCs/>
          <w:sz w:val="28"/>
          <w:szCs w:val="28"/>
        </w:rPr>
        <w:t>填报要求：必填，单位：人、万元</w:t>
      </w:r>
      <w:r>
        <w:rPr>
          <w:rFonts w:ascii="宋体" w:hAnsi="宋体" w:hint="eastAsia"/>
          <w:b/>
          <w:bCs/>
          <w:sz w:val="28"/>
          <w:szCs w:val="28"/>
        </w:rPr>
        <w:t>/</w:t>
      </w:r>
      <w:r>
        <w:rPr>
          <w:rFonts w:ascii="宋体" w:hAnsi="宋体" w:hint="eastAsia"/>
          <w:b/>
          <w:bCs/>
          <w:sz w:val="28"/>
          <w:szCs w:val="28"/>
        </w:rPr>
        <w:t>年，工资保留两位小数。</w:t>
      </w:r>
    </w:p>
    <w:p w:rsidR="00CD68FB" w:rsidRDefault="00701653">
      <w:pPr>
        <w:pStyle w:val="3"/>
        <w:numPr>
          <w:ilvl w:val="0"/>
          <w:numId w:val="5"/>
        </w:numPr>
        <w:ind w:left="-420" w:firstLine="560"/>
        <w:rPr>
          <w:rFonts w:ascii="华文中宋" w:eastAsia="华文中宋" w:hAnsi="华文中宋"/>
          <w:sz w:val="28"/>
          <w:szCs w:val="28"/>
        </w:rPr>
      </w:pPr>
      <w:bookmarkStart w:id="74" w:name="_Toc26523539"/>
      <w:r>
        <w:rPr>
          <w:rFonts w:ascii="华文中宋" w:eastAsia="华文中宋" w:hAnsi="华文中宋" w:hint="eastAsia"/>
          <w:sz w:val="28"/>
          <w:szCs w:val="28"/>
        </w:rPr>
        <w:t>资产总额</w:t>
      </w:r>
      <w:bookmarkEnd w:id="71"/>
      <w:bookmarkEnd w:id="74"/>
    </w:p>
    <w:p w:rsidR="00CD68FB" w:rsidRDefault="00701653">
      <w:pPr>
        <w:ind w:firstLineChars="200" w:firstLine="560"/>
        <w:rPr>
          <w:rFonts w:ascii="宋体" w:hAnsi="宋体"/>
          <w:sz w:val="28"/>
          <w:szCs w:val="28"/>
        </w:rPr>
      </w:pPr>
      <w:r>
        <w:rPr>
          <w:rFonts w:ascii="宋体" w:hAnsi="宋体" w:hint="eastAsia"/>
          <w:sz w:val="28"/>
          <w:szCs w:val="28"/>
        </w:rPr>
        <w:t>采用资产总计代替。</w:t>
      </w:r>
    </w:p>
    <w:p w:rsidR="00CD68FB" w:rsidRDefault="00701653">
      <w:pPr>
        <w:ind w:firstLineChars="200" w:firstLine="562"/>
        <w:rPr>
          <w:rFonts w:ascii="宋体" w:hAnsi="宋体"/>
          <w:sz w:val="28"/>
          <w:szCs w:val="28"/>
        </w:rPr>
      </w:pPr>
      <w:r>
        <w:rPr>
          <w:rFonts w:ascii="宋体" w:hAnsi="宋体" w:hint="eastAsia"/>
          <w:b/>
          <w:bCs/>
          <w:sz w:val="28"/>
          <w:szCs w:val="28"/>
        </w:rPr>
        <w:t>填报要求：必填，单位：万元</w:t>
      </w:r>
      <w:r>
        <w:rPr>
          <w:rFonts w:ascii="宋体" w:hAnsi="宋体" w:hint="eastAsia"/>
          <w:b/>
          <w:bCs/>
          <w:sz w:val="28"/>
          <w:szCs w:val="28"/>
        </w:rPr>
        <w:t>/</w:t>
      </w:r>
      <w:r>
        <w:rPr>
          <w:rFonts w:ascii="宋体" w:hAnsi="宋体" w:hint="eastAsia"/>
          <w:b/>
          <w:bCs/>
          <w:sz w:val="28"/>
          <w:szCs w:val="28"/>
        </w:rPr>
        <w:t>年，保留两位小数。</w:t>
      </w:r>
    </w:p>
    <w:p w:rsidR="00CD68FB" w:rsidRDefault="00701653">
      <w:pPr>
        <w:pStyle w:val="3"/>
        <w:numPr>
          <w:ilvl w:val="0"/>
          <w:numId w:val="5"/>
        </w:numPr>
        <w:ind w:left="-420" w:firstLine="560"/>
        <w:rPr>
          <w:rFonts w:ascii="华文中宋" w:eastAsia="华文中宋" w:hAnsi="华文中宋"/>
          <w:sz w:val="28"/>
          <w:szCs w:val="28"/>
        </w:rPr>
      </w:pPr>
      <w:bookmarkStart w:id="75" w:name="_Toc533068420"/>
      <w:bookmarkStart w:id="76" w:name="_Toc26523540"/>
      <w:r>
        <w:rPr>
          <w:rFonts w:ascii="华文中宋" w:eastAsia="华文中宋" w:hAnsi="华文中宋" w:hint="eastAsia"/>
          <w:sz w:val="28"/>
          <w:szCs w:val="28"/>
        </w:rPr>
        <w:lastRenderedPageBreak/>
        <w:t>销售（营业）收入</w:t>
      </w:r>
      <w:bookmarkEnd w:id="72"/>
      <w:bookmarkEnd w:id="75"/>
      <w:bookmarkEnd w:id="76"/>
    </w:p>
    <w:p w:rsidR="00CD68FB" w:rsidRDefault="00701653">
      <w:pPr>
        <w:ind w:firstLineChars="200" w:firstLine="560"/>
        <w:rPr>
          <w:rFonts w:ascii="宋体" w:hAnsi="宋体"/>
          <w:sz w:val="28"/>
          <w:szCs w:val="28"/>
        </w:rPr>
      </w:pPr>
      <w:r>
        <w:rPr>
          <w:rFonts w:ascii="宋体" w:hAnsi="宋体" w:hint="eastAsia"/>
          <w:sz w:val="28"/>
          <w:szCs w:val="28"/>
        </w:rPr>
        <w:t>指企业在报告期生产经营活动中通过销售产品、提供劳务、让渡资产或从事其它生产经营活动而获得的全部收入。该指标来源于“企业利润表</w:t>
      </w:r>
      <w:r>
        <w:rPr>
          <w:rFonts w:ascii="宋体" w:hAnsi="宋体" w:hint="eastAsia"/>
          <w:sz w:val="28"/>
          <w:szCs w:val="28"/>
        </w:rPr>
        <w:t>/</w:t>
      </w:r>
      <w:r>
        <w:rPr>
          <w:rFonts w:ascii="宋体" w:hAnsi="宋体" w:hint="eastAsia"/>
          <w:sz w:val="28"/>
          <w:szCs w:val="28"/>
        </w:rPr>
        <w:t>损益表”。应大于等于零，单位为万元</w:t>
      </w:r>
      <w:r>
        <w:rPr>
          <w:rFonts w:ascii="宋体" w:hAnsi="宋体" w:hint="eastAsia"/>
          <w:sz w:val="28"/>
          <w:szCs w:val="28"/>
        </w:rPr>
        <w:t>/</w:t>
      </w:r>
      <w:r>
        <w:rPr>
          <w:rFonts w:ascii="宋体" w:hAnsi="宋体" w:hint="eastAsia"/>
          <w:sz w:val="28"/>
          <w:szCs w:val="28"/>
        </w:rPr>
        <w:t>年，保留两位小数。</w:t>
      </w:r>
    </w:p>
    <w:p w:rsidR="00CD68FB" w:rsidRDefault="00701653">
      <w:pPr>
        <w:ind w:firstLineChars="200" w:firstLine="560"/>
        <w:rPr>
          <w:rFonts w:ascii="宋体" w:hAnsi="宋体"/>
          <w:sz w:val="28"/>
          <w:szCs w:val="28"/>
        </w:rPr>
      </w:pPr>
      <w:r>
        <w:rPr>
          <w:rFonts w:ascii="宋体" w:hAnsi="宋体" w:hint="eastAsia"/>
          <w:sz w:val="28"/>
          <w:szCs w:val="28"/>
        </w:rPr>
        <w:t>若填报单位为集团总</w:t>
      </w:r>
      <w:r>
        <w:rPr>
          <w:rFonts w:ascii="宋体" w:hAnsi="宋体" w:hint="eastAsia"/>
          <w:sz w:val="28"/>
          <w:szCs w:val="28"/>
        </w:rPr>
        <w:t>部，本身无销售（营业）收入可使用集团销售收入水平。若填报单位为公益性企业，享受财政补贴，请使用总收入概念代替“销售（营业）收入”，若填报单位当年投资收益，导致利润大于销售（营业）收入，请使用总收入概念代替“销售（营业）收入”。</w:t>
      </w:r>
    </w:p>
    <w:p w:rsidR="00CD68FB" w:rsidRDefault="00701653">
      <w:pPr>
        <w:ind w:firstLineChars="200" w:firstLine="562"/>
        <w:rPr>
          <w:rFonts w:ascii="宋体" w:hAnsi="宋体"/>
          <w:b/>
          <w:bCs/>
          <w:sz w:val="28"/>
          <w:szCs w:val="28"/>
        </w:rPr>
      </w:pPr>
      <w:r>
        <w:rPr>
          <w:rFonts w:ascii="宋体" w:hAnsi="宋体" w:hint="eastAsia"/>
          <w:b/>
          <w:bCs/>
          <w:sz w:val="28"/>
          <w:szCs w:val="28"/>
        </w:rPr>
        <w:t>填报要求：必填，单位：万元</w:t>
      </w:r>
      <w:r>
        <w:rPr>
          <w:rFonts w:ascii="宋体" w:hAnsi="宋体" w:hint="eastAsia"/>
          <w:b/>
          <w:bCs/>
          <w:sz w:val="28"/>
          <w:szCs w:val="28"/>
        </w:rPr>
        <w:t>/</w:t>
      </w:r>
      <w:r>
        <w:rPr>
          <w:rFonts w:ascii="宋体" w:hAnsi="宋体" w:hint="eastAsia"/>
          <w:b/>
          <w:bCs/>
          <w:sz w:val="28"/>
          <w:szCs w:val="28"/>
        </w:rPr>
        <w:t>年，保留两位小数。</w:t>
      </w:r>
    </w:p>
    <w:p w:rsidR="00CD68FB" w:rsidRDefault="00701653">
      <w:pPr>
        <w:pStyle w:val="3"/>
        <w:numPr>
          <w:ilvl w:val="0"/>
          <w:numId w:val="5"/>
        </w:numPr>
        <w:ind w:left="-420" w:firstLine="560"/>
        <w:rPr>
          <w:rFonts w:ascii="华文中宋" w:eastAsia="华文中宋" w:hAnsi="华文中宋"/>
          <w:sz w:val="28"/>
          <w:szCs w:val="28"/>
        </w:rPr>
      </w:pPr>
      <w:bookmarkStart w:id="77" w:name="_Toc500255998"/>
      <w:bookmarkStart w:id="78" w:name="_Toc26523541"/>
      <w:bookmarkStart w:id="79" w:name="_Toc533068421"/>
      <w:r>
        <w:rPr>
          <w:rFonts w:ascii="华文中宋" w:eastAsia="华文中宋" w:hAnsi="华文中宋" w:hint="eastAsia"/>
          <w:sz w:val="28"/>
          <w:szCs w:val="28"/>
        </w:rPr>
        <w:t>企业增加值</w:t>
      </w:r>
      <w:bookmarkEnd w:id="77"/>
      <w:bookmarkEnd w:id="78"/>
      <w:bookmarkEnd w:id="79"/>
    </w:p>
    <w:p w:rsidR="00CD68FB" w:rsidRDefault="00701653">
      <w:pPr>
        <w:ind w:firstLineChars="200" w:firstLine="560"/>
        <w:rPr>
          <w:rFonts w:ascii="宋体" w:hAnsi="宋体"/>
          <w:sz w:val="28"/>
          <w:szCs w:val="28"/>
        </w:rPr>
      </w:pPr>
      <w:r>
        <w:rPr>
          <w:rFonts w:ascii="宋体" w:hAnsi="宋体" w:hint="eastAsia"/>
          <w:sz w:val="28"/>
          <w:szCs w:val="28"/>
        </w:rPr>
        <w:t>指企业在报告期内以货币表现的企业生产活动的最终成果。</w:t>
      </w:r>
    </w:p>
    <w:p w:rsidR="00CD68FB" w:rsidRDefault="00701653">
      <w:pPr>
        <w:ind w:firstLineChars="200" w:firstLine="560"/>
        <w:rPr>
          <w:rFonts w:ascii="宋体" w:hAnsi="宋体"/>
          <w:sz w:val="28"/>
          <w:szCs w:val="28"/>
        </w:rPr>
      </w:pPr>
      <w:r>
        <w:rPr>
          <w:rFonts w:ascii="宋体" w:hAnsi="宋体" w:hint="eastAsia"/>
          <w:sz w:val="28"/>
          <w:szCs w:val="28"/>
        </w:rPr>
        <w:t>按收入法计算或生产法计算。生产法计算方法为：增加值</w:t>
      </w:r>
      <w:r>
        <w:rPr>
          <w:rFonts w:ascii="宋体" w:hAnsi="宋体" w:hint="eastAsia"/>
          <w:sz w:val="28"/>
          <w:szCs w:val="28"/>
        </w:rPr>
        <w:t>=</w:t>
      </w:r>
      <w:r>
        <w:rPr>
          <w:rFonts w:ascii="宋体" w:hAnsi="宋体" w:hint="eastAsia"/>
          <w:sz w:val="28"/>
          <w:szCs w:val="28"/>
        </w:rPr>
        <w:t>总产出中间投入。</w:t>
      </w:r>
    </w:p>
    <w:p w:rsidR="00CD68FB" w:rsidRDefault="00701653">
      <w:pPr>
        <w:ind w:firstLineChars="200" w:firstLine="560"/>
        <w:rPr>
          <w:rFonts w:ascii="宋体" w:hAnsi="宋体"/>
          <w:sz w:val="28"/>
          <w:szCs w:val="28"/>
        </w:rPr>
      </w:pPr>
      <w:r>
        <w:rPr>
          <w:rFonts w:ascii="宋体" w:hAnsi="宋体" w:hint="eastAsia"/>
          <w:sz w:val="28"/>
          <w:szCs w:val="28"/>
        </w:rPr>
        <w:t>收入法计算方法为：增加值</w:t>
      </w:r>
      <w:r>
        <w:rPr>
          <w:rFonts w:ascii="宋体" w:hAnsi="宋体" w:hint="eastAsia"/>
          <w:sz w:val="28"/>
          <w:szCs w:val="28"/>
        </w:rPr>
        <w:t>=</w:t>
      </w:r>
      <w:r>
        <w:rPr>
          <w:rFonts w:ascii="宋体" w:hAnsi="宋体" w:hint="eastAsia"/>
          <w:sz w:val="28"/>
          <w:szCs w:val="28"/>
        </w:rPr>
        <w:t>劳动者报酬</w:t>
      </w:r>
      <w:r>
        <w:rPr>
          <w:rFonts w:ascii="宋体" w:hAnsi="宋体" w:hint="eastAsia"/>
          <w:sz w:val="28"/>
          <w:szCs w:val="28"/>
        </w:rPr>
        <w:t>+</w:t>
      </w:r>
      <w:r>
        <w:rPr>
          <w:rFonts w:ascii="宋体" w:hAnsi="宋体" w:hint="eastAsia"/>
          <w:sz w:val="28"/>
          <w:szCs w:val="28"/>
        </w:rPr>
        <w:t>固定资产折旧</w:t>
      </w:r>
      <w:r>
        <w:rPr>
          <w:rFonts w:ascii="宋体" w:hAnsi="宋体" w:hint="eastAsia"/>
          <w:sz w:val="28"/>
          <w:szCs w:val="28"/>
        </w:rPr>
        <w:t>+</w:t>
      </w:r>
      <w:r>
        <w:rPr>
          <w:rFonts w:ascii="宋体" w:hAnsi="宋体" w:hint="eastAsia"/>
          <w:sz w:val="28"/>
          <w:szCs w:val="28"/>
        </w:rPr>
        <w:t>生产税净额</w:t>
      </w:r>
      <w:r>
        <w:rPr>
          <w:rFonts w:ascii="宋体" w:hAnsi="宋体" w:hint="eastAsia"/>
          <w:sz w:val="28"/>
          <w:szCs w:val="28"/>
        </w:rPr>
        <w:t>+</w:t>
      </w:r>
      <w:r>
        <w:rPr>
          <w:rFonts w:ascii="宋体" w:hAnsi="宋体" w:hint="eastAsia"/>
          <w:sz w:val="28"/>
          <w:szCs w:val="28"/>
        </w:rPr>
        <w:t>营业盈余。其中的“劳动者报酬”可近似使用本企业人工成本总额。</w:t>
      </w:r>
    </w:p>
    <w:p w:rsidR="00CD68FB" w:rsidRDefault="00701653">
      <w:pPr>
        <w:ind w:firstLineChars="200" w:firstLine="560"/>
        <w:rPr>
          <w:rFonts w:ascii="宋体" w:hAnsi="宋体"/>
          <w:sz w:val="28"/>
          <w:szCs w:val="28"/>
        </w:rPr>
      </w:pPr>
      <w:r>
        <w:rPr>
          <w:rFonts w:ascii="宋体" w:hAnsi="宋体" w:hint="eastAsia"/>
          <w:sz w:val="28"/>
          <w:szCs w:val="28"/>
        </w:rPr>
        <w:t>市国资委管理企业可以考虑参考以下计算公式：</w:t>
      </w:r>
    </w:p>
    <w:p w:rsidR="00CD68FB" w:rsidRDefault="00701653">
      <w:pPr>
        <w:ind w:firstLineChars="200" w:firstLine="560"/>
        <w:rPr>
          <w:rFonts w:ascii="宋体" w:hAnsi="宋体"/>
          <w:sz w:val="28"/>
          <w:szCs w:val="28"/>
        </w:rPr>
      </w:pPr>
      <w:r>
        <w:rPr>
          <w:rFonts w:ascii="宋体" w:hAnsi="宋体" w:hint="eastAsia"/>
          <w:sz w:val="28"/>
          <w:szCs w:val="28"/>
        </w:rPr>
        <w:t>增加值＝企财</w:t>
      </w:r>
      <w:r>
        <w:rPr>
          <w:rFonts w:ascii="宋体" w:hAnsi="宋体" w:hint="eastAsia"/>
          <w:sz w:val="28"/>
          <w:szCs w:val="28"/>
        </w:rPr>
        <w:t>07</w:t>
      </w:r>
      <w:r>
        <w:rPr>
          <w:rFonts w:ascii="宋体" w:hAnsi="宋体" w:hint="eastAsia"/>
          <w:sz w:val="28"/>
          <w:szCs w:val="28"/>
        </w:rPr>
        <w:t>表</w:t>
      </w:r>
      <w:r>
        <w:rPr>
          <w:rFonts w:ascii="宋体" w:hAnsi="宋体" w:hint="eastAsia"/>
          <w:sz w:val="28"/>
          <w:szCs w:val="28"/>
        </w:rPr>
        <w:t>40</w:t>
      </w:r>
      <w:r>
        <w:rPr>
          <w:rFonts w:ascii="宋体" w:hAnsi="宋体" w:hint="eastAsia"/>
          <w:sz w:val="28"/>
          <w:szCs w:val="28"/>
        </w:rPr>
        <w:t>行（全年应发工资总额）</w:t>
      </w:r>
      <w:r>
        <w:rPr>
          <w:rFonts w:ascii="宋体" w:hAnsi="宋体" w:hint="eastAsia"/>
          <w:sz w:val="28"/>
          <w:szCs w:val="28"/>
        </w:rPr>
        <w:t>+</w:t>
      </w:r>
      <w:r>
        <w:rPr>
          <w:rFonts w:ascii="宋体" w:hAnsi="宋体" w:hint="eastAsia"/>
          <w:sz w:val="28"/>
          <w:szCs w:val="28"/>
        </w:rPr>
        <w:t>企财</w:t>
      </w:r>
      <w:r>
        <w:rPr>
          <w:rFonts w:ascii="宋体" w:hAnsi="宋体" w:hint="eastAsia"/>
          <w:sz w:val="28"/>
          <w:szCs w:val="28"/>
        </w:rPr>
        <w:t>07</w:t>
      </w:r>
      <w:r>
        <w:rPr>
          <w:rFonts w:ascii="宋体" w:hAnsi="宋体" w:hint="eastAsia"/>
          <w:sz w:val="28"/>
          <w:szCs w:val="28"/>
        </w:rPr>
        <w:t>表</w:t>
      </w:r>
      <w:r>
        <w:rPr>
          <w:rFonts w:ascii="宋体" w:hAnsi="宋体" w:hint="eastAsia"/>
          <w:sz w:val="28"/>
          <w:szCs w:val="28"/>
        </w:rPr>
        <w:t>55</w:t>
      </w:r>
      <w:r>
        <w:rPr>
          <w:rFonts w:ascii="宋体" w:hAnsi="宋体" w:hint="eastAsia"/>
          <w:sz w:val="28"/>
          <w:szCs w:val="28"/>
        </w:rPr>
        <w:t>行（劳动保险费和待业保险费）</w:t>
      </w:r>
      <w:r>
        <w:rPr>
          <w:rFonts w:ascii="宋体" w:hAnsi="宋体" w:hint="eastAsia"/>
          <w:sz w:val="28"/>
          <w:szCs w:val="28"/>
        </w:rPr>
        <w:t>+</w:t>
      </w:r>
      <w:r>
        <w:rPr>
          <w:rFonts w:ascii="宋体" w:hAnsi="宋体" w:hint="eastAsia"/>
          <w:sz w:val="28"/>
          <w:szCs w:val="28"/>
        </w:rPr>
        <w:t>企财</w:t>
      </w:r>
      <w:r>
        <w:rPr>
          <w:rFonts w:ascii="宋体" w:hAnsi="宋体" w:hint="eastAsia"/>
          <w:sz w:val="28"/>
          <w:szCs w:val="28"/>
        </w:rPr>
        <w:t>07</w:t>
      </w:r>
      <w:r>
        <w:rPr>
          <w:rFonts w:ascii="宋体" w:hAnsi="宋体" w:hint="eastAsia"/>
          <w:sz w:val="28"/>
          <w:szCs w:val="28"/>
        </w:rPr>
        <w:t>表</w:t>
      </w:r>
      <w:r>
        <w:rPr>
          <w:rFonts w:ascii="宋体" w:hAnsi="宋体" w:hint="eastAsia"/>
          <w:sz w:val="28"/>
          <w:szCs w:val="28"/>
        </w:rPr>
        <w:t>95</w:t>
      </w:r>
      <w:r>
        <w:rPr>
          <w:rFonts w:ascii="宋体" w:hAnsi="宋体" w:hint="eastAsia"/>
          <w:sz w:val="28"/>
          <w:szCs w:val="28"/>
        </w:rPr>
        <w:t>行（当年计提的固定资产折旧总额）＋企财</w:t>
      </w:r>
      <w:r>
        <w:rPr>
          <w:rFonts w:ascii="宋体" w:hAnsi="宋体" w:hint="eastAsia"/>
          <w:sz w:val="28"/>
          <w:szCs w:val="28"/>
        </w:rPr>
        <w:t>02</w:t>
      </w:r>
      <w:r>
        <w:rPr>
          <w:rFonts w:ascii="宋体" w:hAnsi="宋体" w:hint="eastAsia"/>
          <w:sz w:val="28"/>
          <w:szCs w:val="28"/>
        </w:rPr>
        <w:t>表</w:t>
      </w:r>
      <w:r>
        <w:rPr>
          <w:rFonts w:ascii="宋体" w:hAnsi="宋体" w:hint="eastAsia"/>
          <w:sz w:val="28"/>
          <w:szCs w:val="28"/>
        </w:rPr>
        <w:t>23</w:t>
      </w:r>
      <w:r>
        <w:rPr>
          <w:rFonts w:ascii="宋体" w:hAnsi="宋体" w:hint="eastAsia"/>
          <w:sz w:val="28"/>
          <w:szCs w:val="28"/>
        </w:rPr>
        <w:t>行</w:t>
      </w:r>
      <w:r>
        <w:rPr>
          <w:rFonts w:ascii="宋体" w:hAnsi="宋体" w:hint="eastAsia"/>
          <w:sz w:val="28"/>
          <w:szCs w:val="28"/>
        </w:rPr>
        <w:t>[</w:t>
      </w:r>
      <w:r>
        <w:rPr>
          <w:rFonts w:ascii="宋体" w:hAnsi="宋体" w:hint="eastAsia"/>
          <w:sz w:val="28"/>
          <w:szCs w:val="28"/>
        </w:rPr>
        <w:t>营业利润（本年实际数）</w:t>
      </w:r>
      <w:r>
        <w:rPr>
          <w:rFonts w:ascii="宋体" w:hAnsi="宋体" w:hint="eastAsia"/>
          <w:sz w:val="28"/>
          <w:szCs w:val="28"/>
        </w:rPr>
        <w:t>]+</w:t>
      </w:r>
      <w:r>
        <w:rPr>
          <w:rFonts w:ascii="宋体" w:hAnsi="宋体" w:hint="eastAsia"/>
          <w:sz w:val="28"/>
          <w:szCs w:val="28"/>
        </w:rPr>
        <w:t>企财</w:t>
      </w:r>
      <w:r>
        <w:rPr>
          <w:rFonts w:ascii="宋体" w:hAnsi="宋体" w:hint="eastAsia"/>
          <w:sz w:val="28"/>
          <w:szCs w:val="28"/>
        </w:rPr>
        <w:lastRenderedPageBreak/>
        <w:t>02</w:t>
      </w:r>
      <w:r>
        <w:rPr>
          <w:rFonts w:ascii="宋体" w:hAnsi="宋体" w:hint="eastAsia"/>
          <w:sz w:val="28"/>
          <w:szCs w:val="28"/>
        </w:rPr>
        <w:t>表</w:t>
      </w:r>
      <w:r>
        <w:rPr>
          <w:rFonts w:ascii="宋体" w:hAnsi="宋体" w:hint="eastAsia"/>
          <w:sz w:val="28"/>
          <w:szCs w:val="28"/>
        </w:rPr>
        <w:t>26</w:t>
      </w:r>
      <w:r>
        <w:rPr>
          <w:rFonts w:ascii="宋体" w:hAnsi="宋体" w:hint="eastAsia"/>
          <w:sz w:val="28"/>
          <w:szCs w:val="28"/>
        </w:rPr>
        <w:t>行</w:t>
      </w:r>
      <w:r>
        <w:rPr>
          <w:rFonts w:ascii="宋体" w:hAnsi="宋体" w:hint="eastAsia"/>
          <w:sz w:val="28"/>
          <w:szCs w:val="28"/>
        </w:rPr>
        <w:t>[</w:t>
      </w:r>
      <w:r>
        <w:rPr>
          <w:rFonts w:ascii="宋体" w:hAnsi="宋体" w:hint="eastAsia"/>
          <w:sz w:val="28"/>
          <w:szCs w:val="28"/>
        </w:rPr>
        <w:t>补贴收入（本年实际数）</w:t>
      </w:r>
      <w:r>
        <w:rPr>
          <w:rFonts w:ascii="宋体" w:hAnsi="宋体" w:hint="eastAsia"/>
          <w:sz w:val="28"/>
          <w:szCs w:val="28"/>
        </w:rPr>
        <w:t>]</w:t>
      </w:r>
      <w:r>
        <w:rPr>
          <w:rFonts w:ascii="宋体" w:hAnsi="宋体" w:hint="eastAsia"/>
          <w:sz w:val="28"/>
          <w:szCs w:val="28"/>
        </w:rPr>
        <w:t>＋企财</w:t>
      </w:r>
      <w:r>
        <w:rPr>
          <w:rFonts w:ascii="宋体" w:hAnsi="宋体" w:hint="eastAsia"/>
          <w:sz w:val="28"/>
          <w:szCs w:val="28"/>
        </w:rPr>
        <w:t>06</w:t>
      </w:r>
      <w:r>
        <w:rPr>
          <w:rFonts w:ascii="宋体" w:hAnsi="宋体" w:hint="eastAsia"/>
          <w:sz w:val="28"/>
          <w:szCs w:val="28"/>
        </w:rPr>
        <w:t>表</w:t>
      </w:r>
      <w:r>
        <w:rPr>
          <w:rFonts w:ascii="宋体" w:hAnsi="宋体" w:hint="eastAsia"/>
          <w:sz w:val="28"/>
          <w:szCs w:val="28"/>
        </w:rPr>
        <w:t>85</w:t>
      </w:r>
      <w:r>
        <w:rPr>
          <w:rFonts w:ascii="宋体" w:hAnsi="宋体" w:hint="eastAsia"/>
          <w:sz w:val="28"/>
          <w:szCs w:val="28"/>
        </w:rPr>
        <w:t>行（本年应交税金总额）－企财</w:t>
      </w:r>
      <w:r>
        <w:rPr>
          <w:rFonts w:ascii="宋体" w:hAnsi="宋体" w:hint="eastAsia"/>
          <w:sz w:val="28"/>
          <w:szCs w:val="28"/>
        </w:rPr>
        <w:t>06</w:t>
      </w:r>
      <w:r>
        <w:rPr>
          <w:rFonts w:ascii="宋体" w:hAnsi="宋体" w:hint="eastAsia"/>
          <w:sz w:val="28"/>
          <w:szCs w:val="28"/>
        </w:rPr>
        <w:t>表</w:t>
      </w:r>
      <w:r>
        <w:rPr>
          <w:rFonts w:ascii="宋体" w:hAnsi="宋体" w:hint="eastAsia"/>
          <w:sz w:val="28"/>
          <w:szCs w:val="28"/>
        </w:rPr>
        <w:t>56</w:t>
      </w:r>
      <w:r>
        <w:rPr>
          <w:rFonts w:ascii="宋体" w:hAnsi="宋体" w:hint="eastAsia"/>
          <w:sz w:val="28"/>
          <w:szCs w:val="28"/>
        </w:rPr>
        <w:t>行（本年应补数）－</w:t>
      </w:r>
      <w:r>
        <w:rPr>
          <w:rFonts w:ascii="宋体" w:hAnsi="宋体" w:hint="eastAsia"/>
          <w:sz w:val="28"/>
          <w:szCs w:val="28"/>
        </w:rPr>
        <w:t>61</w:t>
      </w:r>
      <w:r>
        <w:rPr>
          <w:rFonts w:ascii="宋体" w:hAnsi="宋体" w:hint="eastAsia"/>
          <w:sz w:val="28"/>
          <w:szCs w:val="28"/>
        </w:rPr>
        <w:t>行（本年应补数）－</w:t>
      </w:r>
      <w:r>
        <w:rPr>
          <w:rFonts w:ascii="宋体" w:hAnsi="宋体" w:hint="eastAsia"/>
          <w:sz w:val="28"/>
          <w:szCs w:val="28"/>
        </w:rPr>
        <w:t>92</w:t>
      </w:r>
      <w:r>
        <w:rPr>
          <w:rFonts w:ascii="宋体" w:hAnsi="宋体" w:hint="eastAsia"/>
          <w:sz w:val="28"/>
          <w:szCs w:val="28"/>
        </w:rPr>
        <w:t>行（本年度应收出口退</w:t>
      </w:r>
      <w:r>
        <w:rPr>
          <w:rFonts w:ascii="宋体" w:hAnsi="宋体" w:hint="eastAsia"/>
          <w:sz w:val="28"/>
          <w:szCs w:val="28"/>
        </w:rPr>
        <w:t>税）</w:t>
      </w:r>
    </w:p>
    <w:p w:rsidR="00CD68FB" w:rsidRDefault="00701653">
      <w:pPr>
        <w:ind w:firstLineChars="200" w:firstLine="560"/>
        <w:rPr>
          <w:rFonts w:ascii="宋体" w:hAnsi="宋体"/>
          <w:sz w:val="28"/>
          <w:szCs w:val="28"/>
        </w:rPr>
      </w:pPr>
      <w:r>
        <w:rPr>
          <w:rFonts w:ascii="宋体" w:hAnsi="宋体" w:hint="eastAsia"/>
          <w:sz w:val="28"/>
          <w:szCs w:val="28"/>
        </w:rPr>
        <w:t>行业为</w:t>
      </w:r>
      <w:r>
        <w:rPr>
          <w:rFonts w:ascii="宋体" w:hAnsi="宋体" w:hint="eastAsia"/>
          <w:sz w:val="28"/>
          <w:szCs w:val="28"/>
        </w:rPr>
        <w:t>B</w:t>
      </w:r>
      <w:r>
        <w:rPr>
          <w:rFonts w:ascii="宋体" w:hAnsi="宋体" w:hint="eastAsia"/>
          <w:sz w:val="28"/>
          <w:szCs w:val="28"/>
        </w:rPr>
        <w:t>、</w:t>
      </w:r>
      <w:r>
        <w:rPr>
          <w:rFonts w:ascii="宋体" w:hAnsi="宋体" w:hint="eastAsia"/>
          <w:sz w:val="28"/>
          <w:szCs w:val="28"/>
        </w:rPr>
        <w:t>C</w:t>
      </w:r>
      <w:r>
        <w:rPr>
          <w:rFonts w:ascii="宋体" w:hAnsi="宋体" w:hint="eastAsia"/>
          <w:sz w:val="28"/>
          <w:szCs w:val="28"/>
        </w:rPr>
        <w:t>、</w:t>
      </w:r>
      <w:r>
        <w:rPr>
          <w:rFonts w:ascii="宋体" w:hAnsi="宋体" w:hint="eastAsia"/>
          <w:sz w:val="28"/>
          <w:szCs w:val="28"/>
        </w:rPr>
        <w:t>D</w:t>
      </w:r>
      <w:r>
        <w:rPr>
          <w:rFonts w:ascii="宋体" w:hAnsi="宋体" w:hint="eastAsia"/>
          <w:sz w:val="28"/>
          <w:szCs w:val="28"/>
        </w:rPr>
        <w:t>、</w:t>
      </w:r>
      <w:r>
        <w:rPr>
          <w:rFonts w:ascii="宋体" w:hAnsi="宋体" w:hint="eastAsia"/>
          <w:sz w:val="28"/>
          <w:szCs w:val="28"/>
        </w:rPr>
        <w:t>E</w:t>
      </w:r>
      <w:r>
        <w:rPr>
          <w:rFonts w:ascii="宋体" w:hAnsi="宋体" w:hint="eastAsia"/>
          <w:sz w:val="28"/>
          <w:szCs w:val="28"/>
        </w:rPr>
        <w:t>类的工业企业必须填写，其他行业选填。</w:t>
      </w:r>
    </w:p>
    <w:p w:rsidR="00CD68FB" w:rsidRDefault="00701653">
      <w:pPr>
        <w:ind w:firstLineChars="200" w:firstLine="562"/>
        <w:rPr>
          <w:rFonts w:ascii="宋体" w:hAnsi="宋体"/>
          <w:b/>
          <w:bCs/>
          <w:sz w:val="28"/>
          <w:szCs w:val="28"/>
        </w:rPr>
      </w:pPr>
      <w:r>
        <w:rPr>
          <w:rFonts w:ascii="宋体" w:hAnsi="宋体" w:hint="eastAsia"/>
          <w:b/>
          <w:bCs/>
          <w:sz w:val="28"/>
          <w:szCs w:val="28"/>
        </w:rPr>
        <w:t>填报要求：必填，单位：万元</w:t>
      </w:r>
      <w:r>
        <w:rPr>
          <w:rFonts w:ascii="宋体" w:hAnsi="宋体" w:hint="eastAsia"/>
          <w:b/>
          <w:bCs/>
          <w:sz w:val="28"/>
          <w:szCs w:val="28"/>
        </w:rPr>
        <w:t>/</w:t>
      </w:r>
      <w:r>
        <w:rPr>
          <w:rFonts w:ascii="宋体" w:hAnsi="宋体" w:hint="eastAsia"/>
          <w:b/>
          <w:bCs/>
          <w:sz w:val="28"/>
          <w:szCs w:val="28"/>
        </w:rPr>
        <w:t>年，保留两位小数。</w:t>
      </w:r>
    </w:p>
    <w:p w:rsidR="00CD68FB" w:rsidRDefault="00701653">
      <w:pPr>
        <w:pStyle w:val="3"/>
        <w:numPr>
          <w:ilvl w:val="0"/>
          <w:numId w:val="5"/>
        </w:numPr>
        <w:ind w:left="-420" w:firstLine="560"/>
        <w:rPr>
          <w:rFonts w:ascii="华文中宋" w:eastAsia="华文中宋" w:hAnsi="华文中宋"/>
          <w:sz w:val="28"/>
          <w:szCs w:val="28"/>
        </w:rPr>
      </w:pPr>
      <w:bookmarkStart w:id="80" w:name="_Toc26523542"/>
      <w:bookmarkStart w:id="81" w:name="_Toc533068422"/>
      <w:r>
        <w:rPr>
          <w:rFonts w:ascii="华文中宋" w:eastAsia="华文中宋" w:hAnsi="华文中宋"/>
          <w:sz w:val="28"/>
          <w:szCs w:val="28"/>
        </w:rPr>
        <w:t>经济增加值</w:t>
      </w:r>
      <w:bookmarkEnd w:id="80"/>
      <w:bookmarkEnd w:id="81"/>
    </w:p>
    <w:p w:rsidR="00CD68FB" w:rsidRDefault="00701653">
      <w:pPr>
        <w:ind w:firstLineChars="200" w:firstLine="560"/>
        <w:rPr>
          <w:rFonts w:ascii="宋体" w:hAnsi="宋体"/>
          <w:sz w:val="28"/>
          <w:szCs w:val="28"/>
        </w:rPr>
      </w:pPr>
      <w:r>
        <w:rPr>
          <w:rFonts w:ascii="宋体" w:hAnsi="宋体" w:hint="eastAsia"/>
          <w:sz w:val="28"/>
          <w:szCs w:val="28"/>
        </w:rPr>
        <w:t>经济增加值：经济增加值（</w:t>
      </w:r>
      <w:r>
        <w:rPr>
          <w:rFonts w:ascii="宋体" w:hAnsi="宋体" w:hint="eastAsia"/>
          <w:sz w:val="28"/>
          <w:szCs w:val="28"/>
        </w:rPr>
        <w:t>EVA</w:t>
      </w:r>
      <w:r>
        <w:rPr>
          <w:rFonts w:ascii="宋体" w:hAnsi="宋体" w:hint="eastAsia"/>
          <w:sz w:val="28"/>
          <w:szCs w:val="28"/>
        </w:rPr>
        <w:t>）是指税后经营业利润扣除股权资本成本后的所得。</w:t>
      </w:r>
    </w:p>
    <w:p w:rsidR="00CD68FB" w:rsidRDefault="00701653">
      <w:pPr>
        <w:ind w:firstLineChars="200" w:firstLine="560"/>
        <w:rPr>
          <w:rFonts w:ascii="宋体" w:hAnsi="宋体"/>
          <w:sz w:val="28"/>
          <w:szCs w:val="28"/>
        </w:rPr>
      </w:pPr>
      <w:r>
        <w:rPr>
          <w:rFonts w:ascii="宋体" w:hAnsi="宋体" w:hint="eastAsia"/>
          <w:sz w:val="28"/>
          <w:szCs w:val="28"/>
        </w:rPr>
        <w:t>计算方法：经济增加值（</w:t>
      </w:r>
      <w:r>
        <w:rPr>
          <w:rFonts w:ascii="宋体" w:hAnsi="宋体" w:hint="eastAsia"/>
          <w:sz w:val="28"/>
          <w:szCs w:val="28"/>
        </w:rPr>
        <w:t>EVA</w:t>
      </w:r>
      <w:r>
        <w:rPr>
          <w:rFonts w:ascii="宋体" w:hAnsi="宋体" w:hint="eastAsia"/>
          <w:sz w:val="28"/>
          <w:szCs w:val="28"/>
        </w:rPr>
        <w:t>）</w:t>
      </w:r>
      <w:r>
        <w:rPr>
          <w:rFonts w:ascii="宋体" w:hAnsi="宋体" w:hint="eastAsia"/>
          <w:sz w:val="28"/>
          <w:szCs w:val="28"/>
        </w:rPr>
        <w:t>=</w:t>
      </w:r>
      <w:r>
        <w:rPr>
          <w:rFonts w:ascii="宋体" w:hAnsi="宋体" w:hint="eastAsia"/>
          <w:sz w:val="28"/>
          <w:szCs w:val="28"/>
        </w:rPr>
        <w:t>税后净营业利润股权资本成本</w:t>
      </w:r>
    </w:p>
    <w:p w:rsidR="00CD68FB" w:rsidRDefault="00701653">
      <w:pPr>
        <w:ind w:firstLineChars="200" w:firstLine="562"/>
        <w:rPr>
          <w:rFonts w:ascii="宋体" w:hAnsi="宋体"/>
          <w:b/>
          <w:bCs/>
          <w:sz w:val="28"/>
          <w:szCs w:val="28"/>
        </w:rPr>
      </w:pPr>
      <w:r>
        <w:rPr>
          <w:rFonts w:ascii="宋体" w:hAnsi="宋体" w:hint="eastAsia"/>
          <w:b/>
          <w:bCs/>
          <w:sz w:val="28"/>
          <w:szCs w:val="28"/>
        </w:rPr>
        <w:t>单位：万元</w:t>
      </w:r>
      <w:r>
        <w:rPr>
          <w:rFonts w:ascii="宋体" w:hAnsi="宋体" w:hint="eastAsia"/>
          <w:b/>
          <w:bCs/>
          <w:sz w:val="28"/>
          <w:szCs w:val="28"/>
        </w:rPr>
        <w:t>/</w:t>
      </w:r>
      <w:r>
        <w:rPr>
          <w:rFonts w:ascii="宋体" w:hAnsi="宋体" w:hint="eastAsia"/>
          <w:b/>
          <w:bCs/>
          <w:sz w:val="28"/>
          <w:szCs w:val="28"/>
        </w:rPr>
        <w:t>年，保留两位小数。</w:t>
      </w:r>
    </w:p>
    <w:p w:rsidR="00CD68FB" w:rsidRDefault="00701653">
      <w:pPr>
        <w:pStyle w:val="3"/>
        <w:numPr>
          <w:ilvl w:val="0"/>
          <w:numId w:val="5"/>
        </w:numPr>
        <w:ind w:left="-420" w:firstLine="560"/>
        <w:rPr>
          <w:rFonts w:ascii="华文中宋" w:eastAsia="华文中宋" w:hAnsi="华文中宋"/>
          <w:sz w:val="28"/>
          <w:szCs w:val="28"/>
        </w:rPr>
      </w:pPr>
      <w:bookmarkStart w:id="82" w:name="_Toc500255999"/>
      <w:bookmarkStart w:id="83" w:name="_Toc533068423"/>
      <w:bookmarkStart w:id="84" w:name="_Toc26523543"/>
      <w:bookmarkStart w:id="85" w:name="_Toc500256000"/>
      <w:bookmarkStart w:id="86" w:name="_Toc533068424"/>
      <w:r>
        <w:rPr>
          <w:rFonts w:ascii="华文中宋" w:eastAsia="华文中宋" w:hAnsi="华文中宋" w:hint="eastAsia"/>
          <w:sz w:val="28"/>
          <w:szCs w:val="28"/>
        </w:rPr>
        <w:t>利润总额</w:t>
      </w:r>
      <w:bookmarkEnd w:id="82"/>
      <w:bookmarkEnd w:id="83"/>
      <w:bookmarkEnd w:id="84"/>
    </w:p>
    <w:p w:rsidR="00CD68FB" w:rsidRDefault="00701653">
      <w:pPr>
        <w:ind w:firstLineChars="200" w:firstLine="560"/>
        <w:rPr>
          <w:rFonts w:ascii="宋体" w:hAnsi="宋体"/>
          <w:sz w:val="28"/>
          <w:szCs w:val="28"/>
        </w:rPr>
      </w:pPr>
      <w:r>
        <w:rPr>
          <w:rFonts w:ascii="宋体" w:hAnsi="宋体" w:hint="eastAsia"/>
          <w:sz w:val="28"/>
          <w:szCs w:val="28"/>
        </w:rPr>
        <w:t>指企业在报告期内实现的盈亏总额。该指标来源于“企业利润表</w:t>
      </w:r>
      <w:r>
        <w:rPr>
          <w:rFonts w:ascii="宋体" w:hAnsi="宋体" w:hint="eastAsia"/>
          <w:sz w:val="28"/>
          <w:szCs w:val="28"/>
        </w:rPr>
        <w:t>/</w:t>
      </w:r>
      <w:r>
        <w:rPr>
          <w:rFonts w:ascii="宋体" w:hAnsi="宋体" w:hint="eastAsia"/>
          <w:sz w:val="28"/>
          <w:szCs w:val="28"/>
        </w:rPr>
        <w:t>损益表”。</w:t>
      </w:r>
    </w:p>
    <w:p w:rsidR="00CD68FB" w:rsidRDefault="00701653">
      <w:pPr>
        <w:ind w:firstLineChars="200" w:firstLine="562"/>
        <w:rPr>
          <w:rFonts w:ascii="宋体" w:hAnsi="宋体"/>
          <w:b/>
          <w:bCs/>
          <w:sz w:val="28"/>
          <w:szCs w:val="28"/>
        </w:rPr>
      </w:pPr>
      <w:r>
        <w:rPr>
          <w:rFonts w:ascii="宋体" w:hAnsi="宋体" w:hint="eastAsia"/>
          <w:b/>
          <w:bCs/>
          <w:sz w:val="28"/>
          <w:szCs w:val="28"/>
        </w:rPr>
        <w:t>填报要求：必填，单位：万元</w:t>
      </w:r>
      <w:r>
        <w:rPr>
          <w:rFonts w:ascii="宋体" w:hAnsi="宋体" w:hint="eastAsia"/>
          <w:b/>
          <w:bCs/>
          <w:sz w:val="28"/>
          <w:szCs w:val="28"/>
        </w:rPr>
        <w:t>/</w:t>
      </w:r>
      <w:r>
        <w:rPr>
          <w:rFonts w:ascii="宋体" w:hAnsi="宋体" w:hint="eastAsia"/>
          <w:b/>
          <w:bCs/>
          <w:sz w:val="28"/>
          <w:szCs w:val="28"/>
        </w:rPr>
        <w:t>年，保留两位小数。</w:t>
      </w:r>
    </w:p>
    <w:p w:rsidR="00CD68FB" w:rsidRDefault="00701653">
      <w:pPr>
        <w:pStyle w:val="3"/>
        <w:numPr>
          <w:ilvl w:val="0"/>
          <w:numId w:val="5"/>
        </w:numPr>
        <w:ind w:left="-420" w:firstLine="560"/>
        <w:rPr>
          <w:rFonts w:ascii="华文中宋" w:eastAsia="华文中宋" w:hAnsi="华文中宋"/>
          <w:sz w:val="28"/>
          <w:szCs w:val="28"/>
        </w:rPr>
      </w:pPr>
      <w:bookmarkStart w:id="87" w:name="_Toc26523544"/>
      <w:r>
        <w:rPr>
          <w:rFonts w:ascii="华文中宋" w:eastAsia="华文中宋" w:hAnsi="华文中宋" w:hint="eastAsia"/>
          <w:sz w:val="28"/>
          <w:szCs w:val="28"/>
        </w:rPr>
        <w:t>固定资产折旧</w:t>
      </w:r>
      <w:bookmarkEnd w:id="85"/>
      <w:bookmarkEnd w:id="86"/>
      <w:bookmarkEnd w:id="87"/>
    </w:p>
    <w:p w:rsidR="00CD68FB" w:rsidRDefault="00701653">
      <w:pPr>
        <w:ind w:firstLineChars="200" w:firstLine="560"/>
        <w:rPr>
          <w:rFonts w:ascii="宋体" w:hAnsi="宋体"/>
          <w:sz w:val="28"/>
          <w:szCs w:val="28"/>
        </w:rPr>
      </w:pPr>
      <w:r>
        <w:rPr>
          <w:rFonts w:ascii="宋体" w:hAnsi="宋体" w:hint="eastAsia"/>
          <w:sz w:val="28"/>
          <w:szCs w:val="28"/>
        </w:rPr>
        <w:t>指企业在报告期提取的固定资产折旧数。按照企业会计报表中“累计折旧”科目的当期期末贷方余额减去上一期期末贷方余额计算填写，不能简单将当年购置或新增的固定资产原价全部作为当年的固定资产折旧。</w:t>
      </w:r>
    </w:p>
    <w:p w:rsidR="00CD68FB" w:rsidRDefault="00701653">
      <w:pPr>
        <w:ind w:firstLineChars="200" w:firstLine="562"/>
        <w:rPr>
          <w:rFonts w:ascii="宋体" w:hAnsi="宋体"/>
          <w:b/>
          <w:bCs/>
          <w:sz w:val="28"/>
          <w:szCs w:val="28"/>
        </w:rPr>
      </w:pPr>
      <w:r>
        <w:rPr>
          <w:rFonts w:ascii="宋体" w:hAnsi="宋体" w:hint="eastAsia"/>
          <w:b/>
          <w:bCs/>
          <w:sz w:val="28"/>
          <w:szCs w:val="28"/>
        </w:rPr>
        <w:t>填报要求：必填，单位：万元</w:t>
      </w:r>
      <w:r>
        <w:rPr>
          <w:rFonts w:ascii="宋体" w:hAnsi="宋体" w:hint="eastAsia"/>
          <w:b/>
          <w:bCs/>
          <w:sz w:val="28"/>
          <w:szCs w:val="28"/>
        </w:rPr>
        <w:t>/</w:t>
      </w:r>
      <w:r>
        <w:rPr>
          <w:rFonts w:ascii="宋体" w:hAnsi="宋体" w:hint="eastAsia"/>
          <w:b/>
          <w:bCs/>
          <w:sz w:val="28"/>
          <w:szCs w:val="28"/>
        </w:rPr>
        <w:t>年，保留两位小数。</w:t>
      </w:r>
    </w:p>
    <w:p w:rsidR="00CD68FB" w:rsidRDefault="00701653">
      <w:pPr>
        <w:pStyle w:val="3"/>
        <w:numPr>
          <w:ilvl w:val="0"/>
          <w:numId w:val="5"/>
        </w:numPr>
        <w:ind w:left="-420" w:firstLine="560"/>
        <w:rPr>
          <w:rFonts w:ascii="华文中宋" w:eastAsia="华文中宋" w:hAnsi="华文中宋"/>
          <w:sz w:val="28"/>
          <w:szCs w:val="28"/>
        </w:rPr>
      </w:pPr>
      <w:bookmarkStart w:id="88" w:name="_Toc500256001"/>
      <w:bookmarkStart w:id="89" w:name="_Toc533068425"/>
      <w:bookmarkStart w:id="90" w:name="_Toc26523545"/>
      <w:r>
        <w:rPr>
          <w:rFonts w:ascii="华文中宋" w:eastAsia="华文中宋" w:hAnsi="华文中宋" w:hint="eastAsia"/>
          <w:sz w:val="28"/>
          <w:szCs w:val="28"/>
        </w:rPr>
        <w:lastRenderedPageBreak/>
        <w:t>税金及附加</w:t>
      </w:r>
      <w:bookmarkEnd w:id="88"/>
      <w:bookmarkEnd w:id="89"/>
      <w:bookmarkEnd w:id="90"/>
    </w:p>
    <w:p w:rsidR="00CD68FB" w:rsidRDefault="00701653">
      <w:pPr>
        <w:ind w:firstLineChars="200" w:firstLine="560"/>
        <w:rPr>
          <w:rFonts w:ascii="宋体" w:hAnsi="宋体"/>
          <w:sz w:val="28"/>
          <w:szCs w:val="28"/>
        </w:rPr>
      </w:pPr>
      <w:r>
        <w:rPr>
          <w:rFonts w:ascii="宋体" w:hAnsi="宋体" w:hint="eastAsia"/>
          <w:sz w:val="28"/>
          <w:szCs w:val="28"/>
        </w:rPr>
        <w:t>指企业经营活动中发生的消费税、城市维护建设税、资源税、教育费附加及房产税、土地使用税、车船使用税、印花税等相关税费。数据来源为企业会计报表中“税金及附加”科目的期末借方余额。</w:t>
      </w:r>
    </w:p>
    <w:p w:rsidR="00CD68FB" w:rsidRDefault="00701653">
      <w:pPr>
        <w:ind w:firstLineChars="200" w:firstLine="562"/>
        <w:rPr>
          <w:rFonts w:ascii="宋体" w:hAnsi="宋体"/>
          <w:b/>
          <w:bCs/>
          <w:sz w:val="28"/>
          <w:szCs w:val="28"/>
        </w:rPr>
      </w:pPr>
      <w:r>
        <w:rPr>
          <w:rFonts w:ascii="宋体" w:hAnsi="宋体" w:hint="eastAsia"/>
          <w:b/>
          <w:bCs/>
          <w:sz w:val="28"/>
          <w:szCs w:val="28"/>
        </w:rPr>
        <w:t>填报要求：必填，单位：万元</w:t>
      </w:r>
      <w:r>
        <w:rPr>
          <w:rFonts w:ascii="宋体" w:hAnsi="宋体" w:hint="eastAsia"/>
          <w:b/>
          <w:bCs/>
          <w:sz w:val="28"/>
          <w:szCs w:val="28"/>
        </w:rPr>
        <w:t>/</w:t>
      </w:r>
      <w:r>
        <w:rPr>
          <w:rFonts w:ascii="宋体" w:hAnsi="宋体" w:hint="eastAsia"/>
          <w:b/>
          <w:bCs/>
          <w:sz w:val="28"/>
          <w:szCs w:val="28"/>
        </w:rPr>
        <w:t>年，保留两位小数。</w:t>
      </w:r>
    </w:p>
    <w:p w:rsidR="00CD68FB" w:rsidRDefault="00701653">
      <w:pPr>
        <w:pStyle w:val="3"/>
        <w:numPr>
          <w:ilvl w:val="0"/>
          <w:numId w:val="5"/>
        </w:numPr>
        <w:ind w:left="-420" w:firstLine="560"/>
        <w:rPr>
          <w:rFonts w:ascii="华文中宋" w:eastAsia="华文中宋" w:hAnsi="华文中宋"/>
          <w:sz w:val="28"/>
          <w:szCs w:val="28"/>
        </w:rPr>
      </w:pPr>
      <w:bookmarkStart w:id="91" w:name="_Toc26523546"/>
      <w:bookmarkStart w:id="92" w:name="_Toc533068413"/>
      <w:bookmarkStart w:id="93" w:name="_Toc500255993"/>
      <w:bookmarkStart w:id="94" w:name="_Toc533068426"/>
      <w:bookmarkStart w:id="95" w:name="_Toc500256002"/>
      <w:r>
        <w:rPr>
          <w:rFonts w:ascii="华文中宋" w:eastAsia="华文中宋" w:hAnsi="华文中宋" w:hint="eastAsia"/>
          <w:sz w:val="28"/>
          <w:szCs w:val="28"/>
        </w:rPr>
        <w:t>成本费用总额</w:t>
      </w:r>
      <w:bookmarkEnd w:id="91"/>
    </w:p>
    <w:p w:rsidR="00CD68FB" w:rsidRDefault="00701653">
      <w:pPr>
        <w:ind w:firstLineChars="200" w:firstLine="560"/>
        <w:rPr>
          <w:rFonts w:ascii="宋体" w:hAnsi="宋体"/>
          <w:sz w:val="28"/>
          <w:szCs w:val="28"/>
        </w:rPr>
      </w:pPr>
      <w:r>
        <w:rPr>
          <w:rFonts w:ascii="宋体" w:hAnsi="宋体" w:hint="eastAsia"/>
          <w:sz w:val="28"/>
          <w:szCs w:val="28"/>
        </w:rPr>
        <w:t>指企业在生产、经营和提供劳</w:t>
      </w:r>
      <w:r>
        <w:rPr>
          <w:rFonts w:ascii="宋体" w:hAnsi="宋体" w:hint="eastAsia"/>
          <w:sz w:val="28"/>
          <w:szCs w:val="28"/>
        </w:rPr>
        <w:t>务活动中发生的所有费用。该指标来源于“企业利润表</w:t>
      </w:r>
      <w:r>
        <w:rPr>
          <w:rFonts w:ascii="宋体" w:hAnsi="宋体" w:hint="eastAsia"/>
          <w:sz w:val="28"/>
          <w:szCs w:val="28"/>
        </w:rPr>
        <w:t>/</w:t>
      </w:r>
      <w:r>
        <w:rPr>
          <w:rFonts w:ascii="宋体" w:hAnsi="宋体" w:hint="eastAsia"/>
          <w:sz w:val="28"/>
          <w:szCs w:val="28"/>
        </w:rPr>
        <w:t>损益表”中的销售成本（直接材料、直接人工、燃料和动力、制造费用）和期间费用（销售费用、管理费用和财务费用）的年末累计数。</w:t>
      </w:r>
    </w:p>
    <w:p w:rsidR="00CD68FB" w:rsidRDefault="00701653">
      <w:pPr>
        <w:ind w:firstLineChars="200" w:firstLine="562"/>
        <w:rPr>
          <w:rFonts w:ascii="宋体" w:hAnsi="宋体"/>
          <w:b/>
          <w:bCs/>
          <w:sz w:val="28"/>
          <w:szCs w:val="28"/>
        </w:rPr>
      </w:pPr>
      <w:r>
        <w:rPr>
          <w:rFonts w:ascii="宋体" w:hAnsi="宋体" w:hint="eastAsia"/>
          <w:b/>
          <w:bCs/>
          <w:sz w:val="28"/>
          <w:szCs w:val="28"/>
        </w:rPr>
        <w:t>填报要求：必填，单位：万元</w:t>
      </w:r>
      <w:r>
        <w:rPr>
          <w:rFonts w:ascii="宋体" w:hAnsi="宋体" w:hint="eastAsia"/>
          <w:b/>
          <w:bCs/>
          <w:sz w:val="28"/>
          <w:szCs w:val="28"/>
        </w:rPr>
        <w:t>/</w:t>
      </w:r>
      <w:r>
        <w:rPr>
          <w:rFonts w:ascii="宋体" w:hAnsi="宋体" w:hint="eastAsia"/>
          <w:b/>
          <w:bCs/>
          <w:sz w:val="28"/>
          <w:szCs w:val="28"/>
        </w:rPr>
        <w:t>年，保留两位小数。</w:t>
      </w:r>
    </w:p>
    <w:p w:rsidR="00CD68FB" w:rsidRDefault="00701653">
      <w:pPr>
        <w:pStyle w:val="3"/>
        <w:numPr>
          <w:ilvl w:val="0"/>
          <w:numId w:val="5"/>
        </w:numPr>
        <w:ind w:left="-420" w:firstLine="560"/>
        <w:rPr>
          <w:rFonts w:ascii="华文中宋" w:eastAsia="华文中宋" w:hAnsi="华文中宋"/>
          <w:sz w:val="28"/>
          <w:szCs w:val="28"/>
        </w:rPr>
      </w:pPr>
      <w:bookmarkStart w:id="96" w:name="_Toc26523547"/>
      <w:r>
        <w:rPr>
          <w:rFonts w:ascii="华文中宋" w:eastAsia="华文中宋" w:hAnsi="华文中宋" w:hint="eastAsia"/>
          <w:sz w:val="28"/>
          <w:szCs w:val="28"/>
        </w:rPr>
        <w:t>是否集团公司</w:t>
      </w:r>
    </w:p>
    <w:p w:rsidR="00CD68FB" w:rsidRDefault="00701653">
      <w:pPr>
        <w:ind w:firstLineChars="200" w:firstLine="560"/>
        <w:rPr>
          <w:rFonts w:ascii="宋体" w:hAnsi="宋体"/>
          <w:sz w:val="28"/>
          <w:szCs w:val="28"/>
        </w:rPr>
      </w:pPr>
      <w:r>
        <w:rPr>
          <w:rFonts w:ascii="宋体" w:hAnsi="宋体" w:hint="eastAsia"/>
          <w:sz w:val="28"/>
          <w:szCs w:val="28"/>
        </w:rPr>
        <w:t>指所填单位是否为集团总公司。若为集团总公司企业规模可不填。</w:t>
      </w:r>
    </w:p>
    <w:p w:rsidR="00CD68FB" w:rsidRDefault="00701653">
      <w:pPr>
        <w:pStyle w:val="3"/>
        <w:numPr>
          <w:ilvl w:val="0"/>
          <w:numId w:val="5"/>
        </w:numPr>
        <w:ind w:left="-420" w:firstLine="560"/>
        <w:rPr>
          <w:rFonts w:ascii="华文中宋" w:eastAsia="华文中宋" w:hAnsi="华文中宋"/>
          <w:sz w:val="28"/>
          <w:szCs w:val="28"/>
        </w:rPr>
      </w:pPr>
      <w:r>
        <w:rPr>
          <w:rFonts w:ascii="华文中宋" w:eastAsia="华文中宋" w:hAnsi="华文中宋" w:hint="eastAsia"/>
          <w:sz w:val="28"/>
          <w:szCs w:val="28"/>
        </w:rPr>
        <w:t>企业规模</w:t>
      </w:r>
      <w:bookmarkEnd w:id="92"/>
      <w:bookmarkEnd w:id="93"/>
      <w:bookmarkEnd w:id="96"/>
    </w:p>
    <w:p w:rsidR="00CD68FB" w:rsidRDefault="00701653">
      <w:pPr>
        <w:ind w:firstLineChars="200" w:firstLine="560"/>
        <w:rPr>
          <w:rFonts w:ascii="宋体" w:hAnsi="宋体"/>
          <w:sz w:val="28"/>
          <w:szCs w:val="28"/>
        </w:rPr>
      </w:pPr>
      <w:r>
        <w:rPr>
          <w:rFonts w:ascii="宋体" w:hAnsi="宋体" w:hint="eastAsia"/>
          <w:sz w:val="28"/>
          <w:szCs w:val="28"/>
        </w:rPr>
        <w:t>指企业生产经营的规模，主要以从业人员、营业收入、资产总额等指标或替代指标为划分依据。划分标准按照国家统计局《关于印发统计上大中小微型企业划分办法（</w:t>
      </w:r>
      <w:r>
        <w:rPr>
          <w:rFonts w:ascii="宋体" w:hAnsi="宋体" w:hint="eastAsia"/>
          <w:sz w:val="28"/>
          <w:szCs w:val="28"/>
        </w:rPr>
        <w:t>2017</w:t>
      </w:r>
      <w:r>
        <w:rPr>
          <w:rFonts w:ascii="宋体" w:hAnsi="宋体" w:hint="eastAsia"/>
          <w:sz w:val="28"/>
          <w:szCs w:val="28"/>
        </w:rPr>
        <w:t>）》和《关于印发金融业企业划型标准规定的通知》银发</w:t>
      </w:r>
      <w:r>
        <w:rPr>
          <w:rFonts w:ascii="宋体" w:hAnsi="宋体" w:hint="eastAsia"/>
          <w:sz w:val="28"/>
          <w:szCs w:val="28"/>
        </w:rPr>
        <w:t>[2</w:t>
      </w:r>
      <w:r>
        <w:rPr>
          <w:rFonts w:ascii="宋体" w:hAnsi="宋体" w:hint="eastAsia"/>
          <w:sz w:val="28"/>
          <w:szCs w:val="28"/>
        </w:rPr>
        <w:t>015]309</w:t>
      </w:r>
      <w:r>
        <w:rPr>
          <w:rFonts w:ascii="宋体" w:hAnsi="宋体" w:hint="eastAsia"/>
          <w:sz w:val="28"/>
          <w:szCs w:val="28"/>
        </w:rPr>
        <w:t>号执行。</w:t>
      </w:r>
    </w:p>
    <w:tbl>
      <w:tblPr>
        <w:tblW w:w="8206" w:type="dxa"/>
        <w:tblInd w:w="7" w:type="dxa"/>
        <w:tblCellMar>
          <w:left w:w="439" w:type="dxa"/>
          <w:right w:w="115" w:type="dxa"/>
        </w:tblCellMar>
        <w:tblLook w:val="04A0" w:firstRow="1" w:lastRow="0" w:firstColumn="1" w:lastColumn="0" w:noHBand="0" w:noVBand="1"/>
      </w:tblPr>
      <w:tblGrid>
        <w:gridCol w:w="2577"/>
        <w:gridCol w:w="5629"/>
      </w:tblGrid>
      <w:tr w:rsidR="00CD68FB">
        <w:trPr>
          <w:trHeight w:val="580"/>
        </w:trPr>
        <w:tc>
          <w:tcPr>
            <w:tcW w:w="2577" w:type="dxa"/>
            <w:tcBorders>
              <w:top w:val="single" w:sz="6" w:space="0" w:color="181717"/>
              <w:left w:val="nil"/>
              <w:bottom w:val="single" w:sz="2" w:space="0" w:color="181717"/>
              <w:right w:val="single" w:sz="2" w:space="0" w:color="181717"/>
            </w:tcBorders>
            <w:shd w:val="clear" w:color="auto" w:fill="auto"/>
            <w:vAlign w:val="center"/>
          </w:tcPr>
          <w:p w:rsidR="00CD68FB" w:rsidRDefault="00701653">
            <w:pPr>
              <w:spacing w:line="259" w:lineRule="auto"/>
              <w:ind w:right="324" w:firstLine="482"/>
              <w:jc w:val="center"/>
              <w:rPr>
                <w:rFonts w:ascii="宋体" w:hAnsi="宋体"/>
                <w:sz w:val="24"/>
                <w:szCs w:val="24"/>
              </w:rPr>
            </w:pPr>
            <w:r>
              <w:rPr>
                <w:rFonts w:ascii="宋体" w:hAnsi="宋体"/>
                <w:sz w:val="24"/>
                <w:szCs w:val="24"/>
              </w:rPr>
              <w:t>代　　码</w:t>
            </w:r>
          </w:p>
        </w:tc>
        <w:tc>
          <w:tcPr>
            <w:tcW w:w="5629" w:type="dxa"/>
            <w:tcBorders>
              <w:top w:val="single" w:sz="6" w:space="0" w:color="181717"/>
              <w:left w:val="single" w:sz="2" w:space="0" w:color="181717"/>
              <w:bottom w:val="single" w:sz="2" w:space="0" w:color="181717"/>
              <w:right w:val="nil"/>
            </w:tcBorders>
            <w:shd w:val="clear" w:color="auto" w:fill="auto"/>
            <w:vAlign w:val="center"/>
          </w:tcPr>
          <w:p w:rsidR="00CD68FB" w:rsidRDefault="00701653">
            <w:pPr>
              <w:spacing w:line="259" w:lineRule="auto"/>
              <w:ind w:right="323" w:firstLine="482"/>
              <w:jc w:val="center"/>
              <w:rPr>
                <w:rFonts w:ascii="宋体" w:hAnsi="宋体"/>
                <w:sz w:val="24"/>
                <w:szCs w:val="24"/>
              </w:rPr>
            </w:pPr>
            <w:r>
              <w:rPr>
                <w:rFonts w:ascii="宋体" w:hAnsi="宋体"/>
                <w:sz w:val="24"/>
                <w:szCs w:val="24"/>
              </w:rPr>
              <w:t>名　　称</w:t>
            </w:r>
          </w:p>
        </w:tc>
      </w:tr>
      <w:tr w:rsidR="00CD68FB">
        <w:trPr>
          <w:trHeight w:val="580"/>
        </w:trPr>
        <w:tc>
          <w:tcPr>
            <w:tcW w:w="2577" w:type="dxa"/>
            <w:tcBorders>
              <w:top w:val="single" w:sz="2" w:space="0" w:color="181717"/>
              <w:left w:val="nil"/>
              <w:bottom w:val="single" w:sz="2" w:space="0" w:color="181717"/>
              <w:right w:val="single" w:sz="2" w:space="0" w:color="181717"/>
            </w:tcBorders>
            <w:shd w:val="clear" w:color="auto" w:fill="auto"/>
            <w:vAlign w:val="center"/>
          </w:tcPr>
          <w:p w:rsidR="00CD68FB" w:rsidRDefault="00701653">
            <w:pPr>
              <w:spacing w:line="259" w:lineRule="auto"/>
              <w:ind w:right="324" w:firstLine="482"/>
              <w:jc w:val="center"/>
              <w:rPr>
                <w:rFonts w:ascii="宋体" w:hAnsi="宋体"/>
                <w:sz w:val="24"/>
                <w:szCs w:val="24"/>
              </w:rPr>
            </w:pPr>
            <w:r>
              <w:rPr>
                <w:rFonts w:ascii="宋体" w:hAnsi="宋体"/>
                <w:sz w:val="24"/>
                <w:szCs w:val="24"/>
              </w:rPr>
              <w:lastRenderedPageBreak/>
              <w:t>1</w:t>
            </w:r>
          </w:p>
        </w:tc>
        <w:tc>
          <w:tcPr>
            <w:tcW w:w="5629" w:type="dxa"/>
            <w:tcBorders>
              <w:top w:val="single" w:sz="2" w:space="0" w:color="181717"/>
              <w:left w:val="single" w:sz="2" w:space="0" w:color="181717"/>
              <w:bottom w:val="single" w:sz="2" w:space="0" w:color="181717"/>
              <w:right w:val="nil"/>
            </w:tcBorders>
            <w:shd w:val="clear" w:color="auto" w:fill="auto"/>
            <w:vAlign w:val="center"/>
          </w:tcPr>
          <w:p w:rsidR="00CD68FB" w:rsidRDefault="00701653">
            <w:pPr>
              <w:spacing w:line="259" w:lineRule="auto"/>
              <w:ind w:right="323" w:firstLine="482"/>
              <w:jc w:val="center"/>
              <w:rPr>
                <w:rFonts w:ascii="宋体" w:hAnsi="宋体"/>
                <w:sz w:val="24"/>
                <w:szCs w:val="24"/>
              </w:rPr>
            </w:pPr>
            <w:r>
              <w:rPr>
                <w:rFonts w:ascii="宋体" w:hAnsi="宋体"/>
                <w:sz w:val="24"/>
                <w:szCs w:val="24"/>
              </w:rPr>
              <w:t>大型企业</w:t>
            </w:r>
            <w:r>
              <w:rPr>
                <w:rFonts w:ascii="宋体" w:hAnsi="宋体"/>
                <w:sz w:val="24"/>
                <w:szCs w:val="24"/>
              </w:rPr>
              <w:t>(</w:t>
            </w:r>
            <w:r>
              <w:rPr>
                <w:rFonts w:ascii="宋体" w:hAnsi="宋体"/>
                <w:sz w:val="24"/>
                <w:szCs w:val="24"/>
              </w:rPr>
              <w:t>酒店业为五星级</w:t>
            </w:r>
            <w:r>
              <w:rPr>
                <w:rFonts w:ascii="宋体" w:hAnsi="宋体"/>
                <w:sz w:val="24"/>
                <w:szCs w:val="24"/>
              </w:rPr>
              <w:t>)</w:t>
            </w:r>
          </w:p>
        </w:tc>
      </w:tr>
      <w:tr w:rsidR="00CD68FB">
        <w:trPr>
          <w:trHeight w:val="580"/>
        </w:trPr>
        <w:tc>
          <w:tcPr>
            <w:tcW w:w="2577" w:type="dxa"/>
            <w:tcBorders>
              <w:top w:val="single" w:sz="2" w:space="0" w:color="181717"/>
              <w:left w:val="nil"/>
              <w:bottom w:val="single" w:sz="2" w:space="0" w:color="181717"/>
              <w:right w:val="single" w:sz="2" w:space="0" w:color="181717"/>
            </w:tcBorders>
            <w:shd w:val="clear" w:color="auto" w:fill="auto"/>
            <w:vAlign w:val="center"/>
          </w:tcPr>
          <w:p w:rsidR="00CD68FB" w:rsidRDefault="00701653">
            <w:pPr>
              <w:spacing w:line="259" w:lineRule="auto"/>
              <w:ind w:right="324" w:firstLine="482"/>
              <w:jc w:val="center"/>
              <w:rPr>
                <w:rFonts w:ascii="宋体" w:hAnsi="宋体"/>
                <w:sz w:val="24"/>
                <w:szCs w:val="24"/>
              </w:rPr>
            </w:pPr>
            <w:r>
              <w:rPr>
                <w:rFonts w:ascii="宋体" w:hAnsi="宋体"/>
                <w:sz w:val="24"/>
                <w:szCs w:val="24"/>
              </w:rPr>
              <w:t>2</w:t>
            </w:r>
          </w:p>
        </w:tc>
        <w:tc>
          <w:tcPr>
            <w:tcW w:w="5629" w:type="dxa"/>
            <w:tcBorders>
              <w:top w:val="single" w:sz="2" w:space="0" w:color="181717"/>
              <w:left w:val="single" w:sz="2" w:space="0" w:color="181717"/>
              <w:bottom w:val="single" w:sz="2" w:space="0" w:color="181717"/>
              <w:right w:val="nil"/>
            </w:tcBorders>
            <w:shd w:val="clear" w:color="auto" w:fill="auto"/>
            <w:vAlign w:val="center"/>
          </w:tcPr>
          <w:p w:rsidR="00CD68FB" w:rsidRDefault="00701653">
            <w:pPr>
              <w:spacing w:line="259" w:lineRule="auto"/>
              <w:ind w:right="323" w:firstLine="482"/>
              <w:jc w:val="center"/>
              <w:rPr>
                <w:rFonts w:ascii="宋体" w:hAnsi="宋体"/>
                <w:sz w:val="24"/>
                <w:szCs w:val="24"/>
              </w:rPr>
            </w:pPr>
            <w:r>
              <w:rPr>
                <w:rFonts w:ascii="宋体" w:hAnsi="宋体"/>
                <w:sz w:val="24"/>
                <w:szCs w:val="24"/>
              </w:rPr>
              <w:t>中型企业</w:t>
            </w:r>
            <w:r>
              <w:rPr>
                <w:rFonts w:ascii="宋体" w:hAnsi="宋体"/>
                <w:sz w:val="24"/>
                <w:szCs w:val="24"/>
              </w:rPr>
              <w:t>(</w:t>
            </w:r>
            <w:r>
              <w:rPr>
                <w:rFonts w:ascii="宋体" w:hAnsi="宋体"/>
                <w:sz w:val="24"/>
                <w:szCs w:val="24"/>
              </w:rPr>
              <w:t>酒店业为四星级</w:t>
            </w:r>
            <w:r>
              <w:rPr>
                <w:rFonts w:ascii="宋体" w:hAnsi="宋体"/>
                <w:sz w:val="24"/>
                <w:szCs w:val="24"/>
              </w:rPr>
              <w:t>)</w:t>
            </w:r>
          </w:p>
        </w:tc>
      </w:tr>
      <w:tr w:rsidR="00CD68FB">
        <w:trPr>
          <w:trHeight w:val="580"/>
        </w:trPr>
        <w:tc>
          <w:tcPr>
            <w:tcW w:w="2577" w:type="dxa"/>
            <w:tcBorders>
              <w:top w:val="single" w:sz="2" w:space="0" w:color="181717"/>
              <w:left w:val="nil"/>
              <w:bottom w:val="single" w:sz="2" w:space="0" w:color="181717"/>
              <w:right w:val="single" w:sz="2" w:space="0" w:color="181717"/>
            </w:tcBorders>
            <w:shd w:val="clear" w:color="auto" w:fill="auto"/>
            <w:vAlign w:val="center"/>
          </w:tcPr>
          <w:p w:rsidR="00CD68FB" w:rsidRDefault="00701653">
            <w:pPr>
              <w:spacing w:line="259" w:lineRule="auto"/>
              <w:ind w:right="324" w:firstLine="482"/>
              <w:jc w:val="center"/>
              <w:rPr>
                <w:rFonts w:ascii="宋体" w:hAnsi="宋体"/>
                <w:sz w:val="24"/>
                <w:szCs w:val="24"/>
              </w:rPr>
            </w:pPr>
            <w:r>
              <w:rPr>
                <w:rFonts w:ascii="宋体" w:hAnsi="宋体"/>
                <w:sz w:val="24"/>
                <w:szCs w:val="24"/>
              </w:rPr>
              <w:t>3</w:t>
            </w:r>
          </w:p>
        </w:tc>
        <w:tc>
          <w:tcPr>
            <w:tcW w:w="5629" w:type="dxa"/>
            <w:tcBorders>
              <w:top w:val="single" w:sz="2" w:space="0" w:color="181717"/>
              <w:left w:val="single" w:sz="2" w:space="0" w:color="181717"/>
              <w:bottom w:val="single" w:sz="2" w:space="0" w:color="181717"/>
              <w:right w:val="nil"/>
            </w:tcBorders>
            <w:shd w:val="clear" w:color="auto" w:fill="auto"/>
            <w:vAlign w:val="center"/>
          </w:tcPr>
          <w:p w:rsidR="00CD68FB" w:rsidRDefault="00701653">
            <w:pPr>
              <w:spacing w:line="259" w:lineRule="auto"/>
              <w:ind w:right="323" w:firstLine="482"/>
              <w:jc w:val="center"/>
              <w:rPr>
                <w:rFonts w:ascii="宋体" w:hAnsi="宋体"/>
                <w:sz w:val="24"/>
                <w:szCs w:val="24"/>
              </w:rPr>
            </w:pPr>
            <w:r>
              <w:rPr>
                <w:rFonts w:ascii="宋体" w:hAnsi="宋体"/>
                <w:sz w:val="24"/>
                <w:szCs w:val="24"/>
              </w:rPr>
              <w:t>小型企业</w:t>
            </w:r>
            <w:r>
              <w:rPr>
                <w:rFonts w:ascii="宋体" w:hAnsi="宋体"/>
                <w:sz w:val="24"/>
                <w:szCs w:val="24"/>
              </w:rPr>
              <w:t>(</w:t>
            </w:r>
            <w:r>
              <w:rPr>
                <w:rFonts w:ascii="宋体" w:hAnsi="宋体"/>
                <w:sz w:val="24"/>
                <w:szCs w:val="24"/>
              </w:rPr>
              <w:t>酒店业为三星级</w:t>
            </w:r>
            <w:r>
              <w:rPr>
                <w:rFonts w:ascii="宋体" w:hAnsi="宋体"/>
                <w:sz w:val="24"/>
                <w:szCs w:val="24"/>
              </w:rPr>
              <w:t>)</w:t>
            </w:r>
          </w:p>
        </w:tc>
      </w:tr>
      <w:tr w:rsidR="00CD68FB">
        <w:trPr>
          <w:trHeight w:val="580"/>
        </w:trPr>
        <w:tc>
          <w:tcPr>
            <w:tcW w:w="2577" w:type="dxa"/>
            <w:tcBorders>
              <w:top w:val="single" w:sz="2" w:space="0" w:color="181717"/>
              <w:left w:val="nil"/>
              <w:bottom w:val="single" w:sz="6" w:space="0" w:color="181717"/>
              <w:right w:val="single" w:sz="2" w:space="0" w:color="181717"/>
            </w:tcBorders>
            <w:shd w:val="clear" w:color="auto" w:fill="auto"/>
            <w:vAlign w:val="center"/>
          </w:tcPr>
          <w:p w:rsidR="00CD68FB" w:rsidRDefault="00701653">
            <w:pPr>
              <w:spacing w:line="259" w:lineRule="auto"/>
              <w:ind w:right="324" w:firstLine="482"/>
              <w:jc w:val="center"/>
              <w:rPr>
                <w:rFonts w:ascii="宋体" w:hAnsi="宋体"/>
                <w:sz w:val="24"/>
                <w:szCs w:val="24"/>
              </w:rPr>
            </w:pPr>
            <w:r>
              <w:rPr>
                <w:rFonts w:ascii="宋体" w:hAnsi="宋体"/>
                <w:sz w:val="24"/>
                <w:szCs w:val="24"/>
              </w:rPr>
              <w:t>4</w:t>
            </w:r>
          </w:p>
        </w:tc>
        <w:tc>
          <w:tcPr>
            <w:tcW w:w="5629" w:type="dxa"/>
            <w:tcBorders>
              <w:top w:val="single" w:sz="2" w:space="0" w:color="181717"/>
              <w:left w:val="single" w:sz="2" w:space="0" w:color="181717"/>
              <w:bottom w:val="single" w:sz="6" w:space="0" w:color="181717"/>
              <w:right w:val="nil"/>
            </w:tcBorders>
            <w:shd w:val="clear" w:color="auto" w:fill="auto"/>
            <w:vAlign w:val="center"/>
          </w:tcPr>
          <w:p w:rsidR="00CD68FB" w:rsidRDefault="00701653">
            <w:pPr>
              <w:spacing w:line="259" w:lineRule="auto"/>
              <w:ind w:firstLine="482"/>
              <w:rPr>
                <w:rFonts w:ascii="宋体" w:hAnsi="宋体"/>
                <w:sz w:val="24"/>
                <w:szCs w:val="24"/>
              </w:rPr>
            </w:pPr>
            <w:r>
              <w:rPr>
                <w:rFonts w:ascii="宋体" w:hAnsi="宋体"/>
                <w:sz w:val="24"/>
                <w:szCs w:val="24"/>
              </w:rPr>
              <w:t>微型企业</w:t>
            </w:r>
            <w:r>
              <w:rPr>
                <w:rFonts w:ascii="宋体" w:hAnsi="宋体"/>
                <w:sz w:val="24"/>
                <w:szCs w:val="24"/>
              </w:rPr>
              <w:t>(</w:t>
            </w:r>
            <w:r>
              <w:rPr>
                <w:rFonts w:ascii="宋体" w:hAnsi="宋体"/>
                <w:sz w:val="24"/>
                <w:szCs w:val="24"/>
              </w:rPr>
              <w:t>酒店业为三星级以下</w:t>
            </w:r>
            <w:r>
              <w:rPr>
                <w:rFonts w:ascii="宋体" w:hAnsi="宋体"/>
                <w:sz w:val="24"/>
                <w:szCs w:val="24"/>
              </w:rPr>
              <w:t>)</w:t>
            </w:r>
          </w:p>
        </w:tc>
      </w:tr>
    </w:tbl>
    <w:p w:rsidR="00CD68FB" w:rsidRDefault="00CD68FB">
      <w:pPr>
        <w:ind w:firstLine="480"/>
        <w:jc w:val="center"/>
        <w:rPr>
          <w:rFonts w:ascii="宋体" w:hAnsi="宋体"/>
          <w:b/>
          <w:sz w:val="24"/>
          <w:szCs w:val="24"/>
        </w:rPr>
      </w:pPr>
    </w:p>
    <w:p w:rsidR="00CD68FB" w:rsidRDefault="00701653">
      <w:pPr>
        <w:ind w:firstLine="480"/>
        <w:jc w:val="center"/>
        <w:rPr>
          <w:rFonts w:ascii="宋体" w:hAnsi="宋体"/>
          <w:b/>
          <w:sz w:val="24"/>
          <w:szCs w:val="24"/>
        </w:rPr>
      </w:pPr>
      <w:r>
        <w:rPr>
          <w:rFonts w:ascii="宋体" w:hAnsi="宋体" w:hint="eastAsia"/>
          <w:b/>
          <w:sz w:val="24"/>
          <w:szCs w:val="24"/>
        </w:rPr>
        <w:t>统计上大中小微企业划分标准（</w:t>
      </w:r>
      <w:r>
        <w:rPr>
          <w:rFonts w:ascii="宋体" w:hAnsi="宋体" w:hint="eastAsia"/>
          <w:b/>
          <w:sz w:val="24"/>
          <w:szCs w:val="24"/>
        </w:rPr>
        <w:t>2017</w:t>
      </w:r>
      <w:r>
        <w:rPr>
          <w:rFonts w:ascii="宋体" w:hAnsi="宋体" w:hint="eastAsia"/>
          <w:b/>
          <w:sz w:val="24"/>
          <w:szCs w:val="24"/>
        </w:rPr>
        <w:t>）</w:t>
      </w:r>
    </w:p>
    <w:p w:rsidR="00CD68FB" w:rsidRDefault="00701653">
      <w:pPr>
        <w:ind w:firstLineChars="200" w:firstLine="560"/>
        <w:rPr>
          <w:rFonts w:ascii="宋体" w:hAnsi="宋体"/>
          <w:sz w:val="28"/>
          <w:szCs w:val="28"/>
        </w:rPr>
      </w:pPr>
      <w:r>
        <w:rPr>
          <w:rFonts w:ascii="宋体" w:hAnsi="宋体" w:hint="eastAsia"/>
          <w:sz w:val="28"/>
          <w:szCs w:val="28"/>
        </w:rPr>
        <w:t>涉及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w:t>
      </w:r>
      <w:r>
        <w:rPr>
          <w:rFonts w:ascii="宋体" w:hAnsi="宋体" w:hint="eastAsia"/>
          <w:sz w:val="28"/>
          <w:szCs w:val="28"/>
        </w:rPr>
        <w:t>15</w:t>
      </w:r>
      <w:r>
        <w:rPr>
          <w:rFonts w:ascii="宋体" w:hAnsi="宋体" w:hint="eastAsia"/>
          <w:sz w:val="28"/>
          <w:szCs w:val="28"/>
        </w:rPr>
        <w:t>个行业门类以及社会工作行业大类。</w:t>
      </w:r>
    </w:p>
    <w:tbl>
      <w:tblPr>
        <w:tblW w:w="8611" w:type="dxa"/>
        <w:jc w:val="center"/>
        <w:tblLayout w:type="fixed"/>
        <w:tblCellMar>
          <w:left w:w="31" w:type="dxa"/>
          <w:right w:w="22" w:type="dxa"/>
        </w:tblCellMar>
        <w:tblLook w:val="04A0" w:firstRow="1" w:lastRow="0" w:firstColumn="1" w:lastColumn="0" w:noHBand="0" w:noVBand="1"/>
      </w:tblPr>
      <w:tblGrid>
        <w:gridCol w:w="1109"/>
        <w:gridCol w:w="1494"/>
        <w:gridCol w:w="802"/>
        <w:gridCol w:w="1143"/>
        <w:gridCol w:w="1706"/>
        <w:gridCol w:w="1486"/>
        <w:gridCol w:w="871"/>
      </w:tblGrid>
      <w:tr w:rsidR="00CD68FB">
        <w:trPr>
          <w:trHeight w:val="580"/>
          <w:jc w:val="center"/>
        </w:trPr>
        <w:tc>
          <w:tcPr>
            <w:tcW w:w="1109" w:type="dxa"/>
            <w:tcBorders>
              <w:top w:val="single" w:sz="6" w:space="0" w:color="181717"/>
              <w:left w:val="nil"/>
              <w:bottom w:val="single" w:sz="2" w:space="0" w:color="181717"/>
              <w:right w:val="single" w:sz="2" w:space="0" w:color="181717"/>
            </w:tcBorders>
            <w:shd w:val="clear" w:color="auto" w:fill="auto"/>
            <w:vAlign w:val="center"/>
          </w:tcPr>
          <w:p w:rsidR="00CD68FB" w:rsidRDefault="00701653">
            <w:pPr>
              <w:spacing w:line="259" w:lineRule="auto"/>
              <w:jc w:val="center"/>
              <w:rPr>
                <w:rFonts w:ascii="宋体" w:hAnsi="宋体"/>
                <w:szCs w:val="21"/>
              </w:rPr>
            </w:pPr>
            <w:r>
              <w:rPr>
                <w:rFonts w:ascii="宋体" w:hAnsi="宋体"/>
                <w:szCs w:val="21"/>
              </w:rPr>
              <w:t>行业名称</w:t>
            </w:r>
          </w:p>
        </w:tc>
        <w:tc>
          <w:tcPr>
            <w:tcW w:w="1494" w:type="dxa"/>
            <w:tcBorders>
              <w:top w:val="single" w:sz="6"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jc w:val="center"/>
              <w:rPr>
                <w:rFonts w:ascii="宋体" w:hAnsi="宋体"/>
                <w:szCs w:val="21"/>
              </w:rPr>
            </w:pPr>
            <w:r>
              <w:rPr>
                <w:rFonts w:ascii="宋体" w:hAnsi="宋体"/>
                <w:szCs w:val="21"/>
              </w:rPr>
              <w:t>指标名称</w:t>
            </w:r>
          </w:p>
        </w:tc>
        <w:tc>
          <w:tcPr>
            <w:tcW w:w="802" w:type="dxa"/>
            <w:tcBorders>
              <w:top w:val="single" w:sz="6"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jc w:val="center"/>
              <w:rPr>
                <w:rFonts w:ascii="宋体" w:hAnsi="宋体"/>
                <w:szCs w:val="21"/>
              </w:rPr>
            </w:pPr>
            <w:r>
              <w:rPr>
                <w:rFonts w:ascii="宋体" w:hAnsi="宋体"/>
                <w:szCs w:val="21"/>
              </w:rPr>
              <w:t>计</w:t>
            </w:r>
            <w:r>
              <w:rPr>
                <w:rFonts w:ascii="宋体" w:hAnsi="宋体" w:hint="eastAsia"/>
                <w:szCs w:val="21"/>
              </w:rPr>
              <w:t>量</w:t>
            </w:r>
          </w:p>
        </w:tc>
        <w:tc>
          <w:tcPr>
            <w:tcW w:w="1143" w:type="dxa"/>
            <w:tcBorders>
              <w:top w:val="single" w:sz="6"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jc w:val="center"/>
              <w:rPr>
                <w:rFonts w:ascii="宋体" w:hAnsi="宋体"/>
                <w:szCs w:val="21"/>
              </w:rPr>
            </w:pPr>
            <w:r>
              <w:rPr>
                <w:rFonts w:ascii="宋体" w:hAnsi="宋体"/>
                <w:szCs w:val="21"/>
              </w:rPr>
              <w:t>大型</w:t>
            </w:r>
          </w:p>
        </w:tc>
        <w:tc>
          <w:tcPr>
            <w:tcW w:w="1706" w:type="dxa"/>
            <w:tcBorders>
              <w:top w:val="single" w:sz="6"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jc w:val="center"/>
              <w:rPr>
                <w:rFonts w:ascii="宋体" w:hAnsi="宋体"/>
                <w:szCs w:val="21"/>
              </w:rPr>
            </w:pPr>
            <w:r>
              <w:rPr>
                <w:rFonts w:ascii="宋体" w:hAnsi="宋体"/>
                <w:szCs w:val="21"/>
              </w:rPr>
              <w:t>中型</w:t>
            </w:r>
          </w:p>
        </w:tc>
        <w:tc>
          <w:tcPr>
            <w:tcW w:w="1486" w:type="dxa"/>
            <w:tcBorders>
              <w:top w:val="single" w:sz="6"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jc w:val="center"/>
              <w:rPr>
                <w:rFonts w:ascii="宋体" w:hAnsi="宋体"/>
                <w:szCs w:val="21"/>
              </w:rPr>
            </w:pPr>
            <w:r>
              <w:rPr>
                <w:rFonts w:ascii="宋体" w:hAnsi="宋体"/>
                <w:szCs w:val="21"/>
              </w:rPr>
              <w:t>小型</w:t>
            </w:r>
          </w:p>
        </w:tc>
        <w:tc>
          <w:tcPr>
            <w:tcW w:w="871" w:type="dxa"/>
            <w:tcBorders>
              <w:top w:val="single" w:sz="6" w:space="0" w:color="181717"/>
              <w:left w:val="single" w:sz="2" w:space="0" w:color="181717"/>
              <w:bottom w:val="single" w:sz="2" w:space="0" w:color="181717"/>
              <w:right w:val="nil"/>
            </w:tcBorders>
            <w:shd w:val="clear" w:color="auto" w:fill="auto"/>
            <w:vAlign w:val="center"/>
          </w:tcPr>
          <w:p w:rsidR="00CD68FB" w:rsidRDefault="00701653">
            <w:pPr>
              <w:spacing w:line="259" w:lineRule="auto"/>
              <w:jc w:val="center"/>
              <w:rPr>
                <w:rFonts w:ascii="宋体" w:hAnsi="宋体"/>
                <w:szCs w:val="21"/>
              </w:rPr>
            </w:pPr>
            <w:r>
              <w:rPr>
                <w:rFonts w:ascii="宋体" w:hAnsi="宋体"/>
                <w:szCs w:val="21"/>
              </w:rPr>
              <w:t>微型</w:t>
            </w:r>
          </w:p>
        </w:tc>
      </w:tr>
      <w:tr w:rsidR="00CD68FB">
        <w:trPr>
          <w:trHeight w:val="1020"/>
          <w:jc w:val="center"/>
        </w:trPr>
        <w:tc>
          <w:tcPr>
            <w:tcW w:w="1109" w:type="dxa"/>
            <w:tcBorders>
              <w:top w:val="single" w:sz="2" w:space="0" w:color="181717"/>
              <w:left w:val="nil"/>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农</w:t>
            </w:r>
            <w:r>
              <w:rPr>
                <w:rFonts w:ascii="宋体" w:hAnsi="宋体" w:hint="eastAsia"/>
                <w:szCs w:val="21"/>
              </w:rPr>
              <w:t>、</w:t>
            </w:r>
            <w:r>
              <w:rPr>
                <w:rFonts w:ascii="宋体" w:hAnsi="宋体"/>
                <w:szCs w:val="21"/>
              </w:rPr>
              <w:t>林</w:t>
            </w:r>
            <w:r>
              <w:rPr>
                <w:rFonts w:ascii="宋体" w:hAnsi="宋体" w:hint="eastAsia"/>
                <w:szCs w:val="21"/>
              </w:rPr>
              <w:t>、</w:t>
            </w:r>
            <w:r>
              <w:rPr>
                <w:rFonts w:ascii="宋体" w:hAnsi="宋体"/>
                <w:szCs w:val="21"/>
              </w:rPr>
              <w:t>牧</w:t>
            </w:r>
            <w:r>
              <w:rPr>
                <w:rFonts w:ascii="宋体" w:hAnsi="宋体" w:hint="eastAsia"/>
                <w:szCs w:val="21"/>
              </w:rPr>
              <w:t>、</w:t>
            </w:r>
            <w:r>
              <w:rPr>
                <w:rFonts w:ascii="宋体" w:hAnsi="宋体"/>
                <w:szCs w:val="21"/>
              </w:rPr>
              <w:t>渔业</w:t>
            </w:r>
          </w:p>
        </w:tc>
        <w:tc>
          <w:tcPr>
            <w:tcW w:w="1494"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营业收入（</w:t>
            </w:r>
            <w:r>
              <w:rPr>
                <w:rFonts w:ascii="宋体" w:hAnsi="宋体"/>
                <w:szCs w:val="21"/>
              </w:rPr>
              <w:t>Y</w:t>
            </w:r>
            <w:r>
              <w:rPr>
                <w:rFonts w:ascii="宋体" w:hAnsi="宋体"/>
                <w:szCs w:val="21"/>
              </w:rPr>
              <w:t>）</w:t>
            </w:r>
          </w:p>
        </w:tc>
        <w:tc>
          <w:tcPr>
            <w:tcW w:w="802"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jc w:val="center"/>
              <w:rPr>
                <w:rFonts w:ascii="宋体" w:hAnsi="宋体"/>
                <w:szCs w:val="21"/>
              </w:rPr>
            </w:pPr>
            <w:r>
              <w:rPr>
                <w:rFonts w:ascii="宋体" w:hAnsi="宋体"/>
                <w:szCs w:val="21"/>
              </w:rPr>
              <w:t>万元</w:t>
            </w:r>
          </w:p>
        </w:tc>
        <w:tc>
          <w:tcPr>
            <w:tcW w:w="1143"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Y≥20000</w:t>
            </w:r>
          </w:p>
        </w:tc>
        <w:tc>
          <w:tcPr>
            <w:tcW w:w="1706"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500≤Y</w:t>
            </w:r>
            <w:r>
              <w:rPr>
                <w:rFonts w:ascii="宋体" w:hAnsi="宋体"/>
                <w:szCs w:val="21"/>
              </w:rPr>
              <w:t>＜</w:t>
            </w:r>
            <w:r>
              <w:rPr>
                <w:rFonts w:ascii="宋体" w:hAnsi="宋体"/>
                <w:szCs w:val="21"/>
              </w:rPr>
              <w:t>20000</w:t>
            </w:r>
          </w:p>
        </w:tc>
        <w:tc>
          <w:tcPr>
            <w:tcW w:w="1486"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ind w:right="8"/>
              <w:rPr>
                <w:rFonts w:ascii="宋体" w:hAnsi="宋体"/>
                <w:szCs w:val="21"/>
              </w:rPr>
            </w:pPr>
            <w:r>
              <w:rPr>
                <w:rFonts w:ascii="宋体" w:hAnsi="宋体"/>
                <w:szCs w:val="21"/>
              </w:rPr>
              <w:t>50≤Y</w:t>
            </w:r>
            <w:r>
              <w:rPr>
                <w:rFonts w:ascii="宋体" w:hAnsi="宋体"/>
                <w:szCs w:val="21"/>
              </w:rPr>
              <w:t>＜</w:t>
            </w:r>
            <w:r>
              <w:rPr>
                <w:rFonts w:ascii="宋体" w:hAnsi="宋体"/>
                <w:szCs w:val="21"/>
              </w:rPr>
              <w:t>5000</w:t>
            </w:r>
          </w:p>
        </w:tc>
        <w:tc>
          <w:tcPr>
            <w:tcW w:w="871" w:type="dxa"/>
            <w:tcBorders>
              <w:top w:val="single" w:sz="2" w:space="0" w:color="181717"/>
              <w:left w:val="single" w:sz="2" w:space="0" w:color="181717"/>
              <w:bottom w:val="single" w:sz="2" w:space="0" w:color="181717"/>
              <w:right w:val="nil"/>
            </w:tcBorders>
            <w:shd w:val="clear" w:color="auto" w:fill="auto"/>
            <w:vAlign w:val="center"/>
          </w:tcPr>
          <w:p w:rsidR="00CD68FB" w:rsidRDefault="00701653">
            <w:pPr>
              <w:spacing w:line="259" w:lineRule="auto"/>
              <w:rPr>
                <w:rFonts w:ascii="宋体" w:hAnsi="宋体"/>
                <w:szCs w:val="21"/>
              </w:rPr>
            </w:pPr>
            <w:r>
              <w:rPr>
                <w:rFonts w:ascii="宋体" w:hAnsi="宋体"/>
                <w:szCs w:val="21"/>
              </w:rPr>
              <w:t>Y</w:t>
            </w:r>
            <w:r>
              <w:rPr>
                <w:rFonts w:ascii="宋体" w:hAnsi="宋体"/>
                <w:szCs w:val="21"/>
              </w:rPr>
              <w:t>＜</w:t>
            </w:r>
            <w:r>
              <w:rPr>
                <w:rFonts w:ascii="宋体" w:hAnsi="宋体"/>
                <w:szCs w:val="21"/>
              </w:rPr>
              <w:t>50</w:t>
            </w:r>
          </w:p>
        </w:tc>
      </w:tr>
      <w:tr w:rsidR="00CD68FB">
        <w:trPr>
          <w:trHeight w:val="1020"/>
          <w:jc w:val="center"/>
        </w:trPr>
        <w:tc>
          <w:tcPr>
            <w:tcW w:w="1109" w:type="dxa"/>
            <w:vMerge w:val="restart"/>
            <w:tcBorders>
              <w:top w:val="single" w:sz="2" w:space="0" w:color="181717"/>
              <w:left w:val="nil"/>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工业（包括采</w:t>
            </w:r>
            <w:r>
              <w:rPr>
                <w:rFonts w:ascii="宋体" w:hAnsi="宋体" w:hint="eastAsia"/>
                <w:szCs w:val="21"/>
              </w:rPr>
              <w:t>矿</w:t>
            </w:r>
            <w:r>
              <w:rPr>
                <w:rFonts w:ascii="宋体" w:hAnsi="宋体"/>
                <w:szCs w:val="21"/>
              </w:rPr>
              <w:t>业，制造业，</w:t>
            </w:r>
            <w:r>
              <w:rPr>
                <w:rFonts w:ascii="宋体" w:hAnsi="宋体" w:hint="eastAsia"/>
                <w:szCs w:val="21"/>
              </w:rPr>
              <w:t>电力</w:t>
            </w:r>
            <w:r>
              <w:rPr>
                <w:rFonts w:ascii="宋体" w:hAnsi="宋体"/>
                <w:szCs w:val="21"/>
              </w:rPr>
              <w:t>、热力、燃气</w:t>
            </w:r>
            <w:r>
              <w:rPr>
                <w:rFonts w:ascii="宋体" w:hAnsi="宋体" w:hint="eastAsia"/>
                <w:szCs w:val="21"/>
              </w:rPr>
              <w:t>及</w:t>
            </w:r>
            <w:r>
              <w:rPr>
                <w:rFonts w:ascii="宋体" w:hAnsi="宋体"/>
                <w:szCs w:val="21"/>
              </w:rPr>
              <w:t>水生产和供应业）</w:t>
            </w:r>
          </w:p>
        </w:tc>
        <w:tc>
          <w:tcPr>
            <w:tcW w:w="1494"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从业人员（</w:t>
            </w:r>
            <w:r>
              <w:rPr>
                <w:rFonts w:ascii="宋体" w:hAnsi="宋体"/>
                <w:szCs w:val="21"/>
              </w:rPr>
              <w:t>X</w:t>
            </w:r>
            <w:r>
              <w:rPr>
                <w:rFonts w:ascii="宋体" w:hAnsi="宋体"/>
                <w:szCs w:val="21"/>
              </w:rPr>
              <w:t>）</w:t>
            </w:r>
          </w:p>
        </w:tc>
        <w:tc>
          <w:tcPr>
            <w:tcW w:w="802"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jc w:val="center"/>
              <w:rPr>
                <w:rFonts w:ascii="宋体" w:hAnsi="宋体"/>
                <w:szCs w:val="21"/>
              </w:rPr>
            </w:pPr>
            <w:r>
              <w:rPr>
                <w:rFonts w:ascii="宋体" w:hAnsi="宋体"/>
                <w:szCs w:val="21"/>
              </w:rPr>
              <w:t>人</w:t>
            </w:r>
          </w:p>
        </w:tc>
        <w:tc>
          <w:tcPr>
            <w:tcW w:w="1143"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X≥1000</w:t>
            </w:r>
          </w:p>
        </w:tc>
        <w:tc>
          <w:tcPr>
            <w:tcW w:w="1706"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300≤X</w:t>
            </w:r>
            <w:r>
              <w:rPr>
                <w:rFonts w:ascii="宋体" w:hAnsi="宋体"/>
                <w:szCs w:val="21"/>
              </w:rPr>
              <w:t>＜</w:t>
            </w:r>
            <w:r>
              <w:rPr>
                <w:rFonts w:ascii="宋体" w:hAnsi="宋体"/>
                <w:szCs w:val="21"/>
              </w:rPr>
              <w:t>1000</w:t>
            </w:r>
          </w:p>
        </w:tc>
        <w:tc>
          <w:tcPr>
            <w:tcW w:w="1486"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20≤X</w:t>
            </w:r>
            <w:r>
              <w:rPr>
                <w:rFonts w:ascii="宋体" w:hAnsi="宋体"/>
                <w:szCs w:val="21"/>
              </w:rPr>
              <w:t>＜</w:t>
            </w:r>
            <w:r>
              <w:rPr>
                <w:rFonts w:ascii="宋体" w:hAnsi="宋体"/>
                <w:szCs w:val="21"/>
              </w:rPr>
              <w:t>300</w:t>
            </w:r>
          </w:p>
        </w:tc>
        <w:tc>
          <w:tcPr>
            <w:tcW w:w="871" w:type="dxa"/>
            <w:tcBorders>
              <w:top w:val="single" w:sz="2" w:space="0" w:color="181717"/>
              <w:left w:val="single" w:sz="2" w:space="0" w:color="181717"/>
              <w:bottom w:val="single" w:sz="2" w:space="0" w:color="181717"/>
              <w:right w:val="nil"/>
            </w:tcBorders>
            <w:shd w:val="clear" w:color="auto" w:fill="auto"/>
            <w:vAlign w:val="center"/>
          </w:tcPr>
          <w:p w:rsidR="00CD68FB" w:rsidRDefault="00701653">
            <w:pPr>
              <w:spacing w:line="259" w:lineRule="auto"/>
              <w:rPr>
                <w:rFonts w:ascii="宋体" w:hAnsi="宋体"/>
                <w:szCs w:val="21"/>
              </w:rPr>
            </w:pPr>
            <w:r>
              <w:rPr>
                <w:rFonts w:ascii="宋体" w:hAnsi="宋体"/>
                <w:szCs w:val="21"/>
              </w:rPr>
              <w:t>X</w:t>
            </w:r>
            <w:r>
              <w:rPr>
                <w:rFonts w:ascii="宋体" w:hAnsi="宋体"/>
                <w:szCs w:val="21"/>
              </w:rPr>
              <w:t>＜</w:t>
            </w:r>
            <w:r>
              <w:rPr>
                <w:rFonts w:ascii="宋体" w:hAnsi="宋体"/>
                <w:szCs w:val="21"/>
              </w:rPr>
              <w:t>20</w:t>
            </w:r>
          </w:p>
        </w:tc>
      </w:tr>
      <w:tr w:rsidR="00CD68FB">
        <w:trPr>
          <w:trHeight w:val="1020"/>
          <w:jc w:val="center"/>
        </w:trPr>
        <w:tc>
          <w:tcPr>
            <w:tcW w:w="1109" w:type="dxa"/>
            <w:vMerge/>
            <w:tcBorders>
              <w:top w:val="nil"/>
              <w:left w:val="nil"/>
              <w:bottom w:val="single" w:sz="2" w:space="0" w:color="181717"/>
              <w:right w:val="single" w:sz="2" w:space="0" w:color="181717"/>
            </w:tcBorders>
            <w:shd w:val="clear" w:color="auto" w:fill="auto"/>
            <w:vAlign w:val="center"/>
          </w:tcPr>
          <w:p w:rsidR="00CD68FB" w:rsidRDefault="00CD68FB">
            <w:pPr>
              <w:spacing w:after="160" w:line="259" w:lineRule="auto"/>
              <w:ind w:firstLine="482"/>
              <w:rPr>
                <w:rFonts w:ascii="宋体" w:hAnsi="宋体"/>
                <w:szCs w:val="21"/>
              </w:rPr>
            </w:pPr>
          </w:p>
        </w:tc>
        <w:tc>
          <w:tcPr>
            <w:tcW w:w="1494"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营业收入（</w:t>
            </w:r>
            <w:r>
              <w:rPr>
                <w:rFonts w:ascii="宋体" w:hAnsi="宋体"/>
                <w:szCs w:val="21"/>
              </w:rPr>
              <w:t>Y</w:t>
            </w:r>
            <w:r>
              <w:rPr>
                <w:rFonts w:ascii="宋体" w:hAnsi="宋体"/>
                <w:szCs w:val="21"/>
              </w:rPr>
              <w:t>）</w:t>
            </w:r>
          </w:p>
        </w:tc>
        <w:tc>
          <w:tcPr>
            <w:tcW w:w="802"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jc w:val="center"/>
              <w:rPr>
                <w:rFonts w:ascii="宋体" w:hAnsi="宋体"/>
                <w:szCs w:val="21"/>
              </w:rPr>
            </w:pPr>
            <w:r>
              <w:rPr>
                <w:rFonts w:ascii="宋体" w:hAnsi="宋体"/>
                <w:szCs w:val="21"/>
              </w:rPr>
              <w:t>万元</w:t>
            </w:r>
          </w:p>
        </w:tc>
        <w:tc>
          <w:tcPr>
            <w:tcW w:w="1143"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Y≥40000</w:t>
            </w:r>
          </w:p>
        </w:tc>
        <w:tc>
          <w:tcPr>
            <w:tcW w:w="1706"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2000≤Y</w:t>
            </w:r>
            <w:r>
              <w:rPr>
                <w:rFonts w:ascii="宋体" w:hAnsi="宋体"/>
                <w:szCs w:val="21"/>
              </w:rPr>
              <w:t>＜</w:t>
            </w:r>
            <w:r>
              <w:rPr>
                <w:rFonts w:ascii="宋体" w:hAnsi="宋体"/>
                <w:szCs w:val="21"/>
              </w:rPr>
              <w:t>40000</w:t>
            </w:r>
          </w:p>
        </w:tc>
        <w:tc>
          <w:tcPr>
            <w:tcW w:w="1486"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300≤Y</w:t>
            </w:r>
            <w:r>
              <w:rPr>
                <w:rFonts w:ascii="宋体" w:hAnsi="宋体"/>
                <w:szCs w:val="21"/>
              </w:rPr>
              <w:t>＜</w:t>
            </w:r>
            <w:r>
              <w:rPr>
                <w:rFonts w:ascii="宋体" w:hAnsi="宋体"/>
                <w:szCs w:val="21"/>
              </w:rPr>
              <w:t>2000</w:t>
            </w:r>
          </w:p>
        </w:tc>
        <w:tc>
          <w:tcPr>
            <w:tcW w:w="871" w:type="dxa"/>
            <w:tcBorders>
              <w:top w:val="single" w:sz="2" w:space="0" w:color="181717"/>
              <w:left w:val="single" w:sz="2" w:space="0" w:color="181717"/>
              <w:bottom w:val="single" w:sz="2" w:space="0" w:color="181717"/>
              <w:right w:val="nil"/>
            </w:tcBorders>
            <w:shd w:val="clear" w:color="auto" w:fill="auto"/>
            <w:vAlign w:val="center"/>
          </w:tcPr>
          <w:p w:rsidR="00CD68FB" w:rsidRDefault="00701653">
            <w:pPr>
              <w:spacing w:line="259" w:lineRule="auto"/>
              <w:rPr>
                <w:rFonts w:ascii="宋体" w:hAnsi="宋体"/>
                <w:szCs w:val="21"/>
              </w:rPr>
            </w:pPr>
            <w:r>
              <w:rPr>
                <w:rFonts w:ascii="宋体" w:hAnsi="宋体"/>
                <w:szCs w:val="21"/>
              </w:rPr>
              <w:t>Y</w:t>
            </w:r>
            <w:r>
              <w:rPr>
                <w:rFonts w:ascii="宋体" w:hAnsi="宋体"/>
                <w:szCs w:val="21"/>
              </w:rPr>
              <w:t>＜</w:t>
            </w:r>
            <w:r>
              <w:rPr>
                <w:rFonts w:ascii="宋体" w:hAnsi="宋体"/>
                <w:szCs w:val="21"/>
              </w:rPr>
              <w:t>300</w:t>
            </w:r>
          </w:p>
        </w:tc>
      </w:tr>
      <w:tr w:rsidR="00CD68FB">
        <w:trPr>
          <w:trHeight w:val="1020"/>
          <w:jc w:val="center"/>
        </w:trPr>
        <w:tc>
          <w:tcPr>
            <w:tcW w:w="1109" w:type="dxa"/>
            <w:vMerge w:val="restart"/>
            <w:tcBorders>
              <w:top w:val="single" w:sz="2" w:space="0" w:color="181717"/>
              <w:left w:val="nil"/>
              <w:bottom w:val="single" w:sz="2" w:space="0" w:color="181717"/>
              <w:right w:val="single" w:sz="2" w:space="0" w:color="181717"/>
            </w:tcBorders>
            <w:shd w:val="clear" w:color="auto" w:fill="auto"/>
            <w:vAlign w:val="center"/>
          </w:tcPr>
          <w:p w:rsidR="00CD68FB" w:rsidRDefault="00701653">
            <w:pPr>
              <w:spacing w:line="259" w:lineRule="auto"/>
              <w:ind w:right="3"/>
              <w:rPr>
                <w:rFonts w:ascii="宋体" w:hAnsi="宋体"/>
                <w:szCs w:val="21"/>
              </w:rPr>
            </w:pPr>
            <w:r>
              <w:rPr>
                <w:rFonts w:ascii="宋体" w:hAnsi="宋体"/>
                <w:szCs w:val="21"/>
              </w:rPr>
              <w:t>建筑业</w:t>
            </w:r>
          </w:p>
        </w:tc>
        <w:tc>
          <w:tcPr>
            <w:tcW w:w="1494"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营业收入（</w:t>
            </w:r>
            <w:r>
              <w:rPr>
                <w:rFonts w:ascii="宋体" w:hAnsi="宋体"/>
                <w:szCs w:val="21"/>
              </w:rPr>
              <w:t>Y</w:t>
            </w:r>
            <w:r>
              <w:rPr>
                <w:rFonts w:ascii="宋体" w:hAnsi="宋体"/>
                <w:szCs w:val="21"/>
              </w:rPr>
              <w:t>）</w:t>
            </w:r>
          </w:p>
        </w:tc>
        <w:tc>
          <w:tcPr>
            <w:tcW w:w="802"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jc w:val="center"/>
              <w:rPr>
                <w:rFonts w:ascii="宋体" w:hAnsi="宋体"/>
                <w:szCs w:val="21"/>
              </w:rPr>
            </w:pPr>
            <w:r>
              <w:rPr>
                <w:rFonts w:ascii="宋体" w:hAnsi="宋体"/>
                <w:szCs w:val="21"/>
              </w:rPr>
              <w:t>万元</w:t>
            </w:r>
          </w:p>
        </w:tc>
        <w:tc>
          <w:tcPr>
            <w:tcW w:w="1143"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Y≥80000</w:t>
            </w:r>
          </w:p>
        </w:tc>
        <w:tc>
          <w:tcPr>
            <w:tcW w:w="1706"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6000≤Y</w:t>
            </w:r>
            <w:r>
              <w:rPr>
                <w:rFonts w:ascii="宋体" w:hAnsi="宋体"/>
                <w:szCs w:val="21"/>
              </w:rPr>
              <w:t>＜</w:t>
            </w:r>
            <w:r>
              <w:rPr>
                <w:rFonts w:ascii="宋体" w:hAnsi="宋体"/>
                <w:szCs w:val="21"/>
              </w:rPr>
              <w:t>80000</w:t>
            </w:r>
          </w:p>
        </w:tc>
        <w:tc>
          <w:tcPr>
            <w:tcW w:w="1486"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300≤Y</w:t>
            </w:r>
            <w:r>
              <w:rPr>
                <w:rFonts w:ascii="宋体" w:hAnsi="宋体"/>
                <w:szCs w:val="21"/>
              </w:rPr>
              <w:t>＜</w:t>
            </w:r>
            <w:r>
              <w:rPr>
                <w:rFonts w:ascii="宋体" w:hAnsi="宋体"/>
                <w:szCs w:val="21"/>
              </w:rPr>
              <w:t>6000</w:t>
            </w:r>
          </w:p>
        </w:tc>
        <w:tc>
          <w:tcPr>
            <w:tcW w:w="871" w:type="dxa"/>
            <w:tcBorders>
              <w:top w:val="single" w:sz="2" w:space="0" w:color="181717"/>
              <w:left w:val="single" w:sz="2" w:space="0" w:color="181717"/>
              <w:bottom w:val="single" w:sz="2" w:space="0" w:color="181717"/>
              <w:right w:val="nil"/>
            </w:tcBorders>
            <w:shd w:val="clear" w:color="auto" w:fill="auto"/>
            <w:vAlign w:val="center"/>
          </w:tcPr>
          <w:p w:rsidR="00CD68FB" w:rsidRDefault="00701653">
            <w:pPr>
              <w:spacing w:line="259" w:lineRule="auto"/>
              <w:rPr>
                <w:rFonts w:ascii="宋体" w:hAnsi="宋体"/>
                <w:szCs w:val="21"/>
              </w:rPr>
            </w:pPr>
            <w:r>
              <w:rPr>
                <w:rFonts w:ascii="宋体" w:hAnsi="宋体"/>
                <w:szCs w:val="21"/>
              </w:rPr>
              <w:t>Y</w:t>
            </w:r>
            <w:r>
              <w:rPr>
                <w:rFonts w:ascii="宋体" w:hAnsi="宋体"/>
                <w:szCs w:val="21"/>
              </w:rPr>
              <w:t>＜</w:t>
            </w:r>
            <w:r>
              <w:rPr>
                <w:rFonts w:ascii="宋体" w:hAnsi="宋体"/>
                <w:szCs w:val="21"/>
              </w:rPr>
              <w:t>300</w:t>
            </w:r>
          </w:p>
        </w:tc>
      </w:tr>
      <w:tr w:rsidR="00CD68FB">
        <w:trPr>
          <w:trHeight w:val="1020"/>
          <w:jc w:val="center"/>
        </w:trPr>
        <w:tc>
          <w:tcPr>
            <w:tcW w:w="1109" w:type="dxa"/>
            <w:vMerge/>
            <w:tcBorders>
              <w:top w:val="nil"/>
              <w:left w:val="nil"/>
              <w:bottom w:val="single" w:sz="2" w:space="0" w:color="181717"/>
              <w:right w:val="single" w:sz="2" w:space="0" w:color="181717"/>
            </w:tcBorders>
            <w:shd w:val="clear" w:color="auto" w:fill="auto"/>
            <w:vAlign w:val="center"/>
          </w:tcPr>
          <w:p w:rsidR="00CD68FB" w:rsidRDefault="00CD68FB">
            <w:pPr>
              <w:spacing w:after="160" w:line="259" w:lineRule="auto"/>
              <w:ind w:firstLine="482"/>
              <w:rPr>
                <w:rFonts w:ascii="宋体" w:hAnsi="宋体"/>
                <w:szCs w:val="21"/>
              </w:rPr>
            </w:pPr>
          </w:p>
        </w:tc>
        <w:tc>
          <w:tcPr>
            <w:tcW w:w="1494"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资产总额（</w:t>
            </w:r>
            <w:r>
              <w:rPr>
                <w:rFonts w:ascii="宋体" w:hAnsi="宋体"/>
                <w:szCs w:val="21"/>
              </w:rPr>
              <w:t>Z</w:t>
            </w:r>
            <w:r>
              <w:rPr>
                <w:rFonts w:ascii="宋体" w:hAnsi="宋体"/>
                <w:szCs w:val="21"/>
              </w:rPr>
              <w:t>）</w:t>
            </w:r>
          </w:p>
        </w:tc>
        <w:tc>
          <w:tcPr>
            <w:tcW w:w="802"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jc w:val="center"/>
              <w:rPr>
                <w:rFonts w:ascii="宋体" w:hAnsi="宋体"/>
                <w:szCs w:val="21"/>
              </w:rPr>
            </w:pPr>
            <w:r>
              <w:rPr>
                <w:rFonts w:ascii="宋体" w:hAnsi="宋体"/>
                <w:szCs w:val="21"/>
              </w:rPr>
              <w:t>万元</w:t>
            </w:r>
          </w:p>
        </w:tc>
        <w:tc>
          <w:tcPr>
            <w:tcW w:w="1143"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Z≥80000</w:t>
            </w:r>
          </w:p>
        </w:tc>
        <w:tc>
          <w:tcPr>
            <w:tcW w:w="1706"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5000≤Z</w:t>
            </w:r>
            <w:r>
              <w:rPr>
                <w:rFonts w:ascii="宋体" w:hAnsi="宋体"/>
                <w:szCs w:val="21"/>
              </w:rPr>
              <w:t>＜</w:t>
            </w:r>
            <w:r>
              <w:rPr>
                <w:rFonts w:ascii="宋体" w:hAnsi="宋体"/>
                <w:szCs w:val="21"/>
              </w:rPr>
              <w:t>80000</w:t>
            </w:r>
          </w:p>
        </w:tc>
        <w:tc>
          <w:tcPr>
            <w:tcW w:w="1486"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300≤Z</w:t>
            </w:r>
            <w:r>
              <w:rPr>
                <w:rFonts w:ascii="宋体" w:hAnsi="宋体"/>
                <w:szCs w:val="21"/>
              </w:rPr>
              <w:t>＜</w:t>
            </w:r>
            <w:r>
              <w:rPr>
                <w:rFonts w:ascii="宋体" w:hAnsi="宋体"/>
                <w:szCs w:val="21"/>
              </w:rPr>
              <w:t>5000</w:t>
            </w:r>
          </w:p>
        </w:tc>
        <w:tc>
          <w:tcPr>
            <w:tcW w:w="871" w:type="dxa"/>
            <w:tcBorders>
              <w:top w:val="single" w:sz="2" w:space="0" w:color="181717"/>
              <w:left w:val="single" w:sz="2" w:space="0" w:color="181717"/>
              <w:bottom w:val="single" w:sz="2" w:space="0" w:color="181717"/>
              <w:right w:val="nil"/>
            </w:tcBorders>
            <w:shd w:val="clear" w:color="auto" w:fill="auto"/>
            <w:vAlign w:val="center"/>
          </w:tcPr>
          <w:p w:rsidR="00CD68FB" w:rsidRDefault="00701653">
            <w:pPr>
              <w:spacing w:line="259" w:lineRule="auto"/>
              <w:rPr>
                <w:rFonts w:ascii="宋体" w:hAnsi="宋体"/>
                <w:szCs w:val="21"/>
              </w:rPr>
            </w:pPr>
            <w:r>
              <w:rPr>
                <w:rFonts w:ascii="宋体" w:hAnsi="宋体"/>
                <w:szCs w:val="21"/>
              </w:rPr>
              <w:t>Z</w:t>
            </w:r>
            <w:r>
              <w:rPr>
                <w:rFonts w:ascii="宋体" w:hAnsi="宋体"/>
                <w:szCs w:val="21"/>
              </w:rPr>
              <w:t>＜</w:t>
            </w:r>
            <w:r>
              <w:rPr>
                <w:rFonts w:ascii="宋体" w:hAnsi="宋体"/>
                <w:szCs w:val="21"/>
              </w:rPr>
              <w:t>300</w:t>
            </w:r>
          </w:p>
        </w:tc>
      </w:tr>
      <w:tr w:rsidR="00CD68FB">
        <w:trPr>
          <w:trHeight w:val="1020"/>
          <w:jc w:val="center"/>
        </w:trPr>
        <w:tc>
          <w:tcPr>
            <w:tcW w:w="1109" w:type="dxa"/>
            <w:vMerge w:val="restart"/>
            <w:tcBorders>
              <w:top w:val="single" w:sz="2" w:space="0" w:color="181717"/>
              <w:left w:val="nil"/>
              <w:bottom w:val="single" w:sz="2" w:space="0" w:color="181717"/>
              <w:right w:val="single" w:sz="2" w:space="0" w:color="181717"/>
            </w:tcBorders>
            <w:shd w:val="clear" w:color="auto" w:fill="auto"/>
            <w:vAlign w:val="center"/>
          </w:tcPr>
          <w:p w:rsidR="00CD68FB" w:rsidRDefault="00701653">
            <w:pPr>
              <w:spacing w:line="259" w:lineRule="auto"/>
              <w:ind w:right="2"/>
              <w:rPr>
                <w:rFonts w:ascii="宋体" w:hAnsi="宋体"/>
                <w:szCs w:val="21"/>
              </w:rPr>
            </w:pPr>
            <w:r>
              <w:rPr>
                <w:rFonts w:ascii="宋体" w:hAnsi="宋体"/>
                <w:szCs w:val="21"/>
              </w:rPr>
              <w:t>批发业</w:t>
            </w:r>
          </w:p>
        </w:tc>
        <w:tc>
          <w:tcPr>
            <w:tcW w:w="1494"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从业人员（</w:t>
            </w:r>
            <w:r>
              <w:rPr>
                <w:rFonts w:ascii="宋体" w:hAnsi="宋体"/>
                <w:szCs w:val="21"/>
              </w:rPr>
              <w:t>X</w:t>
            </w:r>
            <w:r>
              <w:rPr>
                <w:rFonts w:ascii="宋体" w:hAnsi="宋体"/>
                <w:szCs w:val="21"/>
              </w:rPr>
              <w:t>）</w:t>
            </w:r>
          </w:p>
        </w:tc>
        <w:tc>
          <w:tcPr>
            <w:tcW w:w="802"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jc w:val="center"/>
              <w:rPr>
                <w:rFonts w:ascii="宋体" w:hAnsi="宋体"/>
                <w:szCs w:val="21"/>
              </w:rPr>
            </w:pPr>
            <w:r>
              <w:rPr>
                <w:rFonts w:ascii="宋体" w:hAnsi="宋体"/>
                <w:szCs w:val="21"/>
              </w:rPr>
              <w:t>人</w:t>
            </w:r>
          </w:p>
        </w:tc>
        <w:tc>
          <w:tcPr>
            <w:tcW w:w="1143"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X≥200</w:t>
            </w:r>
          </w:p>
        </w:tc>
        <w:tc>
          <w:tcPr>
            <w:tcW w:w="1706"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20≤X</w:t>
            </w:r>
            <w:r>
              <w:rPr>
                <w:rFonts w:ascii="宋体" w:hAnsi="宋体"/>
                <w:szCs w:val="21"/>
              </w:rPr>
              <w:t>＜</w:t>
            </w:r>
            <w:r>
              <w:rPr>
                <w:rFonts w:ascii="宋体" w:hAnsi="宋体"/>
                <w:szCs w:val="21"/>
              </w:rPr>
              <w:t>200</w:t>
            </w:r>
          </w:p>
        </w:tc>
        <w:tc>
          <w:tcPr>
            <w:tcW w:w="1486"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5≤X</w:t>
            </w:r>
            <w:r>
              <w:rPr>
                <w:rFonts w:ascii="宋体" w:hAnsi="宋体"/>
                <w:szCs w:val="21"/>
              </w:rPr>
              <w:t>＜</w:t>
            </w:r>
            <w:r>
              <w:rPr>
                <w:rFonts w:ascii="宋体" w:hAnsi="宋体"/>
                <w:szCs w:val="21"/>
              </w:rPr>
              <w:t>20</w:t>
            </w:r>
          </w:p>
        </w:tc>
        <w:tc>
          <w:tcPr>
            <w:tcW w:w="871" w:type="dxa"/>
            <w:tcBorders>
              <w:top w:val="single" w:sz="2" w:space="0" w:color="181717"/>
              <w:left w:val="single" w:sz="2" w:space="0" w:color="181717"/>
              <w:bottom w:val="single" w:sz="2" w:space="0" w:color="181717"/>
              <w:right w:val="nil"/>
            </w:tcBorders>
            <w:shd w:val="clear" w:color="auto" w:fill="auto"/>
            <w:vAlign w:val="center"/>
          </w:tcPr>
          <w:p w:rsidR="00CD68FB" w:rsidRDefault="00701653">
            <w:pPr>
              <w:spacing w:line="259" w:lineRule="auto"/>
              <w:rPr>
                <w:rFonts w:ascii="宋体" w:hAnsi="宋体"/>
                <w:szCs w:val="21"/>
              </w:rPr>
            </w:pPr>
            <w:r>
              <w:rPr>
                <w:rFonts w:ascii="宋体" w:hAnsi="宋体"/>
                <w:szCs w:val="21"/>
              </w:rPr>
              <w:t>X</w:t>
            </w:r>
            <w:r>
              <w:rPr>
                <w:rFonts w:ascii="宋体" w:hAnsi="宋体"/>
                <w:szCs w:val="21"/>
              </w:rPr>
              <w:t>＜</w:t>
            </w:r>
            <w:r>
              <w:rPr>
                <w:rFonts w:ascii="宋体" w:hAnsi="宋体"/>
                <w:szCs w:val="21"/>
              </w:rPr>
              <w:t>5</w:t>
            </w:r>
          </w:p>
        </w:tc>
      </w:tr>
      <w:tr w:rsidR="00CD68FB">
        <w:trPr>
          <w:trHeight w:val="1020"/>
          <w:jc w:val="center"/>
        </w:trPr>
        <w:tc>
          <w:tcPr>
            <w:tcW w:w="1109" w:type="dxa"/>
            <w:vMerge/>
            <w:tcBorders>
              <w:top w:val="nil"/>
              <w:left w:val="nil"/>
              <w:bottom w:val="single" w:sz="2" w:space="0" w:color="181717"/>
              <w:right w:val="single" w:sz="2" w:space="0" w:color="181717"/>
            </w:tcBorders>
            <w:shd w:val="clear" w:color="auto" w:fill="auto"/>
            <w:vAlign w:val="center"/>
          </w:tcPr>
          <w:p w:rsidR="00CD68FB" w:rsidRDefault="00CD68FB">
            <w:pPr>
              <w:spacing w:after="160" w:line="259" w:lineRule="auto"/>
              <w:ind w:firstLine="482"/>
              <w:rPr>
                <w:rFonts w:ascii="宋体" w:hAnsi="宋体"/>
                <w:szCs w:val="21"/>
              </w:rPr>
            </w:pPr>
          </w:p>
        </w:tc>
        <w:tc>
          <w:tcPr>
            <w:tcW w:w="1494"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营业收入（</w:t>
            </w:r>
            <w:r>
              <w:rPr>
                <w:rFonts w:ascii="宋体" w:hAnsi="宋体"/>
                <w:szCs w:val="21"/>
              </w:rPr>
              <w:t>Y</w:t>
            </w:r>
            <w:r>
              <w:rPr>
                <w:rFonts w:ascii="宋体" w:hAnsi="宋体"/>
                <w:szCs w:val="21"/>
              </w:rPr>
              <w:t>）</w:t>
            </w:r>
          </w:p>
        </w:tc>
        <w:tc>
          <w:tcPr>
            <w:tcW w:w="802"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jc w:val="center"/>
              <w:rPr>
                <w:rFonts w:ascii="宋体" w:hAnsi="宋体"/>
                <w:szCs w:val="21"/>
              </w:rPr>
            </w:pPr>
            <w:r>
              <w:rPr>
                <w:rFonts w:ascii="宋体" w:hAnsi="宋体"/>
                <w:szCs w:val="21"/>
              </w:rPr>
              <w:t>万元</w:t>
            </w:r>
          </w:p>
        </w:tc>
        <w:tc>
          <w:tcPr>
            <w:tcW w:w="1143"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Y≥40000</w:t>
            </w:r>
          </w:p>
        </w:tc>
        <w:tc>
          <w:tcPr>
            <w:tcW w:w="1706"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5000≤Y</w:t>
            </w:r>
            <w:r>
              <w:rPr>
                <w:rFonts w:ascii="宋体" w:hAnsi="宋体"/>
                <w:szCs w:val="21"/>
              </w:rPr>
              <w:t>＜</w:t>
            </w:r>
            <w:r>
              <w:rPr>
                <w:rFonts w:ascii="宋体" w:hAnsi="宋体"/>
                <w:szCs w:val="21"/>
              </w:rPr>
              <w:t>40000</w:t>
            </w:r>
          </w:p>
        </w:tc>
        <w:tc>
          <w:tcPr>
            <w:tcW w:w="1486"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1000≤Y</w:t>
            </w:r>
            <w:r>
              <w:rPr>
                <w:rFonts w:ascii="宋体" w:hAnsi="宋体"/>
                <w:szCs w:val="21"/>
              </w:rPr>
              <w:t>＜</w:t>
            </w:r>
            <w:r>
              <w:rPr>
                <w:rFonts w:ascii="宋体" w:hAnsi="宋体"/>
                <w:szCs w:val="21"/>
              </w:rPr>
              <w:t>5000</w:t>
            </w:r>
          </w:p>
        </w:tc>
        <w:tc>
          <w:tcPr>
            <w:tcW w:w="871" w:type="dxa"/>
            <w:tcBorders>
              <w:top w:val="single" w:sz="2" w:space="0" w:color="181717"/>
              <w:left w:val="single" w:sz="2" w:space="0" w:color="181717"/>
              <w:bottom w:val="single" w:sz="2" w:space="0" w:color="181717"/>
              <w:right w:val="nil"/>
            </w:tcBorders>
            <w:shd w:val="clear" w:color="auto" w:fill="auto"/>
            <w:vAlign w:val="center"/>
          </w:tcPr>
          <w:p w:rsidR="00CD68FB" w:rsidRDefault="00701653">
            <w:pPr>
              <w:spacing w:line="259" w:lineRule="auto"/>
              <w:rPr>
                <w:rFonts w:ascii="宋体" w:hAnsi="宋体"/>
                <w:szCs w:val="21"/>
              </w:rPr>
            </w:pPr>
            <w:r>
              <w:rPr>
                <w:rFonts w:ascii="宋体" w:hAnsi="宋体"/>
                <w:szCs w:val="21"/>
              </w:rPr>
              <w:t>Y</w:t>
            </w:r>
            <w:r>
              <w:rPr>
                <w:rFonts w:ascii="宋体" w:hAnsi="宋体"/>
                <w:szCs w:val="21"/>
              </w:rPr>
              <w:t>＜</w:t>
            </w:r>
            <w:r>
              <w:rPr>
                <w:rFonts w:ascii="宋体" w:hAnsi="宋体"/>
                <w:szCs w:val="21"/>
              </w:rPr>
              <w:t>1000</w:t>
            </w:r>
          </w:p>
        </w:tc>
      </w:tr>
      <w:tr w:rsidR="00CD68FB">
        <w:trPr>
          <w:trHeight w:val="1020"/>
          <w:jc w:val="center"/>
        </w:trPr>
        <w:tc>
          <w:tcPr>
            <w:tcW w:w="1109" w:type="dxa"/>
            <w:vMerge w:val="restart"/>
            <w:tcBorders>
              <w:top w:val="single" w:sz="2" w:space="0" w:color="181717"/>
              <w:left w:val="nil"/>
              <w:bottom w:val="single" w:sz="2" w:space="0" w:color="181717"/>
              <w:right w:val="single" w:sz="2" w:space="0" w:color="181717"/>
            </w:tcBorders>
            <w:shd w:val="clear" w:color="auto" w:fill="auto"/>
            <w:vAlign w:val="center"/>
          </w:tcPr>
          <w:p w:rsidR="00CD68FB" w:rsidRDefault="00701653">
            <w:pPr>
              <w:spacing w:line="259" w:lineRule="auto"/>
              <w:ind w:right="1"/>
              <w:rPr>
                <w:rFonts w:ascii="宋体" w:hAnsi="宋体"/>
                <w:szCs w:val="21"/>
              </w:rPr>
            </w:pPr>
            <w:r>
              <w:rPr>
                <w:rFonts w:ascii="宋体" w:hAnsi="宋体"/>
                <w:szCs w:val="21"/>
              </w:rPr>
              <w:t>零售业</w:t>
            </w:r>
          </w:p>
        </w:tc>
        <w:tc>
          <w:tcPr>
            <w:tcW w:w="1494"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从业人员（</w:t>
            </w:r>
            <w:r>
              <w:rPr>
                <w:rFonts w:ascii="宋体" w:hAnsi="宋体"/>
                <w:szCs w:val="21"/>
              </w:rPr>
              <w:t>X</w:t>
            </w:r>
            <w:r>
              <w:rPr>
                <w:rFonts w:ascii="宋体" w:hAnsi="宋体"/>
                <w:szCs w:val="21"/>
              </w:rPr>
              <w:t>）</w:t>
            </w:r>
          </w:p>
        </w:tc>
        <w:tc>
          <w:tcPr>
            <w:tcW w:w="802"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人</w:t>
            </w:r>
          </w:p>
        </w:tc>
        <w:tc>
          <w:tcPr>
            <w:tcW w:w="1143"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X≥300</w:t>
            </w:r>
          </w:p>
        </w:tc>
        <w:tc>
          <w:tcPr>
            <w:tcW w:w="1706"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50≤X</w:t>
            </w:r>
            <w:r>
              <w:rPr>
                <w:rFonts w:ascii="宋体" w:hAnsi="宋体"/>
                <w:szCs w:val="21"/>
              </w:rPr>
              <w:t>＜</w:t>
            </w:r>
            <w:r>
              <w:rPr>
                <w:rFonts w:ascii="宋体" w:hAnsi="宋体"/>
                <w:szCs w:val="21"/>
              </w:rPr>
              <w:t>300</w:t>
            </w:r>
          </w:p>
        </w:tc>
        <w:tc>
          <w:tcPr>
            <w:tcW w:w="1486"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10≤X</w:t>
            </w:r>
            <w:r>
              <w:rPr>
                <w:rFonts w:ascii="宋体" w:hAnsi="宋体"/>
                <w:szCs w:val="21"/>
              </w:rPr>
              <w:t>＜</w:t>
            </w:r>
            <w:r>
              <w:rPr>
                <w:rFonts w:ascii="宋体" w:hAnsi="宋体"/>
                <w:szCs w:val="21"/>
              </w:rPr>
              <w:t>50</w:t>
            </w:r>
          </w:p>
        </w:tc>
        <w:tc>
          <w:tcPr>
            <w:tcW w:w="871" w:type="dxa"/>
            <w:tcBorders>
              <w:top w:val="single" w:sz="2" w:space="0" w:color="181717"/>
              <w:left w:val="single" w:sz="2" w:space="0" w:color="181717"/>
              <w:bottom w:val="single" w:sz="2" w:space="0" w:color="181717"/>
              <w:right w:val="nil"/>
            </w:tcBorders>
            <w:shd w:val="clear" w:color="auto" w:fill="auto"/>
            <w:vAlign w:val="center"/>
          </w:tcPr>
          <w:p w:rsidR="00CD68FB" w:rsidRDefault="00701653">
            <w:pPr>
              <w:spacing w:line="259" w:lineRule="auto"/>
              <w:rPr>
                <w:rFonts w:ascii="宋体" w:hAnsi="宋体"/>
                <w:szCs w:val="21"/>
              </w:rPr>
            </w:pPr>
            <w:r>
              <w:rPr>
                <w:rFonts w:ascii="宋体" w:hAnsi="宋体"/>
                <w:szCs w:val="21"/>
              </w:rPr>
              <w:t>X</w:t>
            </w:r>
            <w:r>
              <w:rPr>
                <w:rFonts w:ascii="宋体" w:hAnsi="宋体"/>
                <w:szCs w:val="21"/>
              </w:rPr>
              <w:t>＜</w:t>
            </w:r>
            <w:r>
              <w:rPr>
                <w:rFonts w:ascii="宋体" w:hAnsi="宋体"/>
                <w:szCs w:val="21"/>
              </w:rPr>
              <w:t>10</w:t>
            </w:r>
          </w:p>
        </w:tc>
      </w:tr>
      <w:tr w:rsidR="00CD68FB">
        <w:trPr>
          <w:trHeight w:val="1020"/>
          <w:jc w:val="center"/>
        </w:trPr>
        <w:tc>
          <w:tcPr>
            <w:tcW w:w="1109" w:type="dxa"/>
            <w:vMerge/>
            <w:tcBorders>
              <w:top w:val="nil"/>
              <w:left w:val="nil"/>
              <w:bottom w:val="single" w:sz="2" w:space="0" w:color="181717"/>
              <w:right w:val="single" w:sz="2" w:space="0" w:color="181717"/>
            </w:tcBorders>
            <w:shd w:val="clear" w:color="auto" w:fill="auto"/>
            <w:vAlign w:val="center"/>
          </w:tcPr>
          <w:p w:rsidR="00CD68FB" w:rsidRDefault="00CD68FB">
            <w:pPr>
              <w:spacing w:after="160" w:line="259" w:lineRule="auto"/>
              <w:ind w:firstLine="482"/>
              <w:rPr>
                <w:rFonts w:ascii="宋体" w:hAnsi="宋体"/>
                <w:szCs w:val="21"/>
              </w:rPr>
            </w:pPr>
          </w:p>
        </w:tc>
        <w:tc>
          <w:tcPr>
            <w:tcW w:w="1494"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营业收入（</w:t>
            </w:r>
            <w:r>
              <w:rPr>
                <w:rFonts w:ascii="宋体" w:hAnsi="宋体"/>
                <w:szCs w:val="21"/>
              </w:rPr>
              <w:t>Y</w:t>
            </w:r>
            <w:r>
              <w:rPr>
                <w:rFonts w:ascii="宋体" w:hAnsi="宋体"/>
                <w:szCs w:val="21"/>
              </w:rPr>
              <w:t>）</w:t>
            </w:r>
          </w:p>
        </w:tc>
        <w:tc>
          <w:tcPr>
            <w:tcW w:w="802"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万元</w:t>
            </w:r>
          </w:p>
        </w:tc>
        <w:tc>
          <w:tcPr>
            <w:tcW w:w="1143"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Y≥20000</w:t>
            </w:r>
          </w:p>
        </w:tc>
        <w:tc>
          <w:tcPr>
            <w:tcW w:w="1706"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500≤Y</w:t>
            </w:r>
            <w:r>
              <w:rPr>
                <w:rFonts w:ascii="宋体" w:hAnsi="宋体"/>
                <w:szCs w:val="21"/>
              </w:rPr>
              <w:t>＜</w:t>
            </w:r>
            <w:r>
              <w:rPr>
                <w:rFonts w:ascii="宋体" w:hAnsi="宋体"/>
                <w:szCs w:val="21"/>
              </w:rPr>
              <w:t>20000</w:t>
            </w:r>
          </w:p>
        </w:tc>
        <w:tc>
          <w:tcPr>
            <w:tcW w:w="1486"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100≤Y</w:t>
            </w:r>
            <w:r>
              <w:rPr>
                <w:rFonts w:ascii="宋体" w:hAnsi="宋体"/>
                <w:szCs w:val="21"/>
              </w:rPr>
              <w:t>＜</w:t>
            </w:r>
            <w:r>
              <w:rPr>
                <w:rFonts w:ascii="宋体" w:hAnsi="宋体"/>
                <w:szCs w:val="21"/>
              </w:rPr>
              <w:t>500</w:t>
            </w:r>
          </w:p>
        </w:tc>
        <w:tc>
          <w:tcPr>
            <w:tcW w:w="871" w:type="dxa"/>
            <w:tcBorders>
              <w:top w:val="single" w:sz="2" w:space="0" w:color="181717"/>
              <w:left w:val="single" w:sz="2" w:space="0" w:color="181717"/>
              <w:bottom w:val="single" w:sz="2" w:space="0" w:color="181717"/>
              <w:right w:val="nil"/>
            </w:tcBorders>
            <w:shd w:val="clear" w:color="auto" w:fill="auto"/>
            <w:vAlign w:val="center"/>
          </w:tcPr>
          <w:p w:rsidR="00CD68FB" w:rsidRDefault="00701653">
            <w:pPr>
              <w:spacing w:line="259" w:lineRule="auto"/>
              <w:rPr>
                <w:rFonts w:ascii="宋体" w:hAnsi="宋体"/>
                <w:szCs w:val="21"/>
              </w:rPr>
            </w:pPr>
            <w:r>
              <w:rPr>
                <w:rFonts w:ascii="宋体" w:hAnsi="宋体"/>
                <w:szCs w:val="21"/>
              </w:rPr>
              <w:t>Y</w:t>
            </w:r>
            <w:r>
              <w:rPr>
                <w:rFonts w:ascii="宋体" w:hAnsi="宋体"/>
                <w:szCs w:val="21"/>
              </w:rPr>
              <w:t>＜</w:t>
            </w:r>
            <w:r>
              <w:rPr>
                <w:rFonts w:ascii="宋体" w:hAnsi="宋体"/>
                <w:szCs w:val="21"/>
              </w:rPr>
              <w:t>100</w:t>
            </w:r>
          </w:p>
        </w:tc>
      </w:tr>
      <w:tr w:rsidR="00CD68FB">
        <w:trPr>
          <w:trHeight w:val="1484"/>
          <w:jc w:val="center"/>
        </w:trPr>
        <w:tc>
          <w:tcPr>
            <w:tcW w:w="1109" w:type="dxa"/>
            <w:vMerge w:val="restart"/>
            <w:tcBorders>
              <w:top w:val="single" w:sz="2" w:space="0" w:color="181717"/>
              <w:left w:val="nil"/>
              <w:bottom w:val="single" w:sz="2" w:space="0" w:color="181717"/>
              <w:right w:val="single" w:sz="2" w:space="0" w:color="181717"/>
            </w:tcBorders>
            <w:shd w:val="clear" w:color="auto" w:fill="auto"/>
            <w:vAlign w:val="center"/>
          </w:tcPr>
          <w:p w:rsidR="00CD68FB" w:rsidRDefault="00701653">
            <w:pPr>
              <w:spacing w:after="103" w:line="259" w:lineRule="auto"/>
              <w:ind w:firstLine="482"/>
              <w:rPr>
                <w:rFonts w:ascii="宋体" w:hAnsi="宋体"/>
                <w:szCs w:val="21"/>
              </w:rPr>
            </w:pPr>
            <w:r>
              <w:rPr>
                <w:rFonts w:ascii="宋体" w:hAnsi="宋体"/>
                <w:szCs w:val="21"/>
              </w:rPr>
              <w:t>交通运输业（</w:t>
            </w:r>
            <w:r>
              <w:rPr>
                <w:rFonts w:ascii="宋体" w:hAnsi="宋体" w:hint="eastAsia"/>
                <w:szCs w:val="21"/>
              </w:rPr>
              <w:t>包括道路运输</w:t>
            </w:r>
            <w:r>
              <w:rPr>
                <w:rFonts w:ascii="宋体" w:hAnsi="宋体"/>
                <w:szCs w:val="21"/>
              </w:rPr>
              <w:t>业</w:t>
            </w:r>
            <w:r>
              <w:rPr>
                <w:rFonts w:ascii="宋体" w:hAnsi="宋体" w:hint="eastAsia"/>
                <w:szCs w:val="21"/>
              </w:rPr>
              <w:t>，</w:t>
            </w:r>
            <w:r>
              <w:rPr>
                <w:rFonts w:ascii="宋体" w:hAnsi="宋体"/>
                <w:szCs w:val="21"/>
              </w:rPr>
              <w:t>水上</w:t>
            </w:r>
            <w:r>
              <w:rPr>
                <w:rFonts w:ascii="宋体" w:hAnsi="宋体" w:hint="eastAsia"/>
                <w:szCs w:val="21"/>
              </w:rPr>
              <w:t>运输，</w:t>
            </w:r>
            <w:r>
              <w:rPr>
                <w:rFonts w:ascii="宋体" w:hAnsi="宋体"/>
                <w:szCs w:val="21"/>
              </w:rPr>
              <w:t>航空运输业，</w:t>
            </w:r>
            <w:r>
              <w:rPr>
                <w:rFonts w:ascii="宋体" w:hAnsi="宋体" w:hint="eastAsia"/>
                <w:szCs w:val="21"/>
              </w:rPr>
              <w:t>管道</w:t>
            </w:r>
            <w:r>
              <w:rPr>
                <w:rFonts w:ascii="宋体" w:hAnsi="宋体"/>
                <w:szCs w:val="21"/>
              </w:rPr>
              <w:t>运输业，</w:t>
            </w:r>
            <w:r>
              <w:rPr>
                <w:rFonts w:ascii="宋体" w:hAnsi="宋体" w:hint="eastAsia"/>
                <w:szCs w:val="21"/>
              </w:rPr>
              <w:t>多</w:t>
            </w:r>
            <w:r>
              <w:rPr>
                <w:rFonts w:ascii="宋体" w:hAnsi="宋体"/>
                <w:szCs w:val="21"/>
              </w:rPr>
              <w:t>式联运和运输代理业、装卸搬运，不包括</w:t>
            </w:r>
            <w:r>
              <w:rPr>
                <w:rFonts w:ascii="宋体" w:hAnsi="宋体" w:hint="eastAsia"/>
                <w:szCs w:val="21"/>
              </w:rPr>
              <w:t>铁路</w:t>
            </w:r>
            <w:r>
              <w:rPr>
                <w:rFonts w:ascii="宋体" w:hAnsi="宋体"/>
                <w:szCs w:val="21"/>
              </w:rPr>
              <w:t>运输业）</w:t>
            </w:r>
          </w:p>
        </w:tc>
        <w:tc>
          <w:tcPr>
            <w:tcW w:w="1494"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从业人员（</w:t>
            </w:r>
            <w:r>
              <w:rPr>
                <w:rFonts w:ascii="宋体" w:hAnsi="宋体"/>
                <w:szCs w:val="21"/>
              </w:rPr>
              <w:t>X</w:t>
            </w:r>
            <w:r>
              <w:rPr>
                <w:rFonts w:ascii="宋体" w:hAnsi="宋体"/>
                <w:szCs w:val="21"/>
              </w:rPr>
              <w:t>）</w:t>
            </w:r>
          </w:p>
        </w:tc>
        <w:tc>
          <w:tcPr>
            <w:tcW w:w="802"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人</w:t>
            </w:r>
          </w:p>
        </w:tc>
        <w:tc>
          <w:tcPr>
            <w:tcW w:w="1143"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X≥1000</w:t>
            </w:r>
          </w:p>
        </w:tc>
        <w:tc>
          <w:tcPr>
            <w:tcW w:w="1706"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300≤X</w:t>
            </w:r>
            <w:r>
              <w:rPr>
                <w:rFonts w:ascii="宋体" w:hAnsi="宋体"/>
                <w:szCs w:val="21"/>
              </w:rPr>
              <w:t>＜</w:t>
            </w:r>
            <w:r>
              <w:rPr>
                <w:rFonts w:ascii="宋体" w:hAnsi="宋体"/>
                <w:szCs w:val="21"/>
              </w:rPr>
              <w:t>1000</w:t>
            </w:r>
          </w:p>
        </w:tc>
        <w:tc>
          <w:tcPr>
            <w:tcW w:w="1486"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20≤X</w:t>
            </w:r>
            <w:r>
              <w:rPr>
                <w:rFonts w:ascii="宋体" w:hAnsi="宋体"/>
                <w:szCs w:val="21"/>
              </w:rPr>
              <w:t>＜</w:t>
            </w:r>
            <w:r>
              <w:rPr>
                <w:rFonts w:ascii="宋体" w:hAnsi="宋体"/>
                <w:szCs w:val="21"/>
              </w:rPr>
              <w:t>300</w:t>
            </w:r>
          </w:p>
        </w:tc>
        <w:tc>
          <w:tcPr>
            <w:tcW w:w="871" w:type="dxa"/>
            <w:tcBorders>
              <w:top w:val="single" w:sz="2" w:space="0" w:color="181717"/>
              <w:left w:val="single" w:sz="2" w:space="0" w:color="181717"/>
              <w:bottom w:val="single" w:sz="2" w:space="0" w:color="181717"/>
              <w:right w:val="nil"/>
            </w:tcBorders>
            <w:shd w:val="clear" w:color="auto" w:fill="auto"/>
            <w:vAlign w:val="center"/>
          </w:tcPr>
          <w:p w:rsidR="00CD68FB" w:rsidRDefault="00701653">
            <w:pPr>
              <w:spacing w:line="259" w:lineRule="auto"/>
              <w:rPr>
                <w:rFonts w:ascii="宋体" w:hAnsi="宋体"/>
                <w:szCs w:val="21"/>
              </w:rPr>
            </w:pPr>
            <w:r>
              <w:rPr>
                <w:rFonts w:ascii="宋体" w:hAnsi="宋体"/>
                <w:szCs w:val="21"/>
              </w:rPr>
              <w:t>X</w:t>
            </w:r>
            <w:r>
              <w:rPr>
                <w:rFonts w:ascii="宋体" w:hAnsi="宋体"/>
                <w:szCs w:val="21"/>
              </w:rPr>
              <w:t>＜</w:t>
            </w:r>
            <w:r>
              <w:rPr>
                <w:rFonts w:ascii="宋体" w:hAnsi="宋体"/>
                <w:szCs w:val="21"/>
              </w:rPr>
              <w:t>20</w:t>
            </w:r>
          </w:p>
        </w:tc>
      </w:tr>
      <w:tr w:rsidR="00CD68FB">
        <w:trPr>
          <w:trHeight w:val="1556"/>
          <w:jc w:val="center"/>
        </w:trPr>
        <w:tc>
          <w:tcPr>
            <w:tcW w:w="1109" w:type="dxa"/>
            <w:vMerge/>
            <w:tcBorders>
              <w:top w:val="nil"/>
              <w:left w:val="nil"/>
              <w:bottom w:val="single" w:sz="2" w:space="0" w:color="181717"/>
              <w:right w:val="single" w:sz="2" w:space="0" w:color="181717"/>
            </w:tcBorders>
            <w:shd w:val="clear" w:color="auto" w:fill="auto"/>
            <w:vAlign w:val="center"/>
          </w:tcPr>
          <w:p w:rsidR="00CD68FB" w:rsidRDefault="00CD68FB">
            <w:pPr>
              <w:spacing w:after="160" w:line="259" w:lineRule="auto"/>
              <w:ind w:firstLine="482"/>
              <w:rPr>
                <w:rFonts w:ascii="宋体" w:hAnsi="宋体"/>
                <w:szCs w:val="21"/>
              </w:rPr>
            </w:pPr>
          </w:p>
        </w:tc>
        <w:tc>
          <w:tcPr>
            <w:tcW w:w="1494"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营业收入（</w:t>
            </w:r>
            <w:r>
              <w:rPr>
                <w:rFonts w:ascii="宋体" w:hAnsi="宋体"/>
                <w:szCs w:val="21"/>
              </w:rPr>
              <w:t>Y</w:t>
            </w:r>
            <w:r>
              <w:rPr>
                <w:rFonts w:ascii="宋体" w:hAnsi="宋体"/>
                <w:szCs w:val="21"/>
              </w:rPr>
              <w:t>）</w:t>
            </w:r>
          </w:p>
        </w:tc>
        <w:tc>
          <w:tcPr>
            <w:tcW w:w="802"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万元</w:t>
            </w:r>
          </w:p>
        </w:tc>
        <w:tc>
          <w:tcPr>
            <w:tcW w:w="1143"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Y≥30000</w:t>
            </w:r>
          </w:p>
        </w:tc>
        <w:tc>
          <w:tcPr>
            <w:tcW w:w="1706"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3000≤Y</w:t>
            </w:r>
            <w:r>
              <w:rPr>
                <w:rFonts w:ascii="宋体" w:hAnsi="宋体"/>
                <w:szCs w:val="21"/>
              </w:rPr>
              <w:t>＜</w:t>
            </w:r>
            <w:r>
              <w:rPr>
                <w:rFonts w:ascii="宋体" w:hAnsi="宋体"/>
                <w:szCs w:val="21"/>
              </w:rPr>
              <w:t>30000</w:t>
            </w:r>
          </w:p>
        </w:tc>
        <w:tc>
          <w:tcPr>
            <w:tcW w:w="1486"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200≤Y</w:t>
            </w:r>
            <w:r>
              <w:rPr>
                <w:rFonts w:ascii="宋体" w:hAnsi="宋体"/>
                <w:szCs w:val="21"/>
              </w:rPr>
              <w:t>＜</w:t>
            </w:r>
            <w:r>
              <w:rPr>
                <w:rFonts w:ascii="宋体" w:hAnsi="宋体"/>
                <w:szCs w:val="21"/>
              </w:rPr>
              <w:t>3000</w:t>
            </w:r>
          </w:p>
        </w:tc>
        <w:tc>
          <w:tcPr>
            <w:tcW w:w="871" w:type="dxa"/>
            <w:tcBorders>
              <w:top w:val="single" w:sz="2" w:space="0" w:color="181717"/>
              <w:left w:val="single" w:sz="2" w:space="0" w:color="181717"/>
              <w:bottom w:val="single" w:sz="2" w:space="0" w:color="181717"/>
              <w:right w:val="nil"/>
            </w:tcBorders>
            <w:shd w:val="clear" w:color="auto" w:fill="auto"/>
            <w:vAlign w:val="center"/>
          </w:tcPr>
          <w:p w:rsidR="00CD68FB" w:rsidRDefault="00701653">
            <w:pPr>
              <w:spacing w:line="259" w:lineRule="auto"/>
              <w:rPr>
                <w:rFonts w:ascii="宋体" w:hAnsi="宋体"/>
                <w:szCs w:val="21"/>
              </w:rPr>
            </w:pPr>
            <w:r>
              <w:rPr>
                <w:rFonts w:ascii="宋体" w:hAnsi="宋体"/>
                <w:szCs w:val="21"/>
              </w:rPr>
              <w:t>Y</w:t>
            </w:r>
            <w:r>
              <w:rPr>
                <w:rFonts w:ascii="宋体" w:hAnsi="宋体"/>
                <w:szCs w:val="21"/>
              </w:rPr>
              <w:t>＜</w:t>
            </w:r>
            <w:r>
              <w:rPr>
                <w:rFonts w:ascii="宋体" w:hAnsi="宋体"/>
                <w:szCs w:val="21"/>
              </w:rPr>
              <w:t>200</w:t>
            </w:r>
          </w:p>
        </w:tc>
      </w:tr>
      <w:tr w:rsidR="00CD68FB">
        <w:tblPrEx>
          <w:tblCellMar>
            <w:left w:w="46" w:type="dxa"/>
            <w:right w:w="37" w:type="dxa"/>
          </w:tblCellMar>
        </w:tblPrEx>
        <w:trPr>
          <w:trHeight w:val="1054"/>
          <w:jc w:val="center"/>
        </w:trPr>
        <w:tc>
          <w:tcPr>
            <w:tcW w:w="1109" w:type="dxa"/>
            <w:vMerge w:val="restart"/>
            <w:tcBorders>
              <w:top w:val="single" w:sz="2" w:space="0" w:color="181717"/>
              <w:left w:val="nil"/>
              <w:bottom w:val="single" w:sz="2" w:space="0" w:color="181717"/>
              <w:right w:val="single" w:sz="2" w:space="0" w:color="181717"/>
            </w:tcBorders>
            <w:shd w:val="clear" w:color="auto" w:fill="auto"/>
            <w:vAlign w:val="center"/>
          </w:tcPr>
          <w:p w:rsidR="00CD68FB" w:rsidRDefault="00701653">
            <w:pPr>
              <w:spacing w:line="259" w:lineRule="auto"/>
              <w:ind w:right="4" w:firstLine="482"/>
              <w:rPr>
                <w:rFonts w:ascii="宋体" w:hAnsi="宋体"/>
                <w:szCs w:val="21"/>
              </w:rPr>
            </w:pPr>
            <w:r>
              <w:rPr>
                <w:rFonts w:ascii="宋体" w:hAnsi="宋体"/>
                <w:szCs w:val="21"/>
              </w:rPr>
              <w:t>仓储业</w:t>
            </w:r>
            <w:r>
              <w:rPr>
                <w:rFonts w:ascii="宋体" w:hAnsi="宋体" w:hint="eastAsia"/>
                <w:szCs w:val="21"/>
              </w:rPr>
              <w:t>（</w:t>
            </w:r>
            <w:r>
              <w:rPr>
                <w:rFonts w:ascii="宋体" w:hAnsi="宋体"/>
                <w:szCs w:val="21"/>
              </w:rPr>
              <w:t>包括通用仓储，低温仓储，危险品仓储，谷物</w:t>
            </w:r>
            <w:r>
              <w:rPr>
                <w:rFonts w:ascii="宋体" w:hAnsi="宋体" w:hint="eastAsia"/>
                <w:szCs w:val="21"/>
              </w:rPr>
              <w:t>、</w:t>
            </w:r>
            <w:r>
              <w:rPr>
                <w:rFonts w:ascii="宋体" w:hAnsi="宋体"/>
                <w:szCs w:val="21"/>
              </w:rPr>
              <w:t>棉花等农产品仓储，中药材仓储和其他仓储业）</w:t>
            </w:r>
          </w:p>
        </w:tc>
        <w:tc>
          <w:tcPr>
            <w:tcW w:w="1494"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从业人员（</w:t>
            </w:r>
            <w:r>
              <w:rPr>
                <w:rFonts w:ascii="宋体" w:hAnsi="宋体"/>
                <w:szCs w:val="21"/>
              </w:rPr>
              <w:t>X</w:t>
            </w:r>
            <w:r>
              <w:rPr>
                <w:rFonts w:ascii="宋体" w:hAnsi="宋体"/>
                <w:szCs w:val="21"/>
              </w:rPr>
              <w:t>）</w:t>
            </w:r>
          </w:p>
        </w:tc>
        <w:tc>
          <w:tcPr>
            <w:tcW w:w="802"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人</w:t>
            </w:r>
          </w:p>
        </w:tc>
        <w:tc>
          <w:tcPr>
            <w:tcW w:w="1143"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X≥200</w:t>
            </w:r>
          </w:p>
        </w:tc>
        <w:tc>
          <w:tcPr>
            <w:tcW w:w="1706"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100≤X</w:t>
            </w:r>
            <w:r>
              <w:rPr>
                <w:rFonts w:ascii="宋体" w:hAnsi="宋体"/>
                <w:szCs w:val="21"/>
              </w:rPr>
              <w:t>＜</w:t>
            </w:r>
            <w:r>
              <w:rPr>
                <w:rFonts w:ascii="宋体" w:hAnsi="宋体"/>
                <w:szCs w:val="21"/>
              </w:rPr>
              <w:t>200</w:t>
            </w:r>
          </w:p>
        </w:tc>
        <w:tc>
          <w:tcPr>
            <w:tcW w:w="1486"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20≤X</w:t>
            </w:r>
            <w:r>
              <w:rPr>
                <w:rFonts w:ascii="宋体" w:hAnsi="宋体"/>
                <w:szCs w:val="21"/>
              </w:rPr>
              <w:t>＜</w:t>
            </w:r>
            <w:r>
              <w:rPr>
                <w:rFonts w:ascii="宋体" w:hAnsi="宋体"/>
                <w:szCs w:val="21"/>
              </w:rPr>
              <w:t>100</w:t>
            </w:r>
          </w:p>
        </w:tc>
        <w:tc>
          <w:tcPr>
            <w:tcW w:w="871" w:type="dxa"/>
            <w:tcBorders>
              <w:top w:val="single" w:sz="2" w:space="0" w:color="181717"/>
              <w:left w:val="single" w:sz="2" w:space="0" w:color="181717"/>
              <w:bottom w:val="single" w:sz="2" w:space="0" w:color="181717"/>
              <w:right w:val="nil"/>
            </w:tcBorders>
            <w:shd w:val="clear" w:color="auto" w:fill="auto"/>
            <w:vAlign w:val="center"/>
          </w:tcPr>
          <w:p w:rsidR="00CD68FB" w:rsidRDefault="00701653">
            <w:pPr>
              <w:spacing w:line="259" w:lineRule="auto"/>
              <w:rPr>
                <w:rFonts w:ascii="宋体" w:hAnsi="宋体"/>
                <w:szCs w:val="21"/>
              </w:rPr>
            </w:pPr>
            <w:r>
              <w:rPr>
                <w:rFonts w:ascii="宋体" w:hAnsi="宋体"/>
                <w:szCs w:val="21"/>
              </w:rPr>
              <w:t>X</w:t>
            </w:r>
            <w:r>
              <w:rPr>
                <w:rFonts w:ascii="宋体" w:hAnsi="宋体"/>
                <w:szCs w:val="21"/>
              </w:rPr>
              <w:t>＜</w:t>
            </w:r>
            <w:r>
              <w:rPr>
                <w:rFonts w:ascii="宋体" w:hAnsi="宋体"/>
                <w:szCs w:val="21"/>
              </w:rPr>
              <w:t>20</w:t>
            </w:r>
          </w:p>
        </w:tc>
      </w:tr>
      <w:tr w:rsidR="00CD68FB">
        <w:tblPrEx>
          <w:tblCellMar>
            <w:left w:w="46" w:type="dxa"/>
            <w:right w:w="37" w:type="dxa"/>
          </w:tblCellMar>
        </w:tblPrEx>
        <w:trPr>
          <w:trHeight w:val="1054"/>
          <w:jc w:val="center"/>
        </w:trPr>
        <w:tc>
          <w:tcPr>
            <w:tcW w:w="1109" w:type="dxa"/>
            <w:vMerge/>
            <w:tcBorders>
              <w:top w:val="nil"/>
              <w:left w:val="nil"/>
              <w:bottom w:val="single" w:sz="2" w:space="0" w:color="181717"/>
              <w:right w:val="single" w:sz="2" w:space="0" w:color="181717"/>
            </w:tcBorders>
            <w:shd w:val="clear" w:color="auto" w:fill="auto"/>
            <w:vAlign w:val="center"/>
          </w:tcPr>
          <w:p w:rsidR="00CD68FB" w:rsidRDefault="00CD68FB">
            <w:pPr>
              <w:spacing w:after="160" w:line="259" w:lineRule="auto"/>
              <w:ind w:firstLine="482"/>
              <w:rPr>
                <w:rFonts w:ascii="宋体" w:hAnsi="宋体"/>
                <w:szCs w:val="21"/>
              </w:rPr>
            </w:pPr>
          </w:p>
        </w:tc>
        <w:tc>
          <w:tcPr>
            <w:tcW w:w="1494"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营业收入（</w:t>
            </w:r>
            <w:r>
              <w:rPr>
                <w:rFonts w:ascii="宋体" w:hAnsi="宋体"/>
                <w:szCs w:val="21"/>
              </w:rPr>
              <w:t>Y</w:t>
            </w:r>
            <w:r>
              <w:rPr>
                <w:rFonts w:ascii="宋体" w:hAnsi="宋体"/>
                <w:szCs w:val="21"/>
              </w:rPr>
              <w:t>）</w:t>
            </w:r>
          </w:p>
        </w:tc>
        <w:tc>
          <w:tcPr>
            <w:tcW w:w="802"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万元</w:t>
            </w:r>
          </w:p>
        </w:tc>
        <w:tc>
          <w:tcPr>
            <w:tcW w:w="1143"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Y≥30000</w:t>
            </w:r>
          </w:p>
        </w:tc>
        <w:tc>
          <w:tcPr>
            <w:tcW w:w="1706"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1000≤Y</w:t>
            </w:r>
            <w:r>
              <w:rPr>
                <w:rFonts w:ascii="宋体" w:hAnsi="宋体"/>
                <w:szCs w:val="21"/>
              </w:rPr>
              <w:t>＜</w:t>
            </w:r>
            <w:r>
              <w:rPr>
                <w:rFonts w:ascii="宋体" w:hAnsi="宋体"/>
                <w:szCs w:val="21"/>
              </w:rPr>
              <w:t>30000</w:t>
            </w:r>
          </w:p>
        </w:tc>
        <w:tc>
          <w:tcPr>
            <w:tcW w:w="1486"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100≤Y</w:t>
            </w:r>
            <w:r>
              <w:rPr>
                <w:rFonts w:ascii="宋体" w:hAnsi="宋体"/>
                <w:szCs w:val="21"/>
              </w:rPr>
              <w:t>＜</w:t>
            </w:r>
            <w:r>
              <w:rPr>
                <w:rFonts w:ascii="宋体" w:hAnsi="宋体"/>
                <w:szCs w:val="21"/>
              </w:rPr>
              <w:t>1000</w:t>
            </w:r>
          </w:p>
        </w:tc>
        <w:tc>
          <w:tcPr>
            <w:tcW w:w="871" w:type="dxa"/>
            <w:tcBorders>
              <w:top w:val="single" w:sz="2" w:space="0" w:color="181717"/>
              <w:left w:val="single" w:sz="2" w:space="0" w:color="181717"/>
              <w:bottom w:val="single" w:sz="2" w:space="0" w:color="181717"/>
              <w:right w:val="nil"/>
            </w:tcBorders>
            <w:shd w:val="clear" w:color="auto" w:fill="auto"/>
            <w:vAlign w:val="center"/>
          </w:tcPr>
          <w:p w:rsidR="00CD68FB" w:rsidRDefault="00701653">
            <w:pPr>
              <w:spacing w:line="259" w:lineRule="auto"/>
              <w:rPr>
                <w:rFonts w:ascii="宋体" w:hAnsi="宋体"/>
                <w:szCs w:val="21"/>
              </w:rPr>
            </w:pPr>
            <w:r>
              <w:rPr>
                <w:rFonts w:ascii="宋体" w:hAnsi="宋体"/>
                <w:szCs w:val="21"/>
              </w:rPr>
              <w:t>Y</w:t>
            </w:r>
            <w:r>
              <w:rPr>
                <w:rFonts w:ascii="宋体" w:hAnsi="宋体"/>
                <w:szCs w:val="21"/>
              </w:rPr>
              <w:t>＜</w:t>
            </w:r>
            <w:r>
              <w:rPr>
                <w:rFonts w:ascii="宋体" w:hAnsi="宋体"/>
                <w:szCs w:val="21"/>
              </w:rPr>
              <w:t>100</w:t>
            </w:r>
          </w:p>
        </w:tc>
      </w:tr>
      <w:tr w:rsidR="00CD68FB">
        <w:tblPrEx>
          <w:tblCellMar>
            <w:left w:w="46" w:type="dxa"/>
            <w:right w:w="37" w:type="dxa"/>
          </w:tblCellMar>
        </w:tblPrEx>
        <w:trPr>
          <w:trHeight w:val="1054"/>
          <w:jc w:val="center"/>
        </w:trPr>
        <w:tc>
          <w:tcPr>
            <w:tcW w:w="1109" w:type="dxa"/>
            <w:vMerge w:val="restart"/>
            <w:tcBorders>
              <w:top w:val="single" w:sz="2" w:space="0" w:color="181717"/>
              <w:left w:val="nil"/>
              <w:bottom w:val="single" w:sz="2" w:space="0" w:color="181717"/>
              <w:right w:val="single" w:sz="2" w:space="0" w:color="181717"/>
            </w:tcBorders>
            <w:shd w:val="clear" w:color="auto" w:fill="auto"/>
            <w:vAlign w:val="center"/>
          </w:tcPr>
          <w:p w:rsidR="00CD68FB" w:rsidRDefault="00701653">
            <w:pPr>
              <w:spacing w:line="259" w:lineRule="auto"/>
              <w:ind w:right="3"/>
              <w:rPr>
                <w:rFonts w:ascii="宋体" w:hAnsi="宋体"/>
                <w:szCs w:val="21"/>
              </w:rPr>
            </w:pPr>
            <w:r>
              <w:rPr>
                <w:rFonts w:ascii="宋体" w:hAnsi="宋体"/>
                <w:szCs w:val="21"/>
              </w:rPr>
              <w:t>邮政业</w:t>
            </w:r>
          </w:p>
        </w:tc>
        <w:tc>
          <w:tcPr>
            <w:tcW w:w="1494"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从业人员（</w:t>
            </w:r>
            <w:r>
              <w:rPr>
                <w:rFonts w:ascii="宋体" w:hAnsi="宋体"/>
                <w:szCs w:val="21"/>
              </w:rPr>
              <w:t>X</w:t>
            </w:r>
            <w:r>
              <w:rPr>
                <w:rFonts w:ascii="宋体" w:hAnsi="宋体"/>
                <w:szCs w:val="21"/>
              </w:rPr>
              <w:t>）</w:t>
            </w:r>
          </w:p>
        </w:tc>
        <w:tc>
          <w:tcPr>
            <w:tcW w:w="802"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人</w:t>
            </w:r>
          </w:p>
        </w:tc>
        <w:tc>
          <w:tcPr>
            <w:tcW w:w="1143"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X≥1000</w:t>
            </w:r>
          </w:p>
        </w:tc>
        <w:tc>
          <w:tcPr>
            <w:tcW w:w="1706"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300≤X</w:t>
            </w:r>
            <w:r>
              <w:rPr>
                <w:rFonts w:ascii="宋体" w:hAnsi="宋体"/>
                <w:szCs w:val="21"/>
              </w:rPr>
              <w:t>＜</w:t>
            </w:r>
            <w:r>
              <w:rPr>
                <w:rFonts w:ascii="宋体" w:hAnsi="宋体"/>
                <w:szCs w:val="21"/>
              </w:rPr>
              <w:t>1000</w:t>
            </w:r>
          </w:p>
        </w:tc>
        <w:tc>
          <w:tcPr>
            <w:tcW w:w="1486"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20≤X</w:t>
            </w:r>
            <w:r>
              <w:rPr>
                <w:rFonts w:ascii="宋体" w:hAnsi="宋体"/>
                <w:szCs w:val="21"/>
              </w:rPr>
              <w:t>＜</w:t>
            </w:r>
            <w:r>
              <w:rPr>
                <w:rFonts w:ascii="宋体" w:hAnsi="宋体"/>
                <w:szCs w:val="21"/>
              </w:rPr>
              <w:t>300</w:t>
            </w:r>
          </w:p>
        </w:tc>
        <w:tc>
          <w:tcPr>
            <w:tcW w:w="871" w:type="dxa"/>
            <w:tcBorders>
              <w:top w:val="single" w:sz="2" w:space="0" w:color="181717"/>
              <w:left w:val="single" w:sz="2" w:space="0" w:color="181717"/>
              <w:bottom w:val="single" w:sz="2" w:space="0" w:color="181717"/>
              <w:right w:val="nil"/>
            </w:tcBorders>
            <w:shd w:val="clear" w:color="auto" w:fill="auto"/>
            <w:vAlign w:val="center"/>
          </w:tcPr>
          <w:p w:rsidR="00CD68FB" w:rsidRDefault="00701653">
            <w:pPr>
              <w:spacing w:line="259" w:lineRule="auto"/>
              <w:rPr>
                <w:rFonts w:ascii="宋体" w:hAnsi="宋体"/>
                <w:szCs w:val="21"/>
              </w:rPr>
            </w:pPr>
            <w:r>
              <w:rPr>
                <w:rFonts w:ascii="宋体" w:hAnsi="宋体"/>
                <w:szCs w:val="21"/>
              </w:rPr>
              <w:t>X</w:t>
            </w:r>
            <w:r>
              <w:rPr>
                <w:rFonts w:ascii="宋体" w:hAnsi="宋体"/>
                <w:szCs w:val="21"/>
              </w:rPr>
              <w:t>＜</w:t>
            </w:r>
            <w:r>
              <w:rPr>
                <w:rFonts w:ascii="宋体" w:hAnsi="宋体"/>
                <w:szCs w:val="21"/>
              </w:rPr>
              <w:t>20</w:t>
            </w:r>
          </w:p>
        </w:tc>
      </w:tr>
      <w:tr w:rsidR="00CD68FB">
        <w:tblPrEx>
          <w:tblCellMar>
            <w:left w:w="46" w:type="dxa"/>
            <w:right w:w="37" w:type="dxa"/>
          </w:tblCellMar>
        </w:tblPrEx>
        <w:trPr>
          <w:trHeight w:val="1054"/>
          <w:jc w:val="center"/>
        </w:trPr>
        <w:tc>
          <w:tcPr>
            <w:tcW w:w="1109" w:type="dxa"/>
            <w:vMerge/>
            <w:tcBorders>
              <w:top w:val="nil"/>
              <w:left w:val="nil"/>
              <w:bottom w:val="single" w:sz="2" w:space="0" w:color="181717"/>
              <w:right w:val="single" w:sz="2" w:space="0" w:color="181717"/>
            </w:tcBorders>
            <w:shd w:val="clear" w:color="auto" w:fill="auto"/>
            <w:vAlign w:val="center"/>
          </w:tcPr>
          <w:p w:rsidR="00CD68FB" w:rsidRDefault="00CD68FB">
            <w:pPr>
              <w:spacing w:after="160" w:line="259" w:lineRule="auto"/>
              <w:ind w:firstLine="482"/>
              <w:rPr>
                <w:rFonts w:ascii="宋体" w:hAnsi="宋体"/>
                <w:szCs w:val="21"/>
              </w:rPr>
            </w:pPr>
          </w:p>
        </w:tc>
        <w:tc>
          <w:tcPr>
            <w:tcW w:w="1494"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营业收入</w:t>
            </w:r>
          </w:p>
          <w:p w:rsidR="00CD68FB" w:rsidRDefault="00701653">
            <w:pPr>
              <w:spacing w:line="259" w:lineRule="auto"/>
              <w:rPr>
                <w:rFonts w:ascii="宋体" w:hAnsi="宋体"/>
                <w:szCs w:val="21"/>
              </w:rPr>
            </w:pPr>
            <w:r>
              <w:rPr>
                <w:rFonts w:ascii="宋体" w:hAnsi="宋体"/>
                <w:szCs w:val="21"/>
              </w:rPr>
              <w:t>（</w:t>
            </w:r>
            <w:r>
              <w:rPr>
                <w:rFonts w:ascii="宋体" w:hAnsi="宋体"/>
                <w:szCs w:val="21"/>
              </w:rPr>
              <w:t>Y</w:t>
            </w:r>
            <w:r>
              <w:rPr>
                <w:rFonts w:ascii="宋体" w:hAnsi="宋体"/>
                <w:szCs w:val="21"/>
              </w:rPr>
              <w:t>）</w:t>
            </w:r>
          </w:p>
        </w:tc>
        <w:tc>
          <w:tcPr>
            <w:tcW w:w="802"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万元</w:t>
            </w:r>
          </w:p>
        </w:tc>
        <w:tc>
          <w:tcPr>
            <w:tcW w:w="1143"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Y≥30000</w:t>
            </w:r>
          </w:p>
        </w:tc>
        <w:tc>
          <w:tcPr>
            <w:tcW w:w="1706"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2000≤Y</w:t>
            </w:r>
            <w:r>
              <w:rPr>
                <w:rFonts w:ascii="宋体" w:hAnsi="宋体"/>
                <w:szCs w:val="21"/>
              </w:rPr>
              <w:t>＜</w:t>
            </w:r>
            <w:r>
              <w:rPr>
                <w:rFonts w:ascii="宋体" w:hAnsi="宋体"/>
                <w:szCs w:val="21"/>
              </w:rPr>
              <w:t>30000</w:t>
            </w:r>
          </w:p>
        </w:tc>
        <w:tc>
          <w:tcPr>
            <w:tcW w:w="1486"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100≤Y</w:t>
            </w:r>
            <w:r>
              <w:rPr>
                <w:rFonts w:ascii="宋体" w:hAnsi="宋体"/>
                <w:szCs w:val="21"/>
              </w:rPr>
              <w:t>＜</w:t>
            </w:r>
            <w:r>
              <w:rPr>
                <w:rFonts w:ascii="宋体" w:hAnsi="宋体"/>
                <w:szCs w:val="21"/>
              </w:rPr>
              <w:t>2000</w:t>
            </w:r>
          </w:p>
        </w:tc>
        <w:tc>
          <w:tcPr>
            <w:tcW w:w="871" w:type="dxa"/>
            <w:tcBorders>
              <w:top w:val="single" w:sz="2" w:space="0" w:color="181717"/>
              <w:left w:val="single" w:sz="2" w:space="0" w:color="181717"/>
              <w:bottom w:val="single" w:sz="2" w:space="0" w:color="181717"/>
              <w:right w:val="nil"/>
            </w:tcBorders>
            <w:shd w:val="clear" w:color="auto" w:fill="auto"/>
            <w:vAlign w:val="center"/>
          </w:tcPr>
          <w:p w:rsidR="00CD68FB" w:rsidRDefault="00701653">
            <w:pPr>
              <w:spacing w:line="259" w:lineRule="auto"/>
              <w:rPr>
                <w:rFonts w:ascii="宋体" w:hAnsi="宋体"/>
                <w:szCs w:val="21"/>
              </w:rPr>
            </w:pPr>
            <w:r>
              <w:rPr>
                <w:rFonts w:ascii="宋体" w:hAnsi="宋体"/>
                <w:szCs w:val="21"/>
              </w:rPr>
              <w:t>Y</w:t>
            </w:r>
            <w:r>
              <w:rPr>
                <w:rFonts w:ascii="宋体" w:hAnsi="宋体"/>
                <w:szCs w:val="21"/>
              </w:rPr>
              <w:t>＜</w:t>
            </w:r>
            <w:r>
              <w:rPr>
                <w:rFonts w:ascii="宋体" w:hAnsi="宋体"/>
                <w:szCs w:val="21"/>
              </w:rPr>
              <w:t>100</w:t>
            </w:r>
          </w:p>
        </w:tc>
      </w:tr>
      <w:tr w:rsidR="00CD68FB">
        <w:tblPrEx>
          <w:tblCellMar>
            <w:left w:w="46" w:type="dxa"/>
            <w:right w:w="37" w:type="dxa"/>
          </w:tblCellMar>
        </w:tblPrEx>
        <w:trPr>
          <w:trHeight w:val="1054"/>
          <w:jc w:val="center"/>
        </w:trPr>
        <w:tc>
          <w:tcPr>
            <w:tcW w:w="1109" w:type="dxa"/>
            <w:vMerge w:val="restart"/>
            <w:tcBorders>
              <w:top w:val="single" w:sz="2" w:space="0" w:color="181717"/>
              <w:left w:val="nil"/>
              <w:bottom w:val="single" w:sz="2" w:space="0" w:color="181717"/>
              <w:right w:val="single" w:sz="2" w:space="0" w:color="181717"/>
            </w:tcBorders>
            <w:shd w:val="clear" w:color="auto" w:fill="auto"/>
            <w:vAlign w:val="center"/>
          </w:tcPr>
          <w:p w:rsidR="00CD68FB" w:rsidRDefault="00701653">
            <w:pPr>
              <w:spacing w:line="259" w:lineRule="auto"/>
              <w:ind w:right="2"/>
              <w:rPr>
                <w:rFonts w:ascii="宋体" w:hAnsi="宋体"/>
                <w:szCs w:val="21"/>
              </w:rPr>
            </w:pPr>
            <w:r>
              <w:rPr>
                <w:rFonts w:ascii="宋体" w:hAnsi="宋体"/>
                <w:szCs w:val="21"/>
              </w:rPr>
              <w:lastRenderedPageBreak/>
              <w:t>住宿业</w:t>
            </w:r>
          </w:p>
        </w:tc>
        <w:tc>
          <w:tcPr>
            <w:tcW w:w="1494"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从业人员</w:t>
            </w:r>
          </w:p>
          <w:p w:rsidR="00CD68FB" w:rsidRDefault="00701653">
            <w:pPr>
              <w:spacing w:line="259" w:lineRule="auto"/>
              <w:rPr>
                <w:rFonts w:ascii="宋体" w:hAnsi="宋体"/>
                <w:szCs w:val="21"/>
              </w:rPr>
            </w:pPr>
            <w:r>
              <w:rPr>
                <w:rFonts w:ascii="宋体" w:hAnsi="宋体"/>
                <w:szCs w:val="21"/>
              </w:rPr>
              <w:t>（</w:t>
            </w:r>
            <w:r>
              <w:rPr>
                <w:rFonts w:ascii="宋体" w:hAnsi="宋体"/>
                <w:szCs w:val="21"/>
              </w:rPr>
              <w:t>X</w:t>
            </w:r>
            <w:r>
              <w:rPr>
                <w:rFonts w:ascii="宋体" w:hAnsi="宋体"/>
                <w:szCs w:val="21"/>
              </w:rPr>
              <w:t>）</w:t>
            </w:r>
          </w:p>
        </w:tc>
        <w:tc>
          <w:tcPr>
            <w:tcW w:w="802"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人</w:t>
            </w:r>
          </w:p>
        </w:tc>
        <w:tc>
          <w:tcPr>
            <w:tcW w:w="1143"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X≥300</w:t>
            </w:r>
          </w:p>
        </w:tc>
        <w:tc>
          <w:tcPr>
            <w:tcW w:w="1706"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100≤X</w:t>
            </w:r>
            <w:r>
              <w:rPr>
                <w:rFonts w:ascii="宋体" w:hAnsi="宋体"/>
                <w:szCs w:val="21"/>
              </w:rPr>
              <w:t>＜</w:t>
            </w:r>
            <w:r>
              <w:rPr>
                <w:rFonts w:ascii="宋体" w:hAnsi="宋体"/>
                <w:szCs w:val="21"/>
              </w:rPr>
              <w:t>300</w:t>
            </w:r>
          </w:p>
        </w:tc>
        <w:tc>
          <w:tcPr>
            <w:tcW w:w="1486"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10≤X</w:t>
            </w:r>
            <w:r>
              <w:rPr>
                <w:rFonts w:ascii="宋体" w:hAnsi="宋体"/>
                <w:szCs w:val="21"/>
              </w:rPr>
              <w:t>＜</w:t>
            </w:r>
            <w:r>
              <w:rPr>
                <w:rFonts w:ascii="宋体" w:hAnsi="宋体"/>
                <w:szCs w:val="21"/>
              </w:rPr>
              <w:t>100</w:t>
            </w:r>
          </w:p>
        </w:tc>
        <w:tc>
          <w:tcPr>
            <w:tcW w:w="871" w:type="dxa"/>
            <w:tcBorders>
              <w:top w:val="single" w:sz="2" w:space="0" w:color="181717"/>
              <w:left w:val="single" w:sz="2" w:space="0" w:color="181717"/>
              <w:bottom w:val="single" w:sz="2" w:space="0" w:color="181717"/>
              <w:right w:val="nil"/>
            </w:tcBorders>
            <w:shd w:val="clear" w:color="auto" w:fill="auto"/>
            <w:vAlign w:val="center"/>
          </w:tcPr>
          <w:p w:rsidR="00CD68FB" w:rsidRDefault="00701653">
            <w:pPr>
              <w:spacing w:line="259" w:lineRule="auto"/>
              <w:rPr>
                <w:rFonts w:ascii="宋体" w:hAnsi="宋体"/>
                <w:szCs w:val="21"/>
              </w:rPr>
            </w:pPr>
            <w:r>
              <w:rPr>
                <w:rFonts w:ascii="宋体" w:hAnsi="宋体"/>
                <w:szCs w:val="21"/>
              </w:rPr>
              <w:t>X</w:t>
            </w:r>
            <w:r>
              <w:rPr>
                <w:rFonts w:ascii="宋体" w:hAnsi="宋体"/>
                <w:szCs w:val="21"/>
              </w:rPr>
              <w:t>＜</w:t>
            </w:r>
            <w:r>
              <w:rPr>
                <w:rFonts w:ascii="宋体" w:hAnsi="宋体"/>
                <w:szCs w:val="21"/>
              </w:rPr>
              <w:t>10</w:t>
            </w:r>
          </w:p>
        </w:tc>
      </w:tr>
      <w:tr w:rsidR="00CD68FB">
        <w:tblPrEx>
          <w:tblCellMar>
            <w:left w:w="46" w:type="dxa"/>
            <w:right w:w="37" w:type="dxa"/>
          </w:tblCellMar>
        </w:tblPrEx>
        <w:trPr>
          <w:trHeight w:val="1054"/>
          <w:jc w:val="center"/>
        </w:trPr>
        <w:tc>
          <w:tcPr>
            <w:tcW w:w="1109" w:type="dxa"/>
            <w:vMerge/>
            <w:tcBorders>
              <w:top w:val="nil"/>
              <w:left w:val="nil"/>
              <w:bottom w:val="single" w:sz="2" w:space="0" w:color="181717"/>
              <w:right w:val="single" w:sz="2" w:space="0" w:color="181717"/>
            </w:tcBorders>
            <w:shd w:val="clear" w:color="auto" w:fill="auto"/>
            <w:vAlign w:val="center"/>
          </w:tcPr>
          <w:p w:rsidR="00CD68FB" w:rsidRDefault="00CD68FB">
            <w:pPr>
              <w:spacing w:after="160" w:line="259" w:lineRule="auto"/>
              <w:ind w:firstLine="482"/>
              <w:rPr>
                <w:rFonts w:ascii="宋体" w:hAnsi="宋体"/>
                <w:szCs w:val="21"/>
              </w:rPr>
            </w:pPr>
          </w:p>
        </w:tc>
        <w:tc>
          <w:tcPr>
            <w:tcW w:w="1494"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营业收入（</w:t>
            </w:r>
            <w:r>
              <w:rPr>
                <w:rFonts w:ascii="宋体" w:hAnsi="宋体"/>
                <w:szCs w:val="21"/>
              </w:rPr>
              <w:t>Y</w:t>
            </w:r>
            <w:r>
              <w:rPr>
                <w:rFonts w:ascii="宋体" w:hAnsi="宋体"/>
                <w:szCs w:val="21"/>
              </w:rPr>
              <w:t>）</w:t>
            </w:r>
          </w:p>
        </w:tc>
        <w:tc>
          <w:tcPr>
            <w:tcW w:w="802"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万元</w:t>
            </w:r>
          </w:p>
        </w:tc>
        <w:tc>
          <w:tcPr>
            <w:tcW w:w="1143"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Y≥10000</w:t>
            </w:r>
          </w:p>
        </w:tc>
        <w:tc>
          <w:tcPr>
            <w:tcW w:w="1706"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2000≤Y</w:t>
            </w:r>
            <w:r>
              <w:rPr>
                <w:rFonts w:ascii="宋体" w:hAnsi="宋体"/>
                <w:szCs w:val="21"/>
              </w:rPr>
              <w:t>＜</w:t>
            </w:r>
            <w:r>
              <w:rPr>
                <w:rFonts w:ascii="宋体" w:hAnsi="宋体"/>
                <w:szCs w:val="21"/>
              </w:rPr>
              <w:t>10000</w:t>
            </w:r>
          </w:p>
        </w:tc>
        <w:tc>
          <w:tcPr>
            <w:tcW w:w="1486"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100≤Y</w:t>
            </w:r>
            <w:r>
              <w:rPr>
                <w:rFonts w:ascii="宋体" w:hAnsi="宋体"/>
                <w:szCs w:val="21"/>
              </w:rPr>
              <w:t>＜</w:t>
            </w:r>
            <w:r>
              <w:rPr>
                <w:rFonts w:ascii="宋体" w:hAnsi="宋体"/>
                <w:szCs w:val="21"/>
              </w:rPr>
              <w:t>2000</w:t>
            </w:r>
          </w:p>
        </w:tc>
        <w:tc>
          <w:tcPr>
            <w:tcW w:w="871" w:type="dxa"/>
            <w:tcBorders>
              <w:top w:val="single" w:sz="2" w:space="0" w:color="181717"/>
              <w:left w:val="single" w:sz="2" w:space="0" w:color="181717"/>
              <w:bottom w:val="single" w:sz="2" w:space="0" w:color="181717"/>
              <w:right w:val="nil"/>
            </w:tcBorders>
            <w:shd w:val="clear" w:color="auto" w:fill="auto"/>
            <w:vAlign w:val="center"/>
          </w:tcPr>
          <w:p w:rsidR="00CD68FB" w:rsidRDefault="00701653">
            <w:pPr>
              <w:spacing w:line="259" w:lineRule="auto"/>
              <w:rPr>
                <w:rFonts w:ascii="宋体" w:hAnsi="宋体"/>
                <w:szCs w:val="21"/>
              </w:rPr>
            </w:pPr>
            <w:r>
              <w:rPr>
                <w:rFonts w:ascii="宋体" w:hAnsi="宋体"/>
                <w:szCs w:val="21"/>
              </w:rPr>
              <w:t>Y</w:t>
            </w:r>
            <w:r>
              <w:rPr>
                <w:rFonts w:ascii="宋体" w:hAnsi="宋体"/>
                <w:szCs w:val="21"/>
              </w:rPr>
              <w:t>＜</w:t>
            </w:r>
            <w:r>
              <w:rPr>
                <w:rFonts w:ascii="宋体" w:hAnsi="宋体"/>
                <w:szCs w:val="21"/>
              </w:rPr>
              <w:t>100</w:t>
            </w:r>
          </w:p>
        </w:tc>
      </w:tr>
      <w:tr w:rsidR="00CD68FB">
        <w:tblPrEx>
          <w:tblCellMar>
            <w:left w:w="46" w:type="dxa"/>
            <w:right w:w="37" w:type="dxa"/>
          </w:tblCellMar>
        </w:tblPrEx>
        <w:trPr>
          <w:trHeight w:val="1054"/>
          <w:jc w:val="center"/>
        </w:trPr>
        <w:tc>
          <w:tcPr>
            <w:tcW w:w="1109" w:type="dxa"/>
            <w:vMerge w:val="restart"/>
            <w:tcBorders>
              <w:top w:val="single" w:sz="2" w:space="0" w:color="181717"/>
              <w:left w:val="nil"/>
              <w:bottom w:val="single" w:sz="2" w:space="0" w:color="181717"/>
              <w:right w:val="single" w:sz="2" w:space="0" w:color="181717"/>
            </w:tcBorders>
            <w:shd w:val="clear" w:color="auto" w:fill="auto"/>
            <w:vAlign w:val="center"/>
          </w:tcPr>
          <w:p w:rsidR="00CD68FB" w:rsidRDefault="00701653">
            <w:pPr>
              <w:spacing w:line="259" w:lineRule="auto"/>
              <w:ind w:right="1"/>
              <w:rPr>
                <w:rFonts w:ascii="宋体" w:hAnsi="宋体"/>
                <w:szCs w:val="21"/>
              </w:rPr>
            </w:pPr>
            <w:r>
              <w:rPr>
                <w:rFonts w:ascii="宋体" w:hAnsi="宋体"/>
                <w:szCs w:val="21"/>
              </w:rPr>
              <w:t>餐饮业</w:t>
            </w:r>
          </w:p>
        </w:tc>
        <w:tc>
          <w:tcPr>
            <w:tcW w:w="1494"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从业人员（</w:t>
            </w:r>
            <w:r>
              <w:rPr>
                <w:rFonts w:ascii="宋体" w:hAnsi="宋体"/>
                <w:szCs w:val="21"/>
              </w:rPr>
              <w:t>X</w:t>
            </w:r>
            <w:r>
              <w:rPr>
                <w:rFonts w:ascii="宋体" w:hAnsi="宋体"/>
                <w:szCs w:val="21"/>
              </w:rPr>
              <w:t>）</w:t>
            </w:r>
          </w:p>
        </w:tc>
        <w:tc>
          <w:tcPr>
            <w:tcW w:w="802"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人</w:t>
            </w:r>
          </w:p>
        </w:tc>
        <w:tc>
          <w:tcPr>
            <w:tcW w:w="1143"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X≥300</w:t>
            </w:r>
          </w:p>
        </w:tc>
        <w:tc>
          <w:tcPr>
            <w:tcW w:w="1706"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100≤X</w:t>
            </w:r>
            <w:r>
              <w:rPr>
                <w:rFonts w:ascii="宋体" w:hAnsi="宋体"/>
                <w:szCs w:val="21"/>
              </w:rPr>
              <w:t>＜</w:t>
            </w:r>
            <w:r>
              <w:rPr>
                <w:rFonts w:ascii="宋体" w:hAnsi="宋体"/>
                <w:szCs w:val="21"/>
              </w:rPr>
              <w:t>300</w:t>
            </w:r>
          </w:p>
        </w:tc>
        <w:tc>
          <w:tcPr>
            <w:tcW w:w="1486"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10≤X</w:t>
            </w:r>
            <w:r>
              <w:rPr>
                <w:rFonts w:ascii="宋体" w:hAnsi="宋体"/>
                <w:szCs w:val="21"/>
              </w:rPr>
              <w:t>＜</w:t>
            </w:r>
            <w:r>
              <w:rPr>
                <w:rFonts w:ascii="宋体" w:hAnsi="宋体"/>
                <w:szCs w:val="21"/>
              </w:rPr>
              <w:t>100</w:t>
            </w:r>
          </w:p>
        </w:tc>
        <w:tc>
          <w:tcPr>
            <w:tcW w:w="871" w:type="dxa"/>
            <w:tcBorders>
              <w:top w:val="single" w:sz="2" w:space="0" w:color="181717"/>
              <w:left w:val="single" w:sz="2" w:space="0" w:color="181717"/>
              <w:bottom w:val="single" w:sz="2" w:space="0" w:color="181717"/>
              <w:right w:val="nil"/>
            </w:tcBorders>
            <w:shd w:val="clear" w:color="auto" w:fill="auto"/>
            <w:vAlign w:val="center"/>
          </w:tcPr>
          <w:p w:rsidR="00CD68FB" w:rsidRDefault="00701653">
            <w:pPr>
              <w:spacing w:line="259" w:lineRule="auto"/>
              <w:rPr>
                <w:rFonts w:ascii="宋体" w:hAnsi="宋体"/>
                <w:szCs w:val="21"/>
              </w:rPr>
            </w:pPr>
            <w:r>
              <w:rPr>
                <w:rFonts w:ascii="宋体" w:hAnsi="宋体"/>
                <w:szCs w:val="21"/>
              </w:rPr>
              <w:t>X</w:t>
            </w:r>
            <w:r>
              <w:rPr>
                <w:rFonts w:ascii="宋体" w:hAnsi="宋体"/>
                <w:szCs w:val="21"/>
              </w:rPr>
              <w:t>＜</w:t>
            </w:r>
            <w:r>
              <w:rPr>
                <w:rFonts w:ascii="宋体" w:hAnsi="宋体"/>
                <w:szCs w:val="21"/>
              </w:rPr>
              <w:t>10</w:t>
            </w:r>
          </w:p>
        </w:tc>
      </w:tr>
      <w:tr w:rsidR="00CD68FB">
        <w:tblPrEx>
          <w:tblCellMar>
            <w:left w:w="46" w:type="dxa"/>
            <w:right w:w="37" w:type="dxa"/>
          </w:tblCellMar>
        </w:tblPrEx>
        <w:trPr>
          <w:trHeight w:val="1054"/>
          <w:jc w:val="center"/>
        </w:trPr>
        <w:tc>
          <w:tcPr>
            <w:tcW w:w="1109" w:type="dxa"/>
            <w:vMerge/>
            <w:tcBorders>
              <w:top w:val="nil"/>
              <w:left w:val="nil"/>
              <w:bottom w:val="single" w:sz="2" w:space="0" w:color="181717"/>
              <w:right w:val="single" w:sz="2" w:space="0" w:color="181717"/>
            </w:tcBorders>
            <w:shd w:val="clear" w:color="auto" w:fill="auto"/>
            <w:vAlign w:val="center"/>
          </w:tcPr>
          <w:p w:rsidR="00CD68FB" w:rsidRDefault="00CD68FB">
            <w:pPr>
              <w:spacing w:after="160" w:line="259" w:lineRule="auto"/>
              <w:ind w:firstLine="482"/>
              <w:rPr>
                <w:rFonts w:ascii="宋体" w:hAnsi="宋体"/>
                <w:szCs w:val="21"/>
              </w:rPr>
            </w:pPr>
          </w:p>
        </w:tc>
        <w:tc>
          <w:tcPr>
            <w:tcW w:w="1494"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营业收入（</w:t>
            </w:r>
            <w:r>
              <w:rPr>
                <w:rFonts w:ascii="宋体" w:hAnsi="宋体"/>
                <w:szCs w:val="21"/>
              </w:rPr>
              <w:t>Y</w:t>
            </w:r>
            <w:r>
              <w:rPr>
                <w:rFonts w:ascii="宋体" w:hAnsi="宋体"/>
                <w:szCs w:val="21"/>
              </w:rPr>
              <w:t>）</w:t>
            </w:r>
          </w:p>
        </w:tc>
        <w:tc>
          <w:tcPr>
            <w:tcW w:w="802"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万元</w:t>
            </w:r>
          </w:p>
        </w:tc>
        <w:tc>
          <w:tcPr>
            <w:tcW w:w="1143"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Y≥10000</w:t>
            </w:r>
          </w:p>
        </w:tc>
        <w:tc>
          <w:tcPr>
            <w:tcW w:w="1706"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2000≤Y</w:t>
            </w:r>
            <w:r>
              <w:rPr>
                <w:rFonts w:ascii="宋体" w:hAnsi="宋体"/>
                <w:szCs w:val="21"/>
              </w:rPr>
              <w:t>＜</w:t>
            </w:r>
            <w:r>
              <w:rPr>
                <w:rFonts w:ascii="宋体" w:hAnsi="宋体"/>
                <w:szCs w:val="21"/>
              </w:rPr>
              <w:t>10000</w:t>
            </w:r>
          </w:p>
        </w:tc>
        <w:tc>
          <w:tcPr>
            <w:tcW w:w="1486"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100≤Y</w:t>
            </w:r>
            <w:r>
              <w:rPr>
                <w:rFonts w:ascii="宋体" w:hAnsi="宋体"/>
                <w:szCs w:val="21"/>
              </w:rPr>
              <w:t>＜</w:t>
            </w:r>
            <w:r>
              <w:rPr>
                <w:rFonts w:ascii="宋体" w:hAnsi="宋体"/>
                <w:szCs w:val="21"/>
              </w:rPr>
              <w:t>2000</w:t>
            </w:r>
          </w:p>
        </w:tc>
        <w:tc>
          <w:tcPr>
            <w:tcW w:w="871" w:type="dxa"/>
            <w:tcBorders>
              <w:top w:val="single" w:sz="2" w:space="0" w:color="181717"/>
              <w:left w:val="single" w:sz="2" w:space="0" w:color="181717"/>
              <w:bottom w:val="single" w:sz="2" w:space="0" w:color="181717"/>
              <w:right w:val="nil"/>
            </w:tcBorders>
            <w:shd w:val="clear" w:color="auto" w:fill="auto"/>
            <w:vAlign w:val="center"/>
          </w:tcPr>
          <w:p w:rsidR="00CD68FB" w:rsidRDefault="00701653">
            <w:pPr>
              <w:spacing w:line="259" w:lineRule="auto"/>
              <w:rPr>
                <w:rFonts w:ascii="宋体" w:hAnsi="宋体"/>
                <w:szCs w:val="21"/>
              </w:rPr>
            </w:pPr>
            <w:r>
              <w:rPr>
                <w:rFonts w:ascii="宋体" w:hAnsi="宋体"/>
                <w:szCs w:val="21"/>
              </w:rPr>
              <w:t>Y</w:t>
            </w:r>
            <w:r>
              <w:rPr>
                <w:rFonts w:ascii="宋体" w:hAnsi="宋体"/>
                <w:szCs w:val="21"/>
              </w:rPr>
              <w:t>＜</w:t>
            </w:r>
            <w:r>
              <w:rPr>
                <w:rFonts w:ascii="宋体" w:hAnsi="宋体"/>
                <w:szCs w:val="21"/>
              </w:rPr>
              <w:t>100</w:t>
            </w:r>
          </w:p>
        </w:tc>
      </w:tr>
      <w:tr w:rsidR="00CD68FB">
        <w:tblPrEx>
          <w:tblCellMar>
            <w:left w:w="46" w:type="dxa"/>
            <w:right w:w="37" w:type="dxa"/>
          </w:tblCellMar>
        </w:tblPrEx>
        <w:trPr>
          <w:trHeight w:val="1054"/>
          <w:jc w:val="center"/>
        </w:trPr>
        <w:tc>
          <w:tcPr>
            <w:tcW w:w="1109" w:type="dxa"/>
            <w:vMerge w:val="restart"/>
            <w:tcBorders>
              <w:top w:val="single" w:sz="2" w:space="0" w:color="181717"/>
              <w:left w:val="nil"/>
              <w:bottom w:val="single" w:sz="2" w:space="0" w:color="181717"/>
              <w:right w:val="single" w:sz="2" w:space="0" w:color="181717"/>
            </w:tcBorders>
            <w:shd w:val="clear" w:color="auto" w:fill="auto"/>
            <w:vAlign w:val="center"/>
          </w:tcPr>
          <w:p w:rsidR="00CD68FB" w:rsidRDefault="00701653">
            <w:pPr>
              <w:spacing w:line="338" w:lineRule="auto"/>
              <w:rPr>
                <w:rFonts w:ascii="宋体" w:hAnsi="宋体"/>
                <w:szCs w:val="21"/>
              </w:rPr>
            </w:pPr>
            <w:r>
              <w:rPr>
                <w:rFonts w:ascii="宋体" w:hAnsi="宋体"/>
                <w:szCs w:val="21"/>
              </w:rPr>
              <w:t>信息传输业（电信、广播和卫星传输</w:t>
            </w:r>
            <w:r>
              <w:rPr>
                <w:rFonts w:ascii="宋体" w:hAnsi="宋体" w:hint="eastAsia"/>
                <w:szCs w:val="21"/>
              </w:rPr>
              <w:t>服务</w:t>
            </w:r>
            <w:r>
              <w:rPr>
                <w:rFonts w:ascii="宋体" w:hAnsi="宋体"/>
                <w:szCs w:val="21"/>
              </w:rPr>
              <w:t>，互联网和</w:t>
            </w:r>
            <w:r>
              <w:rPr>
                <w:rFonts w:ascii="宋体" w:hAnsi="宋体" w:hint="eastAsia"/>
                <w:szCs w:val="21"/>
              </w:rPr>
              <w:t>相关</w:t>
            </w:r>
            <w:r>
              <w:rPr>
                <w:rFonts w:ascii="宋体" w:hAnsi="宋体"/>
                <w:szCs w:val="21"/>
              </w:rPr>
              <w:t>服务）</w:t>
            </w:r>
          </w:p>
        </w:tc>
        <w:tc>
          <w:tcPr>
            <w:tcW w:w="1494"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从业人员（</w:t>
            </w:r>
            <w:r>
              <w:rPr>
                <w:rFonts w:ascii="宋体" w:hAnsi="宋体"/>
                <w:szCs w:val="21"/>
              </w:rPr>
              <w:t>X</w:t>
            </w:r>
            <w:r>
              <w:rPr>
                <w:rFonts w:ascii="宋体" w:hAnsi="宋体"/>
                <w:szCs w:val="21"/>
              </w:rPr>
              <w:t>）</w:t>
            </w:r>
          </w:p>
        </w:tc>
        <w:tc>
          <w:tcPr>
            <w:tcW w:w="802"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人</w:t>
            </w:r>
          </w:p>
        </w:tc>
        <w:tc>
          <w:tcPr>
            <w:tcW w:w="1143"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X≥2000</w:t>
            </w:r>
          </w:p>
        </w:tc>
        <w:tc>
          <w:tcPr>
            <w:tcW w:w="1706"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100≤X</w:t>
            </w:r>
            <w:r>
              <w:rPr>
                <w:rFonts w:ascii="宋体" w:hAnsi="宋体"/>
                <w:szCs w:val="21"/>
              </w:rPr>
              <w:t>＜</w:t>
            </w:r>
            <w:r>
              <w:rPr>
                <w:rFonts w:ascii="宋体" w:hAnsi="宋体"/>
                <w:szCs w:val="21"/>
              </w:rPr>
              <w:t>2000</w:t>
            </w:r>
          </w:p>
        </w:tc>
        <w:tc>
          <w:tcPr>
            <w:tcW w:w="1486"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10≤X</w:t>
            </w:r>
            <w:r>
              <w:rPr>
                <w:rFonts w:ascii="宋体" w:hAnsi="宋体"/>
                <w:szCs w:val="21"/>
              </w:rPr>
              <w:t>＜</w:t>
            </w:r>
            <w:r>
              <w:rPr>
                <w:rFonts w:ascii="宋体" w:hAnsi="宋体"/>
                <w:szCs w:val="21"/>
              </w:rPr>
              <w:t>100</w:t>
            </w:r>
          </w:p>
        </w:tc>
        <w:tc>
          <w:tcPr>
            <w:tcW w:w="871" w:type="dxa"/>
            <w:tcBorders>
              <w:top w:val="single" w:sz="2" w:space="0" w:color="181717"/>
              <w:left w:val="single" w:sz="2" w:space="0" w:color="181717"/>
              <w:bottom w:val="single" w:sz="2" w:space="0" w:color="181717"/>
              <w:right w:val="nil"/>
            </w:tcBorders>
            <w:shd w:val="clear" w:color="auto" w:fill="auto"/>
            <w:vAlign w:val="center"/>
          </w:tcPr>
          <w:p w:rsidR="00CD68FB" w:rsidRDefault="00701653">
            <w:pPr>
              <w:spacing w:line="259" w:lineRule="auto"/>
              <w:rPr>
                <w:rFonts w:ascii="宋体" w:hAnsi="宋体"/>
                <w:szCs w:val="21"/>
              </w:rPr>
            </w:pPr>
            <w:r>
              <w:rPr>
                <w:rFonts w:ascii="宋体" w:hAnsi="宋体"/>
                <w:szCs w:val="21"/>
              </w:rPr>
              <w:t>X</w:t>
            </w:r>
            <w:r>
              <w:rPr>
                <w:rFonts w:ascii="宋体" w:hAnsi="宋体"/>
                <w:szCs w:val="21"/>
              </w:rPr>
              <w:t>＜</w:t>
            </w:r>
            <w:r>
              <w:rPr>
                <w:rFonts w:ascii="宋体" w:hAnsi="宋体"/>
                <w:szCs w:val="21"/>
              </w:rPr>
              <w:t>10</w:t>
            </w:r>
          </w:p>
        </w:tc>
      </w:tr>
      <w:tr w:rsidR="00CD68FB">
        <w:tblPrEx>
          <w:tblCellMar>
            <w:left w:w="46" w:type="dxa"/>
            <w:right w:w="37" w:type="dxa"/>
          </w:tblCellMar>
        </w:tblPrEx>
        <w:trPr>
          <w:trHeight w:val="1054"/>
          <w:jc w:val="center"/>
        </w:trPr>
        <w:tc>
          <w:tcPr>
            <w:tcW w:w="1109" w:type="dxa"/>
            <w:vMerge/>
            <w:tcBorders>
              <w:top w:val="nil"/>
              <w:left w:val="nil"/>
              <w:bottom w:val="single" w:sz="2" w:space="0" w:color="181717"/>
              <w:right w:val="single" w:sz="2" w:space="0" w:color="181717"/>
            </w:tcBorders>
            <w:shd w:val="clear" w:color="auto" w:fill="auto"/>
            <w:vAlign w:val="center"/>
          </w:tcPr>
          <w:p w:rsidR="00CD68FB" w:rsidRDefault="00CD68FB">
            <w:pPr>
              <w:spacing w:after="160" w:line="259" w:lineRule="auto"/>
              <w:ind w:firstLine="482"/>
              <w:rPr>
                <w:rFonts w:ascii="宋体" w:hAnsi="宋体"/>
                <w:szCs w:val="21"/>
              </w:rPr>
            </w:pPr>
          </w:p>
        </w:tc>
        <w:tc>
          <w:tcPr>
            <w:tcW w:w="1494"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营业收入（</w:t>
            </w:r>
            <w:r>
              <w:rPr>
                <w:rFonts w:ascii="宋体" w:hAnsi="宋体"/>
                <w:szCs w:val="21"/>
              </w:rPr>
              <w:t>Y</w:t>
            </w:r>
            <w:r>
              <w:rPr>
                <w:rFonts w:ascii="宋体" w:hAnsi="宋体"/>
                <w:szCs w:val="21"/>
              </w:rPr>
              <w:t>）</w:t>
            </w:r>
          </w:p>
        </w:tc>
        <w:tc>
          <w:tcPr>
            <w:tcW w:w="802"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万元</w:t>
            </w:r>
          </w:p>
        </w:tc>
        <w:tc>
          <w:tcPr>
            <w:tcW w:w="1143"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Y≥100000</w:t>
            </w:r>
          </w:p>
        </w:tc>
        <w:tc>
          <w:tcPr>
            <w:tcW w:w="1706"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1000≤Y</w:t>
            </w:r>
            <w:r>
              <w:rPr>
                <w:rFonts w:ascii="宋体" w:hAnsi="宋体"/>
                <w:szCs w:val="21"/>
              </w:rPr>
              <w:t>＜</w:t>
            </w:r>
            <w:r>
              <w:rPr>
                <w:rFonts w:ascii="宋体" w:hAnsi="宋体"/>
                <w:szCs w:val="21"/>
              </w:rPr>
              <w:t>100000</w:t>
            </w:r>
          </w:p>
        </w:tc>
        <w:tc>
          <w:tcPr>
            <w:tcW w:w="1486"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100≤Y</w:t>
            </w:r>
            <w:r>
              <w:rPr>
                <w:rFonts w:ascii="宋体" w:hAnsi="宋体"/>
                <w:szCs w:val="21"/>
              </w:rPr>
              <w:t>＜</w:t>
            </w:r>
            <w:r>
              <w:rPr>
                <w:rFonts w:ascii="宋体" w:hAnsi="宋体"/>
                <w:szCs w:val="21"/>
              </w:rPr>
              <w:t>1000</w:t>
            </w:r>
          </w:p>
        </w:tc>
        <w:tc>
          <w:tcPr>
            <w:tcW w:w="871" w:type="dxa"/>
            <w:tcBorders>
              <w:top w:val="single" w:sz="2" w:space="0" w:color="181717"/>
              <w:left w:val="single" w:sz="2" w:space="0" w:color="181717"/>
              <w:bottom w:val="single" w:sz="2" w:space="0" w:color="181717"/>
              <w:right w:val="nil"/>
            </w:tcBorders>
            <w:shd w:val="clear" w:color="auto" w:fill="auto"/>
            <w:vAlign w:val="center"/>
          </w:tcPr>
          <w:p w:rsidR="00CD68FB" w:rsidRDefault="00701653">
            <w:pPr>
              <w:spacing w:line="259" w:lineRule="auto"/>
              <w:rPr>
                <w:rFonts w:ascii="宋体" w:hAnsi="宋体"/>
                <w:szCs w:val="21"/>
              </w:rPr>
            </w:pPr>
            <w:r>
              <w:rPr>
                <w:rFonts w:ascii="宋体" w:hAnsi="宋体"/>
                <w:szCs w:val="21"/>
              </w:rPr>
              <w:t>Y</w:t>
            </w:r>
            <w:r>
              <w:rPr>
                <w:rFonts w:ascii="宋体" w:hAnsi="宋体"/>
                <w:szCs w:val="21"/>
              </w:rPr>
              <w:t>＜</w:t>
            </w:r>
            <w:r>
              <w:rPr>
                <w:rFonts w:ascii="宋体" w:hAnsi="宋体"/>
                <w:szCs w:val="21"/>
              </w:rPr>
              <w:t>100</w:t>
            </w:r>
          </w:p>
        </w:tc>
      </w:tr>
      <w:tr w:rsidR="00CD68FB">
        <w:tblPrEx>
          <w:tblCellMar>
            <w:left w:w="46" w:type="dxa"/>
            <w:right w:w="37" w:type="dxa"/>
          </w:tblCellMar>
        </w:tblPrEx>
        <w:trPr>
          <w:trHeight w:val="1054"/>
          <w:jc w:val="center"/>
        </w:trPr>
        <w:tc>
          <w:tcPr>
            <w:tcW w:w="1109" w:type="dxa"/>
            <w:vMerge w:val="restart"/>
            <w:tcBorders>
              <w:top w:val="single" w:sz="2" w:space="0" w:color="181717"/>
              <w:left w:val="nil"/>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软件和信息技</w:t>
            </w:r>
            <w:r>
              <w:rPr>
                <w:rFonts w:ascii="宋体" w:hAnsi="宋体" w:hint="eastAsia"/>
                <w:szCs w:val="21"/>
              </w:rPr>
              <w:t>术</w:t>
            </w:r>
            <w:r>
              <w:rPr>
                <w:rFonts w:ascii="宋体" w:hAnsi="宋体"/>
                <w:szCs w:val="21"/>
              </w:rPr>
              <w:t>服务业</w:t>
            </w:r>
          </w:p>
        </w:tc>
        <w:tc>
          <w:tcPr>
            <w:tcW w:w="1494"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从业人员（</w:t>
            </w:r>
            <w:r>
              <w:rPr>
                <w:rFonts w:ascii="宋体" w:hAnsi="宋体"/>
                <w:szCs w:val="21"/>
              </w:rPr>
              <w:t>X</w:t>
            </w:r>
            <w:r>
              <w:rPr>
                <w:rFonts w:ascii="宋体" w:hAnsi="宋体"/>
                <w:szCs w:val="21"/>
              </w:rPr>
              <w:t>）</w:t>
            </w:r>
          </w:p>
        </w:tc>
        <w:tc>
          <w:tcPr>
            <w:tcW w:w="802"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人</w:t>
            </w:r>
          </w:p>
        </w:tc>
        <w:tc>
          <w:tcPr>
            <w:tcW w:w="1143"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X≥300</w:t>
            </w:r>
          </w:p>
        </w:tc>
        <w:tc>
          <w:tcPr>
            <w:tcW w:w="1706"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100≤X</w:t>
            </w:r>
            <w:r>
              <w:rPr>
                <w:rFonts w:ascii="宋体" w:hAnsi="宋体"/>
                <w:szCs w:val="21"/>
              </w:rPr>
              <w:t>＜</w:t>
            </w:r>
            <w:r>
              <w:rPr>
                <w:rFonts w:ascii="宋体" w:hAnsi="宋体"/>
                <w:szCs w:val="21"/>
              </w:rPr>
              <w:t>300</w:t>
            </w:r>
          </w:p>
        </w:tc>
        <w:tc>
          <w:tcPr>
            <w:tcW w:w="1486"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10≤X</w:t>
            </w:r>
            <w:r>
              <w:rPr>
                <w:rFonts w:ascii="宋体" w:hAnsi="宋体"/>
                <w:szCs w:val="21"/>
              </w:rPr>
              <w:t>＜</w:t>
            </w:r>
            <w:r>
              <w:rPr>
                <w:rFonts w:ascii="宋体" w:hAnsi="宋体"/>
                <w:szCs w:val="21"/>
              </w:rPr>
              <w:t>100</w:t>
            </w:r>
          </w:p>
        </w:tc>
        <w:tc>
          <w:tcPr>
            <w:tcW w:w="871" w:type="dxa"/>
            <w:tcBorders>
              <w:top w:val="single" w:sz="2" w:space="0" w:color="181717"/>
              <w:left w:val="single" w:sz="2" w:space="0" w:color="181717"/>
              <w:bottom w:val="single" w:sz="2" w:space="0" w:color="181717"/>
              <w:right w:val="nil"/>
            </w:tcBorders>
            <w:shd w:val="clear" w:color="auto" w:fill="auto"/>
            <w:vAlign w:val="center"/>
          </w:tcPr>
          <w:p w:rsidR="00CD68FB" w:rsidRDefault="00701653">
            <w:pPr>
              <w:spacing w:line="259" w:lineRule="auto"/>
              <w:rPr>
                <w:rFonts w:ascii="宋体" w:hAnsi="宋体"/>
                <w:szCs w:val="21"/>
              </w:rPr>
            </w:pPr>
            <w:r>
              <w:rPr>
                <w:rFonts w:ascii="宋体" w:hAnsi="宋体"/>
                <w:szCs w:val="21"/>
              </w:rPr>
              <w:t>X</w:t>
            </w:r>
            <w:r>
              <w:rPr>
                <w:rFonts w:ascii="宋体" w:hAnsi="宋体"/>
                <w:szCs w:val="21"/>
              </w:rPr>
              <w:t>＜</w:t>
            </w:r>
            <w:r>
              <w:rPr>
                <w:rFonts w:ascii="宋体" w:hAnsi="宋体"/>
                <w:szCs w:val="21"/>
              </w:rPr>
              <w:t>10</w:t>
            </w:r>
          </w:p>
        </w:tc>
      </w:tr>
      <w:tr w:rsidR="00CD68FB">
        <w:tblPrEx>
          <w:tblCellMar>
            <w:left w:w="46" w:type="dxa"/>
            <w:right w:w="37" w:type="dxa"/>
          </w:tblCellMar>
        </w:tblPrEx>
        <w:trPr>
          <w:trHeight w:val="1054"/>
          <w:jc w:val="center"/>
        </w:trPr>
        <w:tc>
          <w:tcPr>
            <w:tcW w:w="1109" w:type="dxa"/>
            <w:vMerge/>
            <w:tcBorders>
              <w:top w:val="nil"/>
              <w:left w:val="nil"/>
              <w:bottom w:val="single" w:sz="2" w:space="0" w:color="181717"/>
              <w:right w:val="single" w:sz="2" w:space="0" w:color="181717"/>
            </w:tcBorders>
            <w:shd w:val="clear" w:color="auto" w:fill="auto"/>
            <w:vAlign w:val="center"/>
          </w:tcPr>
          <w:p w:rsidR="00CD68FB" w:rsidRDefault="00CD68FB">
            <w:pPr>
              <w:spacing w:after="160" w:line="259" w:lineRule="auto"/>
              <w:ind w:firstLine="482"/>
              <w:rPr>
                <w:rFonts w:ascii="宋体" w:hAnsi="宋体"/>
                <w:szCs w:val="21"/>
              </w:rPr>
            </w:pPr>
          </w:p>
        </w:tc>
        <w:tc>
          <w:tcPr>
            <w:tcW w:w="1494"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营业收入（</w:t>
            </w:r>
            <w:r>
              <w:rPr>
                <w:rFonts w:ascii="宋体" w:hAnsi="宋体"/>
                <w:szCs w:val="21"/>
              </w:rPr>
              <w:t>Y</w:t>
            </w:r>
            <w:r>
              <w:rPr>
                <w:rFonts w:ascii="宋体" w:hAnsi="宋体"/>
                <w:szCs w:val="21"/>
              </w:rPr>
              <w:t>）</w:t>
            </w:r>
          </w:p>
        </w:tc>
        <w:tc>
          <w:tcPr>
            <w:tcW w:w="802"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万元</w:t>
            </w:r>
          </w:p>
        </w:tc>
        <w:tc>
          <w:tcPr>
            <w:tcW w:w="1143"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Y≥10000</w:t>
            </w:r>
          </w:p>
        </w:tc>
        <w:tc>
          <w:tcPr>
            <w:tcW w:w="1706"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1000≤Y</w:t>
            </w:r>
            <w:r>
              <w:rPr>
                <w:rFonts w:ascii="宋体" w:hAnsi="宋体"/>
                <w:szCs w:val="21"/>
              </w:rPr>
              <w:t>＜</w:t>
            </w:r>
            <w:r>
              <w:rPr>
                <w:rFonts w:ascii="宋体" w:hAnsi="宋体"/>
                <w:szCs w:val="21"/>
              </w:rPr>
              <w:t>10000</w:t>
            </w:r>
          </w:p>
        </w:tc>
        <w:tc>
          <w:tcPr>
            <w:tcW w:w="1486"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ind w:right="2"/>
              <w:rPr>
                <w:rFonts w:ascii="宋体" w:hAnsi="宋体"/>
                <w:szCs w:val="21"/>
              </w:rPr>
            </w:pPr>
            <w:r>
              <w:rPr>
                <w:rFonts w:ascii="宋体" w:hAnsi="宋体"/>
                <w:szCs w:val="21"/>
              </w:rPr>
              <w:t>50≤Y</w:t>
            </w:r>
            <w:r>
              <w:rPr>
                <w:rFonts w:ascii="宋体" w:hAnsi="宋体"/>
                <w:szCs w:val="21"/>
              </w:rPr>
              <w:t>＜</w:t>
            </w:r>
            <w:r>
              <w:rPr>
                <w:rFonts w:ascii="宋体" w:hAnsi="宋体"/>
                <w:szCs w:val="21"/>
              </w:rPr>
              <w:t>1000</w:t>
            </w:r>
          </w:p>
        </w:tc>
        <w:tc>
          <w:tcPr>
            <w:tcW w:w="871" w:type="dxa"/>
            <w:tcBorders>
              <w:top w:val="single" w:sz="2" w:space="0" w:color="181717"/>
              <w:left w:val="single" w:sz="2" w:space="0" w:color="181717"/>
              <w:bottom w:val="single" w:sz="2" w:space="0" w:color="181717"/>
              <w:right w:val="nil"/>
            </w:tcBorders>
            <w:shd w:val="clear" w:color="auto" w:fill="auto"/>
            <w:vAlign w:val="center"/>
          </w:tcPr>
          <w:p w:rsidR="00CD68FB" w:rsidRDefault="00701653">
            <w:pPr>
              <w:spacing w:line="259" w:lineRule="auto"/>
              <w:rPr>
                <w:rFonts w:ascii="宋体" w:hAnsi="宋体"/>
                <w:szCs w:val="21"/>
              </w:rPr>
            </w:pPr>
            <w:r>
              <w:rPr>
                <w:rFonts w:ascii="宋体" w:hAnsi="宋体"/>
                <w:szCs w:val="21"/>
              </w:rPr>
              <w:t>Y</w:t>
            </w:r>
            <w:r>
              <w:rPr>
                <w:rFonts w:ascii="宋体" w:hAnsi="宋体"/>
                <w:szCs w:val="21"/>
              </w:rPr>
              <w:t>＜</w:t>
            </w:r>
            <w:r>
              <w:rPr>
                <w:rFonts w:ascii="宋体" w:hAnsi="宋体"/>
                <w:szCs w:val="21"/>
              </w:rPr>
              <w:t>50</w:t>
            </w:r>
          </w:p>
        </w:tc>
      </w:tr>
      <w:tr w:rsidR="00CD68FB">
        <w:tblPrEx>
          <w:tblCellMar>
            <w:left w:w="34" w:type="dxa"/>
            <w:right w:w="27" w:type="dxa"/>
          </w:tblCellMar>
        </w:tblPrEx>
        <w:trPr>
          <w:trHeight w:val="1077"/>
          <w:jc w:val="center"/>
        </w:trPr>
        <w:tc>
          <w:tcPr>
            <w:tcW w:w="1109" w:type="dxa"/>
            <w:vMerge w:val="restart"/>
            <w:tcBorders>
              <w:top w:val="single" w:sz="2" w:space="0" w:color="181717"/>
              <w:left w:val="nil"/>
              <w:bottom w:val="single" w:sz="2" w:space="0" w:color="181717"/>
              <w:right w:val="single" w:sz="2" w:space="0" w:color="181717"/>
            </w:tcBorders>
            <w:shd w:val="clear" w:color="auto" w:fill="auto"/>
            <w:vAlign w:val="center"/>
          </w:tcPr>
          <w:p w:rsidR="00CD68FB" w:rsidRDefault="00701653">
            <w:pPr>
              <w:spacing w:line="259" w:lineRule="auto"/>
              <w:ind w:right="7"/>
              <w:rPr>
                <w:rFonts w:ascii="宋体" w:hAnsi="宋体"/>
                <w:szCs w:val="21"/>
              </w:rPr>
            </w:pPr>
            <w:r>
              <w:rPr>
                <w:rFonts w:ascii="宋体" w:hAnsi="宋体"/>
                <w:szCs w:val="21"/>
              </w:rPr>
              <w:t>房地产开发经营</w:t>
            </w:r>
          </w:p>
        </w:tc>
        <w:tc>
          <w:tcPr>
            <w:tcW w:w="1494"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营业收入（</w:t>
            </w:r>
            <w:r>
              <w:rPr>
                <w:rFonts w:ascii="宋体" w:hAnsi="宋体"/>
                <w:szCs w:val="21"/>
              </w:rPr>
              <w:t>Y</w:t>
            </w:r>
            <w:r>
              <w:rPr>
                <w:rFonts w:ascii="宋体" w:hAnsi="宋体"/>
                <w:szCs w:val="21"/>
              </w:rPr>
              <w:t>）</w:t>
            </w:r>
          </w:p>
        </w:tc>
        <w:tc>
          <w:tcPr>
            <w:tcW w:w="802"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万元</w:t>
            </w:r>
          </w:p>
        </w:tc>
        <w:tc>
          <w:tcPr>
            <w:tcW w:w="1143"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Y≥200000</w:t>
            </w:r>
          </w:p>
        </w:tc>
        <w:tc>
          <w:tcPr>
            <w:tcW w:w="1706"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1000≤Y</w:t>
            </w:r>
            <w:r>
              <w:rPr>
                <w:rFonts w:ascii="宋体" w:hAnsi="宋体"/>
                <w:szCs w:val="21"/>
              </w:rPr>
              <w:t>＜</w:t>
            </w:r>
            <w:r>
              <w:rPr>
                <w:rFonts w:ascii="宋体" w:hAnsi="宋体"/>
                <w:szCs w:val="21"/>
              </w:rPr>
              <w:t>200000</w:t>
            </w:r>
          </w:p>
        </w:tc>
        <w:tc>
          <w:tcPr>
            <w:tcW w:w="1486"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100≤Y</w:t>
            </w:r>
            <w:r>
              <w:rPr>
                <w:rFonts w:ascii="宋体" w:hAnsi="宋体"/>
                <w:szCs w:val="21"/>
              </w:rPr>
              <w:t>＜</w:t>
            </w:r>
            <w:r>
              <w:rPr>
                <w:rFonts w:ascii="宋体" w:hAnsi="宋体"/>
                <w:szCs w:val="21"/>
              </w:rPr>
              <w:t>1000</w:t>
            </w:r>
          </w:p>
        </w:tc>
        <w:tc>
          <w:tcPr>
            <w:tcW w:w="871" w:type="dxa"/>
            <w:tcBorders>
              <w:top w:val="single" w:sz="2" w:space="0" w:color="181717"/>
              <w:left w:val="single" w:sz="2" w:space="0" w:color="181717"/>
              <w:bottom w:val="single" w:sz="2" w:space="0" w:color="181717"/>
              <w:right w:val="nil"/>
            </w:tcBorders>
            <w:shd w:val="clear" w:color="auto" w:fill="auto"/>
            <w:vAlign w:val="center"/>
          </w:tcPr>
          <w:p w:rsidR="00CD68FB" w:rsidRDefault="00701653">
            <w:pPr>
              <w:spacing w:line="259" w:lineRule="auto"/>
              <w:rPr>
                <w:rFonts w:ascii="宋体" w:hAnsi="宋体"/>
                <w:szCs w:val="21"/>
              </w:rPr>
            </w:pPr>
            <w:r>
              <w:rPr>
                <w:rFonts w:ascii="宋体" w:hAnsi="宋体"/>
                <w:szCs w:val="21"/>
              </w:rPr>
              <w:t>Y</w:t>
            </w:r>
            <w:r>
              <w:rPr>
                <w:rFonts w:ascii="宋体" w:hAnsi="宋体"/>
                <w:szCs w:val="21"/>
              </w:rPr>
              <w:t>＜</w:t>
            </w:r>
            <w:r>
              <w:rPr>
                <w:rFonts w:ascii="宋体" w:hAnsi="宋体"/>
                <w:szCs w:val="21"/>
              </w:rPr>
              <w:t>100</w:t>
            </w:r>
          </w:p>
        </w:tc>
      </w:tr>
      <w:tr w:rsidR="00CD68FB">
        <w:tblPrEx>
          <w:tblCellMar>
            <w:left w:w="34" w:type="dxa"/>
            <w:right w:w="27" w:type="dxa"/>
          </w:tblCellMar>
        </w:tblPrEx>
        <w:trPr>
          <w:trHeight w:val="1077"/>
          <w:jc w:val="center"/>
        </w:trPr>
        <w:tc>
          <w:tcPr>
            <w:tcW w:w="1109" w:type="dxa"/>
            <w:vMerge/>
            <w:tcBorders>
              <w:top w:val="nil"/>
              <w:left w:val="nil"/>
              <w:bottom w:val="single" w:sz="2" w:space="0" w:color="181717"/>
              <w:right w:val="single" w:sz="2" w:space="0" w:color="181717"/>
            </w:tcBorders>
            <w:shd w:val="clear" w:color="auto" w:fill="auto"/>
            <w:vAlign w:val="center"/>
          </w:tcPr>
          <w:p w:rsidR="00CD68FB" w:rsidRDefault="00CD68FB">
            <w:pPr>
              <w:spacing w:after="160" w:line="259" w:lineRule="auto"/>
              <w:ind w:firstLine="482"/>
              <w:rPr>
                <w:rFonts w:ascii="宋体" w:hAnsi="宋体"/>
                <w:szCs w:val="21"/>
              </w:rPr>
            </w:pPr>
          </w:p>
        </w:tc>
        <w:tc>
          <w:tcPr>
            <w:tcW w:w="1494"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资产总额（</w:t>
            </w:r>
            <w:r>
              <w:rPr>
                <w:rFonts w:ascii="宋体" w:hAnsi="宋体"/>
                <w:szCs w:val="21"/>
              </w:rPr>
              <w:t>Z</w:t>
            </w:r>
            <w:r>
              <w:rPr>
                <w:rFonts w:ascii="宋体" w:hAnsi="宋体"/>
                <w:szCs w:val="21"/>
              </w:rPr>
              <w:t>）</w:t>
            </w:r>
          </w:p>
        </w:tc>
        <w:tc>
          <w:tcPr>
            <w:tcW w:w="802"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万元</w:t>
            </w:r>
          </w:p>
        </w:tc>
        <w:tc>
          <w:tcPr>
            <w:tcW w:w="1143"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Z≥10000</w:t>
            </w:r>
          </w:p>
        </w:tc>
        <w:tc>
          <w:tcPr>
            <w:tcW w:w="1706"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5000≤Z</w:t>
            </w:r>
            <w:r>
              <w:rPr>
                <w:rFonts w:ascii="宋体" w:hAnsi="宋体"/>
                <w:szCs w:val="21"/>
              </w:rPr>
              <w:t>＜</w:t>
            </w:r>
            <w:r>
              <w:rPr>
                <w:rFonts w:ascii="宋体" w:hAnsi="宋体"/>
                <w:szCs w:val="21"/>
              </w:rPr>
              <w:t>10000</w:t>
            </w:r>
          </w:p>
        </w:tc>
        <w:tc>
          <w:tcPr>
            <w:tcW w:w="1486"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2000≤Z</w:t>
            </w:r>
            <w:r>
              <w:rPr>
                <w:rFonts w:ascii="宋体" w:hAnsi="宋体"/>
                <w:szCs w:val="21"/>
              </w:rPr>
              <w:t>＜</w:t>
            </w:r>
            <w:r>
              <w:rPr>
                <w:rFonts w:ascii="宋体" w:hAnsi="宋体"/>
                <w:szCs w:val="21"/>
              </w:rPr>
              <w:t>5000</w:t>
            </w:r>
          </w:p>
        </w:tc>
        <w:tc>
          <w:tcPr>
            <w:tcW w:w="871" w:type="dxa"/>
            <w:tcBorders>
              <w:top w:val="single" w:sz="2" w:space="0" w:color="181717"/>
              <w:left w:val="single" w:sz="2" w:space="0" w:color="181717"/>
              <w:bottom w:val="single" w:sz="2" w:space="0" w:color="181717"/>
              <w:right w:val="nil"/>
            </w:tcBorders>
            <w:shd w:val="clear" w:color="auto" w:fill="auto"/>
            <w:vAlign w:val="center"/>
          </w:tcPr>
          <w:p w:rsidR="00CD68FB" w:rsidRDefault="00701653">
            <w:pPr>
              <w:spacing w:line="259" w:lineRule="auto"/>
              <w:rPr>
                <w:rFonts w:ascii="宋体" w:hAnsi="宋体"/>
                <w:szCs w:val="21"/>
              </w:rPr>
            </w:pPr>
            <w:r>
              <w:rPr>
                <w:rFonts w:ascii="宋体" w:hAnsi="宋体"/>
                <w:szCs w:val="21"/>
              </w:rPr>
              <w:t>Z</w:t>
            </w:r>
            <w:r>
              <w:rPr>
                <w:rFonts w:ascii="宋体" w:hAnsi="宋体"/>
                <w:szCs w:val="21"/>
              </w:rPr>
              <w:t>＜</w:t>
            </w:r>
            <w:r>
              <w:rPr>
                <w:rFonts w:ascii="宋体" w:hAnsi="宋体"/>
                <w:szCs w:val="21"/>
              </w:rPr>
              <w:t>2000</w:t>
            </w:r>
          </w:p>
        </w:tc>
      </w:tr>
      <w:tr w:rsidR="00CD68FB">
        <w:tblPrEx>
          <w:tblCellMar>
            <w:left w:w="34" w:type="dxa"/>
            <w:right w:w="27" w:type="dxa"/>
          </w:tblCellMar>
        </w:tblPrEx>
        <w:trPr>
          <w:trHeight w:val="1077"/>
          <w:jc w:val="center"/>
        </w:trPr>
        <w:tc>
          <w:tcPr>
            <w:tcW w:w="1109" w:type="dxa"/>
            <w:vMerge w:val="restart"/>
            <w:tcBorders>
              <w:top w:val="single" w:sz="2" w:space="0" w:color="181717"/>
              <w:left w:val="nil"/>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物业管理</w:t>
            </w:r>
          </w:p>
        </w:tc>
        <w:tc>
          <w:tcPr>
            <w:tcW w:w="1494"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从业人员（</w:t>
            </w:r>
            <w:r>
              <w:rPr>
                <w:rFonts w:ascii="宋体" w:hAnsi="宋体"/>
                <w:szCs w:val="21"/>
              </w:rPr>
              <w:t>X</w:t>
            </w:r>
            <w:r>
              <w:rPr>
                <w:rFonts w:ascii="宋体" w:hAnsi="宋体"/>
                <w:szCs w:val="21"/>
              </w:rPr>
              <w:t>）</w:t>
            </w:r>
          </w:p>
        </w:tc>
        <w:tc>
          <w:tcPr>
            <w:tcW w:w="802"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人</w:t>
            </w:r>
          </w:p>
        </w:tc>
        <w:tc>
          <w:tcPr>
            <w:tcW w:w="1143"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X≥1000</w:t>
            </w:r>
          </w:p>
        </w:tc>
        <w:tc>
          <w:tcPr>
            <w:tcW w:w="1706"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300≤X</w:t>
            </w:r>
            <w:r>
              <w:rPr>
                <w:rFonts w:ascii="宋体" w:hAnsi="宋体"/>
                <w:szCs w:val="21"/>
              </w:rPr>
              <w:t>＜</w:t>
            </w:r>
            <w:r>
              <w:rPr>
                <w:rFonts w:ascii="宋体" w:hAnsi="宋体"/>
                <w:szCs w:val="21"/>
              </w:rPr>
              <w:t>1000</w:t>
            </w:r>
          </w:p>
        </w:tc>
        <w:tc>
          <w:tcPr>
            <w:tcW w:w="1486"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100≤X</w:t>
            </w:r>
            <w:r>
              <w:rPr>
                <w:rFonts w:ascii="宋体" w:hAnsi="宋体"/>
                <w:szCs w:val="21"/>
              </w:rPr>
              <w:t>＜</w:t>
            </w:r>
            <w:r>
              <w:rPr>
                <w:rFonts w:ascii="宋体" w:hAnsi="宋体"/>
                <w:szCs w:val="21"/>
              </w:rPr>
              <w:t>300</w:t>
            </w:r>
          </w:p>
        </w:tc>
        <w:tc>
          <w:tcPr>
            <w:tcW w:w="871" w:type="dxa"/>
            <w:tcBorders>
              <w:top w:val="single" w:sz="2" w:space="0" w:color="181717"/>
              <w:left w:val="single" w:sz="2" w:space="0" w:color="181717"/>
              <w:bottom w:val="single" w:sz="2" w:space="0" w:color="181717"/>
              <w:right w:val="nil"/>
            </w:tcBorders>
            <w:shd w:val="clear" w:color="auto" w:fill="auto"/>
            <w:vAlign w:val="center"/>
          </w:tcPr>
          <w:p w:rsidR="00CD68FB" w:rsidRDefault="00701653">
            <w:pPr>
              <w:spacing w:line="259" w:lineRule="auto"/>
              <w:rPr>
                <w:rFonts w:ascii="宋体" w:hAnsi="宋体"/>
                <w:szCs w:val="21"/>
              </w:rPr>
            </w:pPr>
            <w:r>
              <w:rPr>
                <w:rFonts w:ascii="宋体" w:hAnsi="宋体"/>
                <w:szCs w:val="21"/>
              </w:rPr>
              <w:t>X</w:t>
            </w:r>
            <w:r>
              <w:rPr>
                <w:rFonts w:ascii="宋体" w:hAnsi="宋体"/>
                <w:szCs w:val="21"/>
              </w:rPr>
              <w:t>＜</w:t>
            </w:r>
            <w:r>
              <w:rPr>
                <w:rFonts w:ascii="宋体" w:hAnsi="宋体"/>
                <w:szCs w:val="21"/>
              </w:rPr>
              <w:t>100</w:t>
            </w:r>
          </w:p>
        </w:tc>
      </w:tr>
      <w:tr w:rsidR="00CD68FB">
        <w:tblPrEx>
          <w:tblCellMar>
            <w:left w:w="34" w:type="dxa"/>
            <w:right w:w="27" w:type="dxa"/>
          </w:tblCellMar>
        </w:tblPrEx>
        <w:trPr>
          <w:trHeight w:val="1077"/>
          <w:jc w:val="center"/>
        </w:trPr>
        <w:tc>
          <w:tcPr>
            <w:tcW w:w="1109" w:type="dxa"/>
            <w:vMerge/>
            <w:tcBorders>
              <w:top w:val="nil"/>
              <w:left w:val="nil"/>
              <w:bottom w:val="single" w:sz="2" w:space="0" w:color="181717"/>
              <w:right w:val="single" w:sz="2" w:space="0" w:color="181717"/>
            </w:tcBorders>
            <w:shd w:val="clear" w:color="auto" w:fill="auto"/>
            <w:vAlign w:val="center"/>
          </w:tcPr>
          <w:p w:rsidR="00CD68FB" w:rsidRDefault="00CD68FB">
            <w:pPr>
              <w:spacing w:after="160" w:line="259" w:lineRule="auto"/>
              <w:ind w:firstLine="482"/>
              <w:rPr>
                <w:rFonts w:ascii="宋体" w:hAnsi="宋体"/>
                <w:szCs w:val="21"/>
              </w:rPr>
            </w:pPr>
          </w:p>
        </w:tc>
        <w:tc>
          <w:tcPr>
            <w:tcW w:w="1494"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营业收入（</w:t>
            </w:r>
            <w:r>
              <w:rPr>
                <w:rFonts w:ascii="宋体" w:hAnsi="宋体"/>
                <w:szCs w:val="21"/>
              </w:rPr>
              <w:t>Y</w:t>
            </w:r>
            <w:r>
              <w:rPr>
                <w:rFonts w:ascii="宋体" w:hAnsi="宋体"/>
                <w:szCs w:val="21"/>
              </w:rPr>
              <w:t>）</w:t>
            </w:r>
          </w:p>
        </w:tc>
        <w:tc>
          <w:tcPr>
            <w:tcW w:w="802"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万元</w:t>
            </w:r>
          </w:p>
        </w:tc>
        <w:tc>
          <w:tcPr>
            <w:tcW w:w="1143"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Y≥5000</w:t>
            </w:r>
          </w:p>
        </w:tc>
        <w:tc>
          <w:tcPr>
            <w:tcW w:w="1706"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1000≤Y</w:t>
            </w:r>
            <w:r>
              <w:rPr>
                <w:rFonts w:ascii="宋体" w:hAnsi="宋体"/>
                <w:szCs w:val="21"/>
              </w:rPr>
              <w:t>＜</w:t>
            </w:r>
            <w:r>
              <w:rPr>
                <w:rFonts w:ascii="宋体" w:hAnsi="宋体"/>
                <w:szCs w:val="21"/>
              </w:rPr>
              <w:t>5000</w:t>
            </w:r>
          </w:p>
        </w:tc>
        <w:tc>
          <w:tcPr>
            <w:tcW w:w="1486"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500≤Y</w:t>
            </w:r>
            <w:r>
              <w:rPr>
                <w:rFonts w:ascii="宋体" w:hAnsi="宋体"/>
                <w:szCs w:val="21"/>
              </w:rPr>
              <w:t>＜</w:t>
            </w:r>
            <w:r>
              <w:rPr>
                <w:rFonts w:ascii="宋体" w:hAnsi="宋体"/>
                <w:szCs w:val="21"/>
              </w:rPr>
              <w:t>1000</w:t>
            </w:r>
          </w:p>
        </w:tc>
        <w:tc>
          <w:tcPr>
            <w:tcW w:w="871" w:type="dxa"/>
            <w:tcBorders>
              <w:top w:val="single" w:sz="2" w:space="0" w:color="181717"/>
              <w:left w:val="single" w:sz="2" w:space="0" w:color="181717"/>
              <w:bottom w:val="single" w:sz="2" w:space="0" w:color="181717"/>
              <w:right w:val="nil"/>
            </w:tcBorders>
            <w:shd w:val="clear" w:color="auto" w:fill="auto"/>
            <w:vAlign w:val="center"/>
          </w:tcPr>
          <w:p w:rsidR="00CD68FB" w:rsidRDefault="00701653">
            <w:pPr>
              <w:spacing w:line="259" w:lineRule="auto"/>
              <w:rPr>
                <w:rFonts w:ascii="宋体" w:hAnsi="宋体"/>
                <w:szCs w:val="21"/>
              </w:rPr>
            </w:pPr>
            <w:r>
              <w:rPr>
                <w:rFonts w:ascii="宋体" w:hAnsi="宋体"/>
                <w:szCs w:val="21"/>
              </w:rPr>
              <w:t>Y</w:t>
            </w:r>
            <w:r>
              <w:rPr>
                <w:rFonts w:ascii="宋体" w:hAnsi="宋体"/>
                <w:szCs w:val="21"/>
              </w:rPr>
              <w:t>＜</w:t>
            </w:r>
            <w:r>
              <w:rPr>
                <w:rFonts w:ascii="宋体" w:hAnsi="宋体"/>
                <w:szCs w:val="21"/>
              </w:rPr>
              <w:t>500</w:t>
            </w:r>
          </w:p>
        </w:tc>
      </w:tr>
      <w:tr w:rsidR="00CD68FB">
        <w:tblPrEx>
          <w:tblCellMar>
            <w:left w:w="34" w:type="dxa"/>
            <w:right w:w="27" w:type="dxa"/>
          </w:tblCellMar>
        </w:tblPrEx>
        <w:trPr>
          <w:trHeight w:val="1077"/>
          <w:jc w:val="center"/>
        </w:trPr>
        <w:tc>
          <w:tcPr>
            <w:tcW w:w="1109" w:type="dxa"/>
            <w:vMerge w:val="restart"/>
            <w:tcBorders>
              <w:top w:val="single" w:sz="2" w:space="0" w:color="181717"/>
              <w:left w:val="nil"/>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lastRenderedPageBreak/>
              <w:t>租赁和商务</w:t>
            </w:r>
            <w:r>
              <w:rPr>
                <w:rFonts w:ascii="宋体" w:hAnsi="宋体" w:hint="eastAsia"/>
                <w:szCs w:val="21"/>
              </w:rPr>
              <w:t>服务</w:t>
            </w:r>
            <w:r>
              <w:rPr>
                <w:rFonts w:ascii="宋体" w:hAnsi="宋体"/>
                <w:szCs w:val="21"/>
              </w:rPr>
              <w:t>业</w:t>
            </w:r>
          </w:p>
        </w:tc>
        <w:tc>
          <w:tcPr>
            <w:tcW w:w="1494"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从业人员（</w:t>
            </w:r>
            <w:r>
              <w:rPr>
                <w:rFonts w:ascii="宋体" w:hAnsi="宋体"/>
                <w:szCs w:val="21"/>
              </w:rPr>
              <w:t>X</w:t>
            </w:r>
            <w:r>
              <w:rPr>
                <w:rFonts w:ascii="宋体" w:hAnsi="宋体"/>
                <w:szCs w:val="21"/>
              </w:rPr>
              <w:t>）</w:t>
            </w:r>
          </w:p>
        </w:tc>
        <w:tc>
          <w:tcPr>
            <w:tcW w:w="802"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人</w:t>
            </w:r>
          </w:p>
        </w:tc>
        <w:tc>
          <w:tcPr>
            <w:tcW w:w="1143"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X≥300</w:t>
            </w:r>
          </w:p>
        </w:tc>
        <w:tc>
          <w:tcPr>
            <w:tcW w:w="1706"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100≤X</w:t>
            </w:r>
            <w:r>
              <w:rPr>
                <w:rFonts w:ascii="宋体" w:hAnsi="宋体"/>
                <w:szCs w:val="21"/>
              </w:rPr>
              <w:t>＜</w:t>
            </w:r>
            <w:r>
              <w:rPr>
                <w:rFonts w:ascii="宋体" w:hAnsi="宋体"/>
                <w:szCs w:val="21"/>
              </w:rPr>
              <w:t>300</w:t>
            </w:r>
          </w:p>
        </w:tc>
        <w:tc>
          <w:tcPr>
            <w:tcW w:w="1486"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10≤X</w:t>
            </w:r>
            <w:r>
              <w:rPr>
                <w:rFonts w:ascii="宋体" w:hAnsi="宋体"/>
                <w:szCs w:val="21"/>
              </w:rPr>
              <w:t>＜</w:t>
            </w:r>
            <w:r>
              <w:rPr>
                <w:rFonts w:ascii="宋体" w:hAnsi="宋体"/>
                <w:szCs w:val="21"/>
              </w:rPr>
              <w:t>100</w:t>
            </w:r>
          </w:p>
        </w:tc>
        <w:tc>
          <w:tcPr>
            <w:tcW w:w="871" w:type="dxa"/>
            <w:tcBorders>
              <w:top w:val="single" w:sz="2" w:space="0" w:color="181717"/>
              <w:left w:val="single" w:sz="2" w:space="0" w:color="181717"/>
              <w:bottom w:val="single" w:sz="2" w:space="0" w:color="181717"/>
              <w:right w:val="nil"/>
            </w:tcBorders>
            <w:shd w:val="clear" w:color="auto" w:fill="auto"/>
            <w:vAlign w:val="center"/>
          </w:tcPr>
          <w:p w:rsidR="00CD68FB" w:rsidRDefault="00701653">
            <w:pPr>
              <w:spacing w:line="259" w:lineRule="auto"/>
              <w:rPr>
                <w:rFonts w:ascii="宋体" w:hAnsi="宋体"/>
                <w:szCs w:val="21"/>
              </w:rPr>
            </w:pPr>
            <w:r>
              <w:rPr>
                <w:rFonts w:ascii="宋体" w:hAnsi="宋体"/>
                <w:szCs w:val="21"/>
              </w:rPr>
              <w:t>X</w:t>
            </w:r>
            <w:r>
              <w:rPr>
                <w:rFonts w:ascii="宋体" w:hAnsi="宋体"/>
                <w:szCs w:val="21"/>
              </w:rPr>
              <w:t>＜</w:t>
            </w:r>
            <w:r>
              <w:rPr>
                <w:rFonts w:ascii="宋体" w:hAnsi="宋体"/>
                <w:szCs w:val="21"/>
              </w:rPr>
              <w:t>10</w:t>
            </w:r>
          </w:p>
        </w:tc>
      </w:tr>
      <w:tr w:rsidR="00CD68FB">
        <w:tblPrEx>
          <w:tblCellMar>
            <w:left w:w="34" w:type="dxa"/>
            <w:right w:w="27" w:type="dxa"/>
          </w:tblCellMar>
        </w:tblPrEx>
        <w:trPr>
          <w:trHeight w:val="1077"/>
          <w:jc w:val="center"/>
        </w:trPr>
        <w:tc>
          <w:tcPr>
            <w:tcW w:w="1109" w:type="dxa"/>
            <w:vMerge/>
            <w:tcBorders>
              <w:top w:val="nil"/>
              <w:left w:val="nil"/>
              <w:bottom w:val="single" w:sz="2" w:space="0" w:color="181717"/>
              <w:right w:val="single" w:sz="2" w:space="0" w:color="181717"/>
            </w:tcBorders>
            <w:shd w:val="clear" w:color="auto" w:fill="auto"/>
            <w:vAlign w:val="center"/>
          </w:tcPr>
          <w:p w:rsidR="00CD68FB" w:rsidRDefault="00CD68FB">
            <w:pPr>
              <w:spacing w:after="160" w:line="259" w:lineRule="auto"/>
              <w:ind w:firstLine="482"/>
              <w:rPr>
                <w:rFonts w:ascii="宋体" w:hAnsi="宋体"/>
                <w:szCs w:val="21"/>
              </w:rPr>
            </w:pPr>
          </w:p>
        </w:tc>
        <w:tc>
          <w:tcPr>
            <w:tcW w:w="1494"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资产总额（</w:t>
            </w:r>
            <w:r>
              <w:rPr>
                <w:rFonts w:ascii="宋体" w:hAnsi="宋体"/>
                <w:szCs w:val="21"/>
              </w:rPr>
              <w:t>Z</w:t>
            </w:r>
            <w:r>
              <w:rPr>
                <w:rFonts w:ascii="宋体" w:hAnsi="宋体"/>
                <w:szCs w:val="21"/>
              </w:rPr>
              <w:t>）</w:t>
            </w:r>
          </w:p>
        </w:tc>
        <w:tc>
          <w:tcPr>
            <w:tcW w:w="802"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万元</w:t>
            </w:r>
          </w:p>
        </w:tc>
        <w:tc>
          <w:tcPr>
            <w:tcW w:w="1143"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Z≥120000</w:t>
            </w:r>
          </w:p>
        </w:tc>
        <w:tc>
          <w:tcPr>
            <w:tcW w:w="1706"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8000≤Z</w:t>
            </w:r>
            <w:r>
              <w:rPr>
                <w:rFonts w:ascii="宋体" w:hAnsi="宋体"/>
                <w:szCs w:val="21"/>
              </w:rPr>
              <w:t>＜</w:t>
            </w:r>
            <w:r>
              <w:rPr>
                <w:rFonts w:ascii="宋体" w:hAnsi="宋体"/>
                <w:szCs w:val="21"/>
              </w:rPr>
              <w:t>120000</w:t>
            </w:r>
          </w:p>
        </w:tc>
        <w:tc>
          <w:tcPr>
            <w:tcW w:w="1486"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100≤Z</w:t>
            </w:r>
            <w:r>
              <w:rPr>
                <w:rFonts w:ascii="宋体" w:hAnsi="宋体"/>
                <w:szCs w:val="21"/>
              </w:rPr>
              <w:t>＜</w:t>
            </w:r>
            <w:r>
              <w:rPr>
                <w:rFonts w:ascii="宋体" w:hAnsi="宋体"/>
                <w:szCs w:val="21"/>
              </w:rPr>
              <w:t>8000</w:t>
            </w:r>
          </w:p>
        </w:tc>
        <w:tc>
          <w:tcPr>
            <w:tcW w:w="871" w:type="dxa"/>
            <w:tcBorders>
              <w:top w:val="single" w:sz="2" w:space="0" w:color="181717"/>
              <w:left w:val="single" w:sz="2" w:space="0" w:color="181717"/>
              <w:bottom w:val="single" w:sz="2" w:space="0" w:color="181717"/>
              <w:right w:val="nil"/>
            </w:tcBorders>
            <w:shd w:val="clear" w:color="auto" w:fill="auto"/>
            <w:vAlign w:val="center"/>
          </w:tcPr>
          <w:p w:rsidR="00CD68FB" w:rsidRDefault="00701653">
            <w:pPr>
              <w:spacing w:line="259" w:lineRule="auto"/>
              <w:rPr>
                <w:rFonts w:ascii="宋体" w:hAnsi="宋体"/>
                <w:szCs w:val="21"/>
              </w:rPr>
            </w:pPr>
            <w:r>
              <w:rPr>
                <w:rFonts w:ascii="宋体" w:hAnsi="宋体"/>
                <w:szCs w:val="21"/>
              </w:rPr>
              <w:t>Z</w:t>
            </w:r>
            <w:r>
              <w:rPr>
                <w:rFonts w:ascii="宋体" w:hAnsi="宋体"/>
                <w:szCs w:val="21"/>
              </w:rPr>
              <w:t>＜</w:t>
            </w:r>
            <w:r>
              <w:rPr>
                <w:rFonts w:ascii="宋体" w:hAnsi="宋体"/>
                <w:szCs w:val="21"/>
              </w:rPr>
              <w:t>100</w:t>
            </w:r>
          </w:p>
        </w:tc>
      </w:tr>
      <w:tr w:rsidR="00CD68FB">
        <w:tblPrEx>
          <w:tblCellMar>
            <w:left w:w="34" w:type="dxa"/>
            <w:right w:w="27" w:type="dxa"/>
          </w:tblCellMar>
        </w:tblPrEx>
        <w:trPr>
          <w:trHeight w:val="3277"/>
          <w:jc w:val="center"/>
        </w:trPr>
        <w:tc>
          <w:tcPr>
            <w:tcW w:w="1109" w:type="dxa"/>
            <w:tcBorders>
              <w:top w:val="single" w:sz="2" w:space="0" w:color="181717"/>
              <w:left w:val="nil"/>
              <w:bottom w:val="single" w:sz="6"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hint="eastAsia"/>
                <w:szCs w:val="21"/>
              </w:rPr>
              <w:t>科学</w:t>
            </w:r>
            <w:r>
              <w:rPr>
                <w:rFonts w:ascii="宋体" w:hAnsi="宋体"/>
                <w:szCs w:val="21"/>
              </w:rPr>
              <w:t>研究和技术服务业，水利、环境和公</w:t>
            </w:r>
            <w:r>
              <w:rPr>
                <w:rFonts w:ascii="宋体" w:hAnsi="宋体" w:hint="eastAsia"/>
                <w:szCs w:val="21"/>
              </w:rPr>
              <w:t>共</w:t>
            </w:r>
            <w:r>
              <w:rPr>
                <w:rFonts w:ascii="宋体" w:hAnsi="宋体"/>
                <w:szCs w:val="21"/>
              </w:rPr>
              <w:t>设施管理业，居</w:t>
            </w:r>
            <w:r>
              <w:rPr>
                <w:rFonts w:ascii="宋体" w:hAnsi="宋体" w:hint="eastAsia"/>
                <w:szCs w:val="21"/>
              </w:rPr>
              <w:t>民</w:t>
            </w:r>
            <w:r>
              <w:rPr>
                <w:rFonts w:ascii="宋体" w:hAnsi="宋体"/>
                <w:szCs w:val="21"/>
              </w:rPr>
              <w:t>服务、修理和其</w:t>
            </w:r>
            <w:r>
              <w:rPr>
                <w:rFonts w:ascii="宋体" w:hAnsi="宋体" w:hint="eastAsia"/>
                <w:szCs w:val="21"/>
              </w:rPr>
              <w:t>他</w:t>
            </w:r>
            <w:r>
              <w:rPr>
                <w:rFonts w:ascii="宋体" w:hAnsi="宋体"/>
                <w:szCs w:val="21"/>
              </w:rPr>
              <w:t>服务业，</w:t>
            </w:r>
            <w:r>
              <w:rPr>
                <w:rFonts w:ascii="宋体" w:hAnsi="宋体" w:hint="eastAsia"/>
                <w:szCs w:val="21"/>
              </w:rPr>
              <w:t>社会</w:t>
            </w:r>
            <w:r>
              <w:rPr>
                <w:rFonts w:ascii="宋体" w:hAnsi="宋体"/>
                <w:szCs w:val="21"/>
              </w:rPr>
              <w:t>工作，文化、体育和娱乐业，以及房地产</w:t>
            </w:r>
            <w:r>
              <w:rPr>
                <w:rFonts w:ascii="宋体" w:hAnsi="宋体" w:hint="eastAsia"/>
                <w:szCs w:val="21"/>
              </w:rPr>
              <w:t>中</w:t>
            </w:r>
            <w:r>
              <w:rPr>
                <w:rFonts w:ascii="宋体" w:hAnsi="宋体"/>
                <w:szCs w:val="21"/>
              </w:rPr>
              <w:t>介服务，其他房</w:t>
            </w:r>
            <w:r>
              <w:rPr>
                <w:rFonts w:ascii="宋体" w:hAnsi="宋体" w:hint="eastAsia"/>
                <w:szCs w:val="21"/>
              </w:rPr>
              <w:t>地</w:t>
            </w:r>
            <w:r>
              <w:rPr>
                <w:rFonts w:ascii="宋体" w:hAnsi="宋体"/>
                <w:szCs w:val="21"/>
              </w:rPr>
              <w:t>产业</w:t>
            </w:r>
            <w:r>
              <w:rPr>
                <w:rFonts w:ascii="宋体" w:hAnsi="宋体" w:hint="eastAsia"/>
                <w:szCs w:val="21"/>
              </w:rPr>
              <w:t>等，</w:t>
            </w:r>
            <w:r>
              <w:rPr>
                <w:rFonts w:ascii="宋体" w:hAnsi="宋体"/>
                <w:szCs w:val="21"/>
              </w:rPr>
              <w:t>不包括自</w:t>
            </w:r>
            <w:r>
              <w:rPr>
                <w:rFonts w:ascii="宋体" w:hAnsi="宋体" w:hint="eastAsia"/>
                <w:szCs w:val="21"/>
              </w:rPr>
              <w:t>有</w:t>
            </w:r>
            <w:r>
              <w:rPr>
                <w:rFonts w:ascii="宋体" w:hAnsi="宋体"/>
                <w:szCs w:val="21"/>
              </w:rPr>
              <w:t>房地产经营活动</w:t>
            </w:r>
          </w:p>
        </w:tc>
        <w:tc>
          <w:tcPr>
            <w:tcW w:w="1494" w:type="dxa"/>
            <w:tcBorders>
              <w:top w:val="single" w:sz="2" w:space="0" w:color="181717"/>
              <w:left w:val="single" w:sz="2" w:space="0" w:color="181717"/>
              <w:bottom w:val="single" w:sz="6"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从业人员（</w:t>
            </w:r>
            <w:r>
              <w:rPr>
                <w:rFonts w:ascii="宋体" w:hAnsi="宋体"/>
                <w:szCs w:val="21"/>
              </w:rPr>
              <w:t>X</w:t>
            </w:r>
            <w:r>
              <w:rPr>
                <w:rFonts w:ascii="宋体" w:hAnsi="宋体"/>
                <w:szCs w:val="21"/>
              </w:rPr>
              <w:t>）</w:t>
            </w:r>
          </w:p>
        </w:tc>
        <w:tc>
          <w:tcPr>
            <w:tcW w:w="802" w:type="dxa"/>
            <w:tcBorders>
              <w:top w:val="single" w:sz="2" w:space="0" w:color="181717"/>
              <w:left w:val="single" w:sz="2" w:space="0" w:color="181717"/>
              <w:bottom w:val="single" w:sz="6"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人</w:t>
            </w:r>
          </w:p>
        </w:tc>
        <w:tc>
          <w:tcPr>
            <w:tcW w:w="1143" w:type="dxa"/>
            <w:tcBorders>
              <w:top w:val="single" w:sz="2" w:space="0" w:color="181717"/>
              <w:left w:val="single" w:sz="2" w:space="0" w:color="181717"/>
              <w:bottom w:val="single" w:sz="6"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X≥300</w:t>
            </w:r>
          </w:p>
        </w:tc>
        <w:tc>
          <w:tcPr>
            <w:tcW w:w="1706" w:type="dxa"/>
            <w:tcBorders>
              <w:top w:val="single" w:sz="2" w:space="0" w:color="181717"/>
              <w:left w:val="single" w:sz="2" w:space="0" w:color="181717"/>
              <w:bottom w:val="single" w:sz="6" w:space="0" w:color="181717"/>
              <w:right w:val="single" w:sz="2" w:space="0" w:color="181717"/>
            </w:tcBorders>
            <w:shd w:val="clear" w:color="auto" w:fill="auto"/>
            <w:vAlign w:val="center"/>
          </w:tcPr>
          <w:p w:rsidR="00CD68FB" w:rsidRDefault="00701653">
            <w:pPr>
              <w:spacing w:after="103" w:line="259" w:lineRule="auto"/>
              <w:rPr>
                <w:rFonts w:ascii="宋体" w:hAnsi="宋体"/>
                <w:szCs w:val="21"/>
              </w:rPr>
            </w:pPr>
            <w:r>
              <w:rPr>
                <w:rFonts w:ascii="宋体" w:hAnsi="宋体"/>
                <w:szCs w:val="21"/>
              </w:rPr>
              <w:t>100≤X</w:t>
            </w:r>
            <w:r>
              <w:rPr>
                <w:rFonts w:ascii="宋体" w:hAnsi="宋体"/>
                <w:szCs w:val="21"/>
              </w:rPr>
              <w:t>＜</w:t>
            </w:r>
            <w:r>
              <w:rPr>
                <w:rFonts w:ascii="宋体" w:hAnsi="宋体"/>
                <w:szCs w:val="21"/>
              </w:rPr>
              <w:t>300</w:t>
            </w:r>
          </w:p>
        </w:tc>
        <w:tc>
          <w:tcPr>
            <w:tcW w:w="1486" w:type="dxa"/>
            <w:tcBorders>
              <w:top w:val="single" w:sz="2" w:space="0" w:color="181717"/>
              <w:left w:val="single" w:sz="2" w:space="0" w:color="181717"/>
              <w:bottom w:val="single" w:sz="6" w:space="0" w:color="181717"/>
              <w:right w:val="single" w:sz="2" w:space="0" w:color="181717"/>
            </w:tcBorders>
            <w:shd w:val="clear" w:color="auto" w:fill="auto"/>
            <w:vAlign w:val="center"/>
          </w:tcPr>
          <w:p w:rsidR="00CD68FB" w:rsidRDefault="00701653">
            <w:pPr>
              <w:spacing w:line="259" w:lineRule="auto"/>
              <w:rPr>
                <w:rFonts w:ascii="宋体" w:hAnsi="宋体"/>
                <w:szCs w:val="21"/>
              </w:rPr>
            </w:pPr>
            <w:r>
              <w:rPr>
                <w:rFonts w:ascii="宋体" w:hAnsi="宋体"/>
                <w:szCs w:val="21"/>
              </w:rPr>
              <w:t>10≤X</w:t>
            </w:r>
            <w:r>
              <w:rPr>
                <w:rFonts w:ascii="宋体" w:hAnsi="宋体"/>
                <w:szCs w:val="21"/>
              </w:rPr>
              <w:t>＜</w:t>
            </w:r>
            <w:r>
              <w:rPr>
                <w:rFonts w:ascii="宋体" w:hAnsi="宋体"/>
                <w:szCs w:val="21"/>
              </w:rPr>
              <w:t>100</w:t>
            </w:r>
          </w:p>
        </w:tc>
        <w:tc>
          <w:tcPr>
            <w:tcW w:w="871" w:type="dxa"/>
            <w:tcBorders>
              <w:top w:val="single" w:sz="2" w:space="0" w:color="181717"/>
              <w:left w:val="single" w:sz="2" w:space="0" w:color="181717"/>
              <w:bottom w:val="single" w:sz="6" w:space="0" w:color="181717"/>
              <w:right w:val="nil"/>
            </w:tcBorders>
            <w:shd w:val="clear" w:color="auto" w:fill="auto"/>
            <w:vAlign w:val="center"/>
          </w:tcPr>
          <w:p w:rsidR="00CD68FB" w:rsidRDefault="00701653">
            <w:pPr>
              <w:spacing w:line="259" w:lineRule="auto"/>
              <w:rPr>
                <w:rFonts w:ascii="宋体" w:hAnsi="宋体"/>
                <w:szCs w:val="21"/>
              </w:rPr>
            </w:pPr>
            <w:r>
              <w:rPr>
                <w:rFonts w:ascii="宋体" w:hAnsi="宋体"/>
                <w:szCs w:val="21"/>
              </w:rPr>
              <w:t>X</w:t>
            </w:r>
            <w:r>
              <w:rPr>
                <w:rFonts w:ascii="宋体" w:hAnsi="宋体"/>
                <w:szCs w:val="21"/>
              </w:rPr>
              <w:t>＜</w:t>
            </w:r>
            <w:r>
              <w:rPr>
                <w:rFonts w:ascii="宋体" w:hAnsi="宋体"/>
                <w:szCs w:val="21"/>
              </w:rPr>
              <w:t>10</w:t>
            </w:r>
          </w:p>
        </w:tc>
      </w:tr>
    </w:tbl>
    <w:p w:rsidR="00CD68FB" w:rsidRDefault="00701653">
      <w:pPr>
        <w:ind w:firstLine="562"/>
        <w:rPr>
          <w:rFonts w:ascii="宋体" w:hAnsi="宋体"/>
          <w:sz w:val="28"/>
          <w:szCs w:val="28"/>
        </w:rPr>
      </w:pPr>
      <w:r>
        <w:rPr>
          <w:rFonts w:ascii="宋体" w:hAnsi="宋体" w:hint="eastAsia"/>
          <w:sz w:val="28"/>
          <w:szCs w:val="28"/>
        </w:rPr>
        <w:t>上表中：</w:t>
      </w:r>
    </w:p>
    <w:p w:rsidR="00CD68FB" w:rsidRDefault="00701653">
      <w:pPr>
        <w:pStyle w:val="af5"/>
        <w:numPr>
          <w:ilvl w:val="0"/>
          <w:numId w:val="6"/>
        </w:numPr>
        <w:ind w:left="0" w:firstLineChars="0" w:firstLine="436"/>
        <w:rPr>
          <w:rFonts w:ascii="宋体" w:hAnsi="宋体"/>
          <w:sz w:val="28"/>
          <w:szCs w:val="28"/>
        </w:rPr>
      </w:pPr>
      <w:r>
        <w:rPr>
          <w:rFonts w:ascii="宋体" w:hAnsi="宋体" w:hint="eastAsia"/>
          <w:sz w:val="28"/>
          <w:szCs w:val="28"/>
        </w:rPr>
        <w:t>大型、中型和小型企业须同时满足所列指标的下限，否则下</w:t>
      </w:r>
      <w:r>
        <w:rPr>
          <w:rFonts w:ascii="宋体" w:hAnsi="宋体"/>
          <w:sz w:val="28"/>
          <w:szCs w:val="28"/>
        </w:rPr>
        <w:t>划</w:t>
      </w:r>
      <w:r>
        <w:rPr>
          <w:rFonts w:ascii="宋体" w:hAnsi="宋体" w:hint="eastAsia"/>
          <w:sz w:val="28"/>
          <w:szCs w:val="28"/>
        </w:rPr>
        <w:t>一档；微型企业只须满足所列指标中的一项即可。</w:t>
      </w:r>
    </w:p>
    <w:p w:rsidR="00CD68FB" w:rsidRDefault="00701653">
      <w:pPr>
        <w:pStyle w:val="af5"/>
        <w:numPr>
          <w:ilvl w:val="0"/>
          <w:numId w:val="6"/>
        </w:numPr>
        <w:ind w:firstLineChars="0"/>
        <w:rPr>
          <w:rFonts w:ascii="宋体" w:hAnsi="宋体"/>
          <w:sz w:val="28"/>
          <w:szCs w:val="28"/>
        </w:rPr>
      </w:pPr>
      <w:r>
        <w:rPr>
          <w:rFonts w:ascii="宋体" w:hAnsi="宋体" w:hint="eastAsia"/>
          <w:sz w:val="28"/>
          <w:szCs w:val="28"/>
        </w:rPr>
        <w:t>企业划分指标以现行统计制度为准。</w:t>
      </w:r>
    </w:p>
    <w:p w:rsidR="00CD68FB" w:rsidRDefault="00701653">
      <w:pPr>
        <w:pStyle w:val="af5"/>
        <w:numPr>
          <w:ilvl w:val="0"/>
          <w:numId w:val="7"/>
        </w:numPr>
        <w:ind w:left="0" w:firstLineChars="0" w:firstLine="436"/>
        <w:rPr>
          <w:rFonts w:ascii="宋体" w:hAnsi="宋体"/>
          <w:sz w:val="28"/>
          <w:szCs w:val="28"/>
        </w:rPr>
      </w:pPr>
      <w:r>
        <w:rPr>
          <w:rFonts w:ascii="宋体" w:hAnsi="宋体" w:hint="eastAsia"/>
          <w:sz w:val="28"/>
          <w:szCs w:val="28"/>
        </w:rPr>
        <w:t>从业人员，是指期</w:t>
      </w:r>
      <w:r>
        <w:rPr>
          <w:rFonts w:ascii="宋体" w:hAnsi="宋体"/>
          <w:sz w:val="28"/>
          <w:szCs w:val="28"/>
        </w:rPr>
        <w:t>末</w:t>
      </w:r>
      <w:r>
        <w:rPr>
          <w:rFonts w:ascii="宋体" w:hAnsi="宋体" w:hint="eastAsia"/>
          <w:sz w:val="28"/>
          <w:szCs w:val="28"/>
        </w:rPr>
        <w:t>从业人员数，没有期末从业人员数的，采用全年平均人员数代替。</w:t>
      </w:r>
    </w:p>
    <w:p w:rsidR="00CD68FB" w:rsidRDefault="00701653">
      <w:pPr>
        <w:pStyle w:val="af5"/>
        <w:numPr>
          <w:ilvl w:val="0"/>
          <w:numId w:val="7"/>
        </w:numPr>
        <w:ind w:left="0" w:firstLineChars="0" w:firstLine="426"/>
        <w:rPr>
          <w:rFonts w:ascii="宋体" w:hAnsi="宋体"/>
          <w:sz w:val="28"/>
          <w:szCs w:val="28"/>
        </w:rPr>
      </w:pPr>
      <w:r>
        <w:rPr>
          <w:rFonts w:ascii="宋体" w:hAnsi="宋体" w:hint="eastAsia"/>
          <w:sz w:val="28"/>
          <w:szCs w:val="28"/>
        </w:rPr>
        <w:t>营业收入，工业、建筑业、限额以上批发和零售业、限额以上</w:t>
      </w:r>
      <w:r>
        <w:rPr>
          <w:rFonts w:ascii="宋体" w:hAnsi="宋体"/>
          <w:sz w:val="28"/>
          <w:szCs w:val="28"/>
        </w:rPr>
        <w:t>住宿</w:t>
      </w:r>
      <w:r>
        <w:rPr>
          <w:rFonts w:ascii="宋体" w:hAnsi="宋体" w:hint="eastAsia"/>
          <w:sz w:val="28"/>
          <w:szCs w:val="28"/>
        </w:rPr>
        <w:t>和餐饮业以及其他设置主营业务收入指标的行业，采用主营业务</w:t>
      </w:r>
      <w:r>
        <w:rPr>
          <w:rFonts w:ascii="宋体" w:hAnsi="宋体"/>
          <w:sz w:val="28"/>
          <w:szCs w:val="28"/>
        </w:rPr>
        <w:lastRenderedPageBreak/>
        <w:t>收入</w:t>
      </w:r>
      <w:r>
        <w:rPr>
          <w:rFonts w:ascii="宋体" w:hAnsi="宋体" w:hint="eastAsia"/>
          <w:sz w:val="28"/>
          <w:szCs w:val="28"/>
        </w:rPr>
        <w:t>；限额以下批发与零售业企业采用商品销售额代替；限额以下住宿与餐饮业企业采用营业额代替；农、林、牧、渔业企业采用营业总收入代替；其他未设置主营业务收入的行业，采用营业收入指标。</w:t>
      </w:r>
    </w:p>
    <w:p w:rsidR="00CD68FB" w:rsidRDefault="00701653">
      <w:pPr>
        <w:pStyle w:val="af5"/>
        <w:numPr>
          <w:ilvl w:val="0"/>
          <w:numId w:val="7"/>
        </w:numPr>
        <w:ind w:left="846" w:firstLineChars="0"/>
        <w:rPr>
          <w:rFonts w:ascii="宋体" w:hAnsi="宋体"/>
          <w:sz w:val="28"/>
          <w:szCs w:val="28"/>
        </w:rPr>
      </w:pPr>
      <w:r>
        <w:rPr>
          <w:rFonts w:ascii="宋体" w:hAnsi="宋体" w:hint="eastAsia"/>
          <w:sz w:val="28"/>
          <w:szCs w:val="28"/>
        </w:rPr>
        <w:t>资产</w:t>
      </w:r>
      <w:r>
        <w:rPr>
          <w:rFonts w:ascii="宋体" w:hAnsi="宋体"/>
          <w:sz w:val="28"/>
          <w:szCs w:val="28"/>
        </w:rPr>
        <w:t>总</w:t>
      </w:r>
      <w:r>
        <w:rPr>
          <w:rFonts w:ascii="宋体" w:hAnsi="宋体" w:hint="eastAsia"/>
          <w:sz w:val="28"/>
          <w:szCs w:val="28"/>
        </w:rPr>
        <w:t>额，采用资产总计代替。</w:t>
      </w:r>
    </w:p>
    <w:p w:rsidR="00CD68FB" w:rsidRDefault="00701653">
      <w:pPr>
        <w:pStyle w:val="af5"/>
        <w:ind w:left="840" w:firstLineChars="0" w:firstLine="0"/>
        <w:jc w:val="center"/>
        <w:rPr>
          <w:rFonts w:ascii="宋体" w:hAnsi="宋体"/>
          <w:b/>
          <w:sz w:val="24"/>
          <w:szCs w:val="24"/>
        </w:rPr>
      </w:pPr>
      <w:r>
        <w:rPr>
          <w:rFonts w:ascii="宋体" w:hAnsi="宋体" w:hint="eastAsia"/>
          <w:b/>
          <w:sz w:val="24"/>
          <w:szCs w:val="24"/>
        </w:rPr>
        <w:t>金融</w:t>
      </w:r>
      <w:r>
        <w:rPr>
          <w:rFonts w:ascii="宋体" w:hAnsi="宋体"/>
          <w:b/>
          <w:sz w:val="24"/>
          <w:szCs w:val="24"/>
        </w:rPr>
        <w:t>业企业</w:t>
      </w:r>
      <w:r>
        <w:rPr>
          <w:rFonts w:ascii="宋体" w:hAnsi="宋体" w:hint="eastAsia"/>
          <w:b/>
          <w:sz w:val="24"/>
          <w:szCs w:val="24"/>
        </w:rPr>
        <w:t>划分标准</w:t>
      </w:r>
    </w:p>
    <w:tbl>
      <w:tblPr>
        <w:tblW w:w="8220" w:type="dxa"/>
        <w:jc w:val="center"/>
        <w:tblCellMar>
          <w:left w:w="31" w:type="dxa"/>
          <w:right w:w="22" w:type="dxa"/>
        </w:tblCellMar>
        <w:tblLook w:val="04A0" w:firstRow="1" w:lastRow="0" w:firstColumn="1" w:lastColumn="0" w:noHBand="0" w:noVBand="1"/>
      </w:tblPr>
      <w:tblGrid>
        <w:gridCol w:w="1530"/>
        <w:gridCol w:w="30"/>
        <w:gridCol w:w="1842"/>
        <w:gridCol w:w="1985"/>
        <w:gridCol w:w="709"/>
        <w:gridCol w:w="2124"/>
      </w:tblGrid>
      <w:tr w:rsidR="00CD68FB">
        <w:trPr>
          <w:trHeight w:val="580"/>
          <w:jc w:val="center"/>
        </w:trPr>
        <w:tc>
          <w:tcPr>
            <w:tcW w:w="3402" w:type="dxa"/>
            <w:gridSpan w:val="3"/>
            <w:tcBorders>
              <w:top w:val="single" w:sz="6" w:space="0" w:color="181717"/>
              <w:left w:val="nil"/>
              <w:bottom w:val="single" w:sz="2" w:space="0" w:color="181717"/>
              <w:right w:val="single" w:sz="2" w:space="0" w:color="181717"/>
            </w:tcBorders>
            <w:shd w:val="clear" w:color="auto" w:fill="auto"/>
            <w:vAlign w:val="center"/>
          </w:tcPr>
          <w:p w:rsidR="00CD68FB" w:rsidRDefault="00701653">
            <w:pPr>
              <w:spacing w:line="259" w:lineRule="auto"/>
              <w:ind w:left="45" w:firstLine="482"/>
              <w:rPr>
                <w:rFonts w:ascii="宋体" w:hAnsi="宋体"/>
                <w:sz w:val="24"/>
                <w:szCs w:val="24"/>
              </w:rPr>
            </w:pPr>
            <w:r>
              <w:rPr>
                <w:rFonts w:ascii="宋体" w:hAnsi="宋体"/>
                <w:sz w:val="24"/>
                <w:szCs w:val="24"/>
              </w:rPr>
              <w:t>行业</w:t>
            </w:r>
          </w:p>
        </w:tc>
        <w:tc>
          <w:tcPr>
            <w:tcW w:w="1985" w:type="dxa"/>
            <w:tcBorders>
              <w:top w:val="single" w:sz="6"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ind w:firstLine="482"/>
              <w:rPr>
                <w:rFonts w:ascii="宋体" w:hAnsi="宋体"/>
                <w:sz w:val="24"/>
                <w:szCs w:val="24"/>
              </w:rPr>
            </w:pPr>
            <w:r>
              <w:rPr>
                <w:rFonts w:ascii="宋体" w:hAnsi="宋体" w:hint="eastAsia"/>
                <w:sz w:val="24"/>
                <w:szCs w:val="24"/>
              </w:rPr>
              <w:t>类别</w:t>
            </w:r>
          </w:p>
        </w:tc>
        <w:tc>
          <w:tcPr>
            <w:tcW w:w="709" w:type="dxa"/>
            <w:tcBorders>
              <w:top w:val="single" w:sz="6"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类型</w:t>
            </w:r>
          </w:p>
        </w:tc>
        <w:tc>
          <w:tcPr>
            <w:tcW w:w="2124" w:type="dxa"/>
            <w:tcBorders>
              <w:top w:val="single" w:sz="6" w:space="0" w:color="181717"/>
              <w:left w:val="single" w:sz="2" w:space="0" w:color="181717"/>
              <w:bottom w:val="single" w:sz="2" w:space="0" w:color="181717"/>
            </w:tcBorders>
            <w:shd w:val="clear" w:color="auto" w:fill="auto"/>
            <w:vAlign w:val="center"/>
          </w:tcPr>
          <w:p w:rsidR="00CD68FB" w:rsidRDefault="00701653">
            <w:pPr>
              <w:spacing w:line="259" w:lineRule="auto"/>
              <w:ind w:left="254" w:firstLine="482"/>
              <w:rPr>
                <w:rFonts w:ascii="宋体" w:hAnsi="宋体"/>
                <w:sz w:val="24"/>
                <w:szCs w:val="24"/>
              </w:rPr>
            </w:pPr>
            <w:r>
              <w:rPr>
                <w:rFonts w:ascii="宋体" w:hAnsi="宋体" w:hint="eastAsia"/>
                <w:sz w:val="24"/>
                <w:szCs w:val="24"/>
              </w:rPr>
              <w:t>资产</w:t>
            </w:r>
            <w:r>
              <w:rPr>
                <w:rFonts w:ascii="宋体" w:hAnsi="宋体"/>
                <w:sz w:val="24"/>
                <w:szCs w:val="24"/>
              </w:rPr>
              <w:t>总额</w:t>
            </w:r>
          </w:p>
        </w:tc>
      </w:tr>
      <w:tr w:rsidR="00CD68FB">
        <w:trPr>
          <w:trHeight w:val="1020"/>
          <w:jc w:val="center"/>
        </w:trPr>
        <w:tc>
          <w:tcPr>
            <w:tcW w:w="1560" w:type="dxa"/>
            <w:gridSpan w:val="2"/>
            <w:vMerge w:val="restart"/>
            <w:tcBorders>
              <w:top w:val="single" w:sz="2" w:space="0" w:color="181717"/>
              <w:left w:val="nil"/>
              <w:right w:val="single" w:sz="2" w:space="0" w:color="181717"/>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货</w:t>
            </w:r>
            <w:r>
              <w:rPr>
                <w:rFonts w:ascii="宋体" w:hAnsi="宋体"/>
                <w:sz w:val="24"/>
                <w:szCs w:val="24"/>
              </w:rPr>
              <w:t>币金融服务</w:t>
            </w:r>
          </w:p>
        </w:tc>
        <w:tc>
          <w:tcPr>
            <w:tcW w:w="1842" w:type="dxa"/>
            <w:vMerge w:val="restart"/>
            <w:tcBorders>
              <w:top w:val="single" w:sz="2" w:space="0" w:color="181717"/>
              <w:left w:val="single" w:sz="2" w:space="0" w:color="181717"/>
              <w:right w:val="single" w:sz="2" w:space="0" w:color="181717"/>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货币</w:t>
            </w:r>
            <w:r>
              <w:rPr>
                <w:rFonts w:ascii="宋体" w:hAnsi="宋体"/>
                <w:sz w:val="24"/>
                <w:szCs w:val="24"/>
              </w:rPr>
              <w:t>银行服务</w:t>
            </w:r>
          </w:p>
        </w:tc>
        <w:tc>
          <w:tcPr>
            <w:tcW w:w="1985" w:type="dxa"/>
            <w:vMerge w:val="restart"/>
            <w:tcBorders>
              <w:top w:val="single" w:sz="2" w:space="0" w:color="181717"/>
              <w:left w:val="single" w:sz="2" w:space="0" w:color="181717"/>
              <w:right w:val="single" w:sz="2" w:space="0" w:color="181717"/>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银行</w:t>
            </w:r>
            <w:r>
              <w:rPr>
                <w:rFonts w:ascii="宋体" w:hAnsi="宋体"/>
                <w:sz w:val="24"/>
                <w:szCs w:val="24"/>
              </w:rPr>
              <w:t>业存款类金融机构</w:t>
            </w:r>
          </w:p>
        </w:tc>
        <w:tc>
          <w:tcPr>
            <w:tcW w:w="709"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中</w:t>
            </w:r>
            <w:r>
              <w:rPr>
                <w:rFonts w:ascii="宋体" w:hAnsi="宋体"/>
                <w:sz w:val="24"/>
                <w:szCs w:val="24"/>
              </w:rPr>
              <w:t>型</w:t>
            </w:r>
          </w:p>
        </w:tc>
        <w:tc>
          <w:tcPr>
            <w:tcW w:w="2124" w:type="dxa"/>
            <w:tcBorders>
              <w:top w:val="single" w:sz="2" w:space="0" w:color="181717"/>
              <w:left w:val="single" w:sz="2" w:space="0" w:color="181717"/>
              <w:bottom w:val="single" w:sz="2" w:space="0" w:color="181717"/>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5000</w:t>
            </w:r>
            <w:r>
              <w:rPr>
                <w:rFonts w:ascii="宋体" w:hAnsi="宋体" w:hint="eastAsia"/>
                <w:sz w:val="24"/>
                <w:szCs w:val="24"/>
              </w:rPr>
              <w:t>亿</w:t>
            </w:r>
            <w:r>
              <w:rPr>
                <w:rFonts w:ascii="宋体" w:hAnsi="宋体"/>
                <w:sz w:val="24"/>
                <w:szCs w:val="24"/>
              </w:rPr>
              <w:t>元（含）至</w:t>
            </w:r>
            <w:r>
              <w:rPr>
                <w:rFonts w:ascii="宋体" w:hAnsi="宋体" w:hint="eastAsia"/>
                <w:sz w:val="24"/>
                <w:szCs w:val="24"/>
              </w:rPr>
              <w:t>40000</w:t>
            </w:r>
            <w:r>
              <w:rPr>
                <w:rFonts w:ascii="宋体" w:hAnsi="宋体" w:hint="eastAsia"/>
                <w:sz w:val="24"/>
                <w:szCs w:val="24"/>
              </w:rPr>
              <w:t>亿元</w:t>
            </w:r>
          </w:p>
        </w:tc>
      </w:tr>
      <w:tr w:rsidR="00CD68FB">
        <w:trPr>
          <w:trHeight w:val="1020"/>
          <w:jc w:val="center"/>
        </w:trPr>
        <w:tc>
          <w:tcPr>
            <w:tcW w:w="1560" w:type="dxa"/>
            <w:gridSpan w:val="2"/>
            <w:vMerge/>
            <w:tcBorders>
              <w:left w:val="nil"/>
              <w:right w:val="single" w:sz="2" w:space="0" w:color="181717"/>
            </w:tcBorders>
            <w:shd w:val="clear" w:color="auto" w:fill="auto"/>
            <w:vAlign w:val="center"/>
          </w:tcPr>
          <w:p w:rsidR="00CD68FB" w:rsidRDefault="00CD68FB">
            <w:pPr>
              <w:spacing w:line="259" w:lineRule="auto"/>
              <w:ind w:firstLine="482"/>
              <w:jc w:val="center"/>
              <w:rPr>
                <w:rFonts w:ascii="宋体" w:hAnsi="宋体"/>
                <w:sz w:val="24"/>
                <w:szCs w:val="24"/>
              </w:rPr>
            </w:pPr>
          </w:p>
        </w:tc>
        <w:tc>
          <w:tcPr>
            <w:tcW w:w="1842" w:type="dxa"/>
            <w:vMerge/>
            <w:tcBorders>
              <w:left w:val="single" w:sz="2" w:space="0" w:color="181717"/>
              <w:right w:val="single" w:sz="2" w:space="0" w:color="181717"/>
            </w:tcBorders>
            <w:shd w:val="clear" w:color="auto" w:fill="auto"/>
            <w:vAlign w:val="center"/>
          </w:tcPr>
          <w:p w:rsidR="00CD68FB" w:rsidRDefault="00CD68FB">
            <w:pPr>
              <w:spacing w:line="259" w:lineRule="auto"/>
              <w:ind w:left="161" w:firstLine="482"/>
              <w:jc w:val="center"/>
              <w:rPr>
                <w:rFonts w:ascii="宋体" w:hAnsi="宋体"/>
                <w:sz w:val="24"/>
                <w:szCs w:val="24"/>
              </w:rPr>
            </w:pPr>
          </w:p>
        </w:tc>
        <w:tc>
          <w:tcPr>
            <w:tcW w:w="1985" w:type="dxa"/>
            <w:vMerge/>
            <w:tcBorders>
              <w:left w:val="single" w:sz="2" w:space="0" w:color="181717"/>
              <w:right w:val="single" w:sz="2" w:space="0" w:color="181717"/>
            </w:tcBorders>
            <w:shd w:val="clear" w:color="auto" w:fill="auto"/>
            <w:vAlign w:val="center"/>
          </w:tcPr>
          <w:p w:rsidR="00CD68FB" w:rsidRDefault="00CD68FB">
            <w:pPr>
              <w:spacing w:line="259" w:lineRule="auto"/>
              <w:ind w:left="184" w:firstLine="482"/>
              <w:jc w:val="center"/>
              <w:rPr>
                <w:rFonts w:ascii="宋体" w:hAnsi="宋体"/>
                <w:sz w:val="24"/>
                <w:szCs w:val="24"/>
              </w:rPr>
            </w:pPr>
          </w:p>
        </w:tc>
        <w:tc>
          <w:tcPr>
            <w:tcW w:w="709"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小型</w:t>
            </w:r>
          </w:p>
        </w:tc>
        <w:tc>
          <w:tcPr>
            <w:tcW w:w="2124" w:type="dxa"/>
            <w:tcBorders>
              <w:top w:val="single" w:sz="2" w:space="0" w:color="181717"/>
              <w:left w:val="single" w:sz="2" w:space="0" w:color="181717"/>
              <w:bottom w:val="single" w:sz="2" w:space="0" w:color="181717"/>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50</w:t>
            </w:r>
            <w:r>
              <w:rPr>
                <w:rFonts w:ascii="宋体" w:hAnsi="宋体" w:hint="eastAsia"/>
                <w:sz w:val="24"/>
                <w:szCs w:val="24"/>
              </w:rPr>
              <w:t>亿元</w:t>
            </w:r>
            <w:r>
              <w:rPr>
                <w:rFonts w:ascii="宋体" w:hAnsi="宋体"/>
                <w:sz w:val="24"/>
                <w:szCs w:val="24"/>
              </w:rPr>
              <w:t>（含）</w:t>
            </w:r>
            <w:r>
              <w:rPr>
                <w:rFonts w:ascii="宋体" w:hAnsi="宋体" w:hint="eastAsia"/>
                <w:sz w:val="24"/>
                <w:szCs w:val="24"/>
              </w:rPr>
              <w:t>至</w:t>
            </w:r>
            <w:r>
              <w:rPr>
                <w:rFonts w:ascii="宋体" w:hAnsi="宋体" w:hint="eastAsia"/>
                <w:sz w:val="24"/>
                <w:szCs w:val="24"/>
              </w:rPr>
              <w:t>5000</w:t>
            </w:r>
            <w:r>
              <w:rPr>
                <w:rFonts w:ascii="宋体" w:hAnsi="宋体" w:hint="eastAsia"/>
                <w:sz w:val="24"/>
                <w:szCs w:val="24"/>
              </w:rPr>
              <w:t>亿元</w:t>
            </w:r>
          </w:p>
        </w:tc>
      </w:tr>
      <w:tr w:rsidR="00CD68FB">
        <w:trPr>
          <w:trHeight w:val="1020"/>
          <w:jc w:val="center"/>
        </w:trPr>
        <w:tc>
          <w:tcPr>
            <w:tcW w:w="1560" w:type="dxa"/>
            <w:gridSpan w:val="2"/>
            <w:vMerge/>
            <w:tcBorders>
              <w:left w:val="nil"/>
              <w:right w:val="single" w:sz="2" w:space="0" w:color="181717"/>
            </w:tcBorders>
            <w:shd w:val="clear" w:color="auto" w:fill="auto"/>
            <w:vAlign w:val="center"/>
          </w:tcPr>
          <w:p w:rsidR="00CD68FB" w:rsidRDefault="00CD68FB">
            <w:pPr>
              <w:spacing w:after="160" w:line="259" w:lineRule="auto"/>
              <w:ind w:firstLine="482"/>
              <w:jc w:val="center"/>
              <w:rPr>
                <w:rFonts w:ascii="宋体" w:hAnsi="宋体"/>
                <w:sz w:val="24"/>
                <w:szCs w:val="24"/>
              </w:rPr>
            </w:pPr>
          </w:p>
        </w:tc>
        <w:tc>
          <w:tcPr>
            <w:tcW w:w="1842" w:type="dxa"/>
            <w:vMerge/>
            <w:tcBorders>
              <w:left w:val="single" w:sz="2" w:space="0" w:color="181717"/>
              <w:bottom w:val="single" w:sz="2" w:space="0" w:color="181717"/>
              <w:right w:val="single" w:sz="2" w:space="0" w:color="181717"/>
            </w:tcBorders>
            <w:shd w:val="clear" w:color="auto" w:fill="auto"/>
            <w:vAlign w:val="center"/>
          </w:tcPr>
          <w:p w:rsidR="00CD68FB" w:rsidRDefault="00CD68FB">
            <w:pPr>
              <w:spacing w:line="259" w:lineRule="auto"/>
              <w:ind w:left="46" w:firstLine="482"/>
              <w:jc w:val="center"/>
              <w:rPr>
                <w:rFonts w:ascii="宋体" w:hAnsi="宋体"/>
                <w:sz w:val="24"/>
                <w:szCs w:val="24"/>
              </w:rPr>
            </w:pPr>
          </w:p>
        </w:tc>
        <w:tc>
          <w:tcPr>
            <w:tcW w:w="1985" w:type="dxa"/>
            <w:vMerge/>
            <w:tcBorders>
              <w:left w:val="single" w:sz="2" w:space="0" w:color="181717"/>
              <w:bottom w:val="single" w:sz="2" w:space="0" w:color="181717"/>
              <w:right w:val="single" w:sz="2" w:space="0" w:color="181717"/>
            </w:tcBorders>
            <w:shd w:val="clear" w:color="auto" w:fill="auto"/>
            <w:vAlign w:val="center"/>
          </w:tcPr>
          <w:p w:rsidR="00CD68FB" w:rsidRDefault="00CD68FB">
            <w:pPr>
              <w:spacing w:line="259" w:lineRule="auto"/>
              <w:ind w:left="129" w:firstLine="482"/>
              <w:jc w:val="center"/>
              <w:rPr>
                <w:rFonts w:ascii="宋体" w:hAnsi="宋体"/>
                <w:sz w:val="24"/>
                <w:szCs w:val="24"/>
              </w:rPr>
            </w:pPr>
          </w:p>
        </w:tc>
        <w:tc>
          <w:tcPr>
            <w:tcW w:w="709"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微型</w:t>
            </w:r>
          </w:p>
        </w:tc>
        <w:tc>
          <w:tcPr>
            <w:tcW w:w="2124" w:type="dxa"/>
            <w:tcBorders>
              <w:top w:val="single" w:sz="2" w:space="0" w:color="181717"/>
              <w:left w:val="single" w:sz="2" w:space="0" w:color="181717"/>
              <w:bottom w:val="single" w:sz="2" w:space="0" w:color="181717"/>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50</w:t>
            </w:r>
            <w:r>
              <w:rPr>
                <w:rFonts w:ascii="宋体" w:hAnsi="宋体" w:hint="eastAsia"/>
                <w:sz w:val="24"/>
                <w:szCs w:val="24"/>
              </w:rPr>
              <w:t>亿元</w:t>
            </w:r>
            <w:r>
              <w:rPr>
                <w:rFonts w:ascii="宋体" w:hAnsi="宋体"/>
                <w:sz w:val="24"/>
                <w:szCs w:val="24"/>
              </w:rPr>
              <w:t>以下</w:t>
            </w:r>
          </w:p>
        </w:tc>
      </w:tr>
      <w:tr w:rsidR="00CD68FB">
        <w:trPr>
          <w:trHeight w:val="1020"/>
          <w:jc w:val="center"/>
        </w:trPr>
        <w:tc>
          <w:tcPr>
            <w:tcW w:w="1560" w:type="dxa"/>
            <w:gridSpan w:val="2"/>
            <w:vMerge/>
            <w:tcBorders>
              <w:left w:val="nil"/>
              <w:right w:val="single" w:sz="2" w:space="0" w:color="181717"/>
            </w:tcBorders>
            <w:shd w:val="clear" w:color="auto" w:fill="auto"/>
            <w:vAlign w:val="center"/>
          </w:tcPr>
          <w:p w:rsidR="00CD68FB" w:rsidRDefault="00CD68FB">
            <w:pPr>
              <w:spacing w:line="259" w:lineRule="auto"/>
              <w:ind w:right="3" w:firstLine="482"/>
              <w:jc w:val="center"/>
              <w:rPr>
                <w:rFonts w:ascii="宋体" w:hAnsi="宋体"/>
                <w:sz w:val="24"/>
                <w:szCs w:val="24"/>
              </w:rPr>
            </w:pPr>
          </w:p>
        </w:tc>
        <w:tc>
          <w:tcPr>
            <w:tcW w:w="1842" w:type="dxa"/>
            <w:vMerge w:val="restart"/>
            <w:tcBorders>
              <w:top w:val="single" w:sz="2" w:space="0" w:color="181717"/>
              <w:left w:val="single" w:sz="2" w:space="0" w:color="181717"/>
              <w:right w:val="single" w:sz="2" w:space="0" w:color="181717"/>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非</w:t>
            </w:r>
            <w:r>
              <w:rPr>
                <w:rFonts w:ascii="宋体" w:hAnsi="宋体"/>
                <w:sz w:val="24"/>
                <w:szCs w:val="24"/>
              </w:rPr>
              <w:t>货币银行服务</w:t>
            </w:r>
          </w:p>
        </w:tc>
        <w:tc>
          <w:tcPr>
            <w:tcW w:w="1985" w:type="dxa"/>
            <w:vMerge w:val="restart"/>
            <w:tcBorders>
              <w:top w:val="single" w:sz="2" w:space="0" w:color="181717"/>
              <w:left w:val="single" w:sz="2" w:space="0" w:color="181717"/>
              <w:right w:val="single" w:sz="2" w:space="0" w:color="181717"/>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银行</w:t>
            </w:r>
            <w:r>
              <w:rPr>
                <w:rFonts w:ascii="宋体" w:hAnsi="宋体"/>
                <w:sz w:val="24"/>
                <w:szCs w:val="24"/>
              </w:rPr>
              <w:t>业非存款类金融机构</w:t>
            </w:r>
          </w:p>
        </w:tc>
        <w:tc>
          <w:tcPr>
            <w:tcW w:w="709"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中</w:t>
            </w:r>
            <w:r>
              <w:rPr>
                <w:rFonts w:ascii="宋体" w:hAnsi="宋体"/>
                <w:sz w:val="24"/>
                <w:szCs w:val="24"/>
              </w:rPr>
              <w:t>型</w:t>
            </w:r>
          </w:p>
        </w:tc>
        <w:tc>
          <w:tcPr>
            <w:tcW w:w="2124" w:type="dxa"/>
            <w:tcBorders>
              <w:top w:val="single" w:sz="2" w:space="0" w:color="181717"/>
              <w:left w:val="single" w:sz="2" w:space="0" w:color="181717"/>
              <w:bottom w:val="single" w:sz="2" w:space="0" w:color="181717"/>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200</w:t>
            </w:r>
            <w:r>
              <w:rPr>
                <w:rFonts w:ascii="宋体" w:hAnsi="宋体" w:hint="eastAsia"/>
                <w:sz w:val="24"/>
                <w:szCs w:val="24"/>
              </w:rPr>
              <w:t>亿元</w:t>
            </w:r>
            <w:r>
              <w:rPr>
                <w:rFonts w:ascii="宋体" w:hAnsi="宋体"/>
                <w:sz w:val="24"/>
                <w:szCs w:val="24"/>
              </w:rPr>
              <w:t>（含）</w:t>
            </w:r>
            <w:r>
              <w:rPr>
                <w:rFonts w:ascii="宋体" w:hAnsi="宋体" w:hint="eastAsia"/>
                <w:sz w:val="24"/>
                <w:szCs w:val="24"/>
              </w:rPr>
              <w:t>至</w:t>
            </w:r>
            <w:r>
              <w:rPr>
                <w:rFonts w:ascii="宋体" w:hAnsi="宋体" w:hint="eastAsia"/>
                <w:sz w:val="24"/>
                <w:szCs w:val="24"/>
              </w:rPr>
              <w:t>1000</w:t>
            </w:r>
            <w:r>
              <w:rPr>
                <w:rFonts w:ascii="宋体" w:hAnsi="宋体" w:hint="eastAsia"/>
                <w:sz w:val="24"/>
                <w:szCs w:val="24"/>
              </w:rPr>
              <w:t>亿元</w:t>
            </w:r>
          </w:p>
        </w:tc>
      </w:tr>
      <w:tr w:rsidR="00CD68FB">
        <w:trPr>
          <w:trHeight w:val="1020"/>
          <w:jc w:val="center"/>
        </w:trPr>
        <w:tc>
          <w:tcPr>
            <w:tcW w:w="1560" w:type="dxa"/>
            <w:gridSpan w:val="2"/>
            <w:vMerge/>
            <w:tcBorders>
              <w:left w:val="nil"/>
              <w:right w:val="single" w:sz="2" w:space="0" w:color="181717"/>
            </w:tcBorders>
            <w:shd w:val="clear" w:color="auto" w:fill="auto"/>
            <w:vAlign w:val="center"/>
          </w:tcPr>
          <w:p w:rsidR="00CD68FB" w:rsidRDefault="00CD68FB">
            <w:pPr>
              <w:spacing w:after="160" w:line="259" w:lineRule="auto"/>
              <w:ind w:firstLine="482"/>
              <w:jc w:val="center"/>
              <w:rPr>
                <w:rFonts w:ascii="宋体" w:hAnsi="宋体"/>
                <w:sz w:val="24"/>
                <w:szCs w:val="24"/>
              </w:rPr>
            </w:pPr>
          </w:p>
        </w:tc>
        <w:tc>
          <w:tcPr>
            <w:tcW w:w="1842" w:type="dxa"/>
            <w:vMerge/>
            <w:tcBorders>
              <w:left w:val="single" w:sz="2" w:space="0" w:color="181717"/>
              <w:right w:val="single" w:sz="2" w:space="0" w:color="181717"/>
            </w:tcBorders>
            <w:shd w:val="clear" w:color="auto" w:fill="auto"/>
            <w:vAlign w:val="center"/>
          </w:tcPr>
          <w:p w:rsidR="00CD68FB" w:rsidRDefault="00CD68FB">
            <w:pPr>
              <w:spacing w:line="259" w:lineRule="auto"/>
              <w:ind w:left="47" w:firstLine="482"/>
              <w:jc w:val="center"/>
              <w:rPr>
                <w:rFonts w:ascii="宋体" w:hAnsi="宋体"/>
                <w:sz w:val="24"/>
                <w:szCs w:val="24"/>
              </w:rPr>
            </w:pPr>
          </w:p>
        </w:tc>
        <w:tc>
          <w:tcPr>
            <w:tcW w:w="1985" w:type="dxa"/>
            <w:vMerge/>
            <w:tcBorders>
              <w:left w:val="single" w:sz="2" w:space="0" w:color="181717"/>
              <w:right w:val="single" w:sz="2" w:space="0" w:color="181717"/>
            </w:tcBorders>
            <w:shd w:val="clear" w:color="auto" w:fill="auto"/>
            <w:vAlign w:val="center"/>
          </w:tcPr>
          <w:p w:rsidR="00CD68FB" w:rsidRDefault="00CD68FB">
            <w:pPr>
              <w:spacing w:line="259" w:lineRule="auto"/>
              <w:ind w:left="129" w:firstLine="482"/>
              <w:jc w:val="center"/>
              <w:rPr>
                <w:rFonts w:ascii="宋体" w:hAnsi="宋体"/>
                <w:sz w:val="24"/>
                <w:szCs w:val="24"/>
              </w:rPr>
            </w:pPr>
          </w:p>
        </w:tc>
        <w:tc>
          <w:tcPr>
            <w:tcW w:w="709"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小型</w:t>
            </w:r>
          </w:p>
        </w:tc>
        <w:tc>
          <w:tcPr>
            <w:tcW w:w="2124" w:type="dxa"/>
            <w:tcBorders>
              <w:top w:val="single" w:sz="2" w:space="0" w:color="181717"/>
              <w:left w:val="single" w:sz="2" w:space="0" w:color="181717"/>
              <w:bottom w:val="single" w:sz="2" w:space="0" w:color="181717"/>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50</w:t>
            </w:r>
            <w:r>
              <w:rPr>
                <w:rFonts w:ascii="宋体" w:hAnsi="宋体" w:hint="eastAsia"/>
                <w:sz w:val="24"/>
                <w:szCs w:val="24"/>
              </w:rPr>
              <w:t>亿元</w:t>
            </w:r>
            <w:r>
              <w:rPr>
                <w:rFonts w:ascii="宋体" w:hAnsi="宋体"/>
                <w:sz w:val="24"/>
                <w:szCs w:val="24"/>
              </w:rPr>
              <w:t>（含）</w:t>
            </w:r>
            <w:r>
              <w:rPr>
                <w:rFonts w:ascii="宋体" w:hAnsi="宋体" w:hint="eastAsia"/>
                <w:sz w:val="24"/>
                <w:szCs w:val="24"/>
              </w:rPr>
              <w:t>至</w:t>
            </w:r>
            <w:r>
              <w:rPr>
                <w:rFonts w:ascii="宋体" w:hAnsi="宋体" w:hint="eastAsia"/>
                <w:sz w:val="24"/>
                <w:szCs w:val="24"/>
              </w:rPr>
              <w:t>200</w:t>
            </w:r>
            <w:r>
              <w:rPr>
                <w:rFonts w:ascii="宋体" w:hAnsi="宋体" w:hint="eastAsia"/>
                <w:sz w:val="24"/>
                <w:szCs w:val="24"/>
              </w:rPr>
              <w:t>亿元</w:t>
            </w:r>
          </w:p>
        </w:tc>
      </w:tr>
      <w:tr w:rsidR="00CD68FB">
        <w:trPr>
          <w:trHeight w:val="1020"/>
          <w:jc w:val="center"/>
        </w:trPr>
        <w:tc>
          <w:tcPr>
            <w:tcW w:w="1560" w:type="dxa"/>
            <w:gridSpan w:val="2"/>
            <w:vMerge/>
            <w:tcBorders>
              <w:left w:val="nil"/>
              <w:right w:val="single" w:sz="2" w:space="0" w:color="181717"/>
            </w:tcBorders>
            <w:shd w:val="clear" w:color="auto" w:fill="auto"/>
            <w:vAlign w:val="center"/>
          </w:tcPr>
          <w:p w:rsidR="00CD68FB" w:rsidRDefault="00CD68FB">
            <w:pPr>
              <w:spacing w:after="160" w:line="259" w:lineRule="auto"/>
              <w:ind w:firstLine="482"/>
              <w:jc w:val="center"/>
              <w:rPr>
                <w:rFonts w:ascii="宋体" w:hAnsi="宋体"/>
                <w:sz w:val="24"/>
                <w:szCs w:val="24"/>
              </w:rPr>
            </w:pPr>
          </w:p>
        </w:tc>
        <w:tc>
          <w:tcPr>
            <w:tcW w:w="1842" w:type="dxa"/>
            <w:vMerge/>
            <w:tcBorders>
              <w:left w:val="single" w:sz="2" w:space="0" w:color="181717"/>
              <w:right w:val="single" w:sz="2" w:space="0" w:color="181717"/>
            </w:tcBorders>
            <w:shd w:val="clear" w:color="auto" w:fill="auto"/>
            <w:vAlign w:val="center"/>
          </w:tcPr>
          <w:p w:rsidR="00CD68FB" w:rsidRDefault="00CD68FB">
            <w:pPr>
              <w:spacing w:line="259" w:lineRule="auto"/>
              <w:ind w:left="47" w:firstLine="482"/>
              <w:jc w:val="center"/>
              <w:rPr>
                <w:rFonts w:ascii="宋体" w:hAnsi="宋体"/>
                <w:sz w:val="24"/>
                <w:szCs w:val="24"/>
              </w:rPr>
            </w:pPr>
          </w:p>
        </w:tc>
        <w:tc>
          <w:tcPr>
            <w:tcW w:w="1985" w:type="dxa"/>
            <w:vMerge/>
            <w:tcBorders>
              <w:left w:val="single" w:sz="2" w:space="0" w:color="181717"/>
              <w:bottom w:val="single" w:sz="2" w:space="0" w:color="181717"/>
              <w:right w:val="single" w:sz="2" w:space="0" w:color="181717"/>
            </w:tcBorders>
            <w:shd w:val="clear" w:color="auto" w:fill="auto"/>
            <w:vAlign w:val="center"/>
          </w:tcPr>
          <w:p w:rsidR="00CD68FB" w:rsidRDefault="00CD68FB">
            <w:pPr>
              <w:spacing w:line="259" w:lineRule="auto"/>
              <w:ind w:left="129" w:firstLine="482"/>
              <w:jc w:val="center"/>
              <w:rPr>
                <w:rFonts w:ascii="宋体" w:hAnsi="宋体"/>
                <w:sz w:val="24"/>
                <w:szCs w:val="24"/>
              </w:rPr>
            </w:pPr>
          </w:p>
        </w:tc>
        <w:tc>
          <w:tcPr>
            <w:tcW w:w="709"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微型</w:t>
            </w:r>
          </w:p>
        </w:tc>
        <w:tc>
          <w:tcPr>
            <w:tcW w:w="2124" w:type="dxa"/>
            <w:tcBorders>
              <w:top w:val="single" w:sz="2" w:space="0" w:color="181717"/>
              <w:left w:val="single" w:sz="2" w:space="0" w:color="181717"/>
              <w:bottom w:val="single" w:sz="2" w:space="0" w:color="181717"/>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50</w:t>
            </w:r>
            <w:r>
              <w:rPr>
                <w:rFonts w:ascii="宋体" w:hAnsi="宋体" w:hint="eastAsia"/>
                <w:sz w:val="24"/>
                <w:szCs w:val="24"/>
              </w:rPr>
              <w:t>亿元</w:t>
            </w:r>
            <w:r>
              <w:rPr>
                <w:rFonts w:ascii="宋体" w:hAnsi="宋体"/>
                <w:sz w:val="24"/>
                <w:szCs w:val="24"/>
              </w:rPr>
              <w:t>以下</w:t>
            </w:r>
          </w:p>
        </w:tc>
      </w:tr>
      <w:tr w:rsidR="00CD68FB">
        <w:trPr>
          <w:trHeight w:val="1020"/>
          <w:jc w:val="center"/>
        </w:trPr>
        <w:tc>
          <w:tcPr>
            <w:tcW w:w="1560" w:type="dxa"/>
            <w:gridSpan w:val="2"/>
            <w:vMerge/>
            <w:tcBorders>
              <w:left w:val="nil"/>
              <w:right w:val="single" w:sz="2" w:space="0" w:color="181717"/>
            </w:tcBorders>
            <w:shd w:val="clear" w:color="auto" w:fill="auto"/>
            <w:vAlign w:val="center"/>
          </w:tcPr>
          <w:p w:rsidR="00CD68FB" w:rsidRDefault="00CD68FB">
            <w:pPr>
              <w:spacing w:after="160" w:line="259" w:lineRule="auto"/>
              <w:ind w:firstLine="482"/>
              <w:jc w:val="center"/>
              <w:rPr>
                <w:rFonts w:ascii="宋体" w:hAnsi="宋体"/>
                <w:sz w:val="24"/>
                <w:szCs w:val="24"/>
              </w:rPr>
            </w:pPr>
          </w:p>
        </w:tc>
        <w:tc>
          <w:tcPr>
            <w:tcW w:w="1842" w:type="dxa"/>
            <w:vMerge/>
            <w:tcBorders>
              <w:left w:val="single" w:sz="2" w:space="0" w:color="181717"/>
              <w:right w:val="single" w:sz="2" w:space="0" w:color="181717"/>
            </w:tcBorders>
            <w:shd w:val="clear" w:color="auto" w:fill="auto"/>
            <w:vAlign w:val="center"/>
          </w:tcPr>
          <w:p w:rsidR="00CD68FB" w:rsidRDefault="00CD68FB">
            <w:pPr>
              <w:spacing w:line="259" w:lineRule="auto"/>
              <w:ind w:left="47" w:firstLine="482"/>
              <w:jc w:val="center"/>
              <w:rPr>
                <w:rFonts w:ascii="宋体" w:hAnsi="宋体"/>
                <w:sz w:val="24"/>
                <w:szCs w:val="24"/>
              </w:rPr>
            </w:pPr>
          </w:p>
        </w:tc>
        <w:tc>
          <w:tcPr>
            <w:tcW w:w="1985" w:type="dxa"/>
            <w:vMerge w:val="restart"/>
            <w:tcBorders>
              <w:top w:val="single" w:sz="2" w:space="0" w:color="181717"/>
              <w:left w:val="single" w:sz="2" w:space="0" w:color="181717"/>
              <w:right w:val="single" w:sz="2" w:space="0" w:color="181717"/>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贷款</w:t>
            </w:r>
            <w:r>
              <w:rPr>
                <w:rFonts w:ascii="宋体" w:hAnsi="宋体"/>
                <w:sz w:val="24"/>
                <w:szCs w:val="24"/>
              </w:rPr>
              <w:t>公司、小额贷款公司及典当</w:t>
            </w:r>
            <w:r>
              <w:rPr>
                <w:rFonts w:ascii="宋体" w:hAnsi="宋体" w:hint="eastAsia"/>
                <w:sz w:val="24"/>
                <w:szCs w:val="24"/>
              </w:rPr>
              <w:t>行</w:t>
            </w:r>
          </w:p>
        </w:tc>
        <w:tc>
          <w:tcPr>
            <w:tcW w:w="709"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中</w:t>
            </w:r>
            <w:r>
              <w:rPr>
                <w:rFonts w:ascii="宋体" w:hAnsi="宋体"/>
                <w:sz w:val="24"/>
                <w:szCs w:val="24"/>
              </w:rPr>
              <w:t>型</w:t>
            </w:r>
          </w:p>
        </w:tc>
        <w:tc>
          <w:tcPr>
            <w:tcW w:w="2124" w:type="dxa"/>
            <w:tcBorders>
              <w:top w:val="single" w:sz="2" w:space="0" w:color="181717"/>
              <w:left w:val="single" w:sz="2" w:space="0" w:color="181717"/>
              <w:bottom w:val="single" w:sz="2" w:space="0" w:color="181717"/>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200</w:t>
            </w:r>
            <w:r>
              <w:rPr>
                <w:rFonts w:ascii="宋体" w:hAnsi="宋体" w:hint="eastAsia"/>
                <w:sz w:val="24"/>
                <w:szCs w:val="24"/>
              </w:rPr>
              <w:t>亿元</w:t>
            </w:r>
            <w:r>
              <w:rPr>
                <w:rFonts w:ascii="宋体" w:hAnsi="宋体"/>
                <w:sz w:val="24"/>
                <w:szCs w:val="24"/>
              </w:rPr>
              <w:t>（含）</w:t>
            </w:r>
            <w:r>
              <w:rPr>
                <w:rFonts w:ascii="宋体" w:hAnsi="宋体" w:hint="eastAsia"/>
                <w:sz w:val="24"/>
                <w:szCs w:val="24"/>
              </w:rPr>
              <w:t>至</w:t>
            </w:r>
            <w:r>
              <w:rPr>
                <w:rFonts w:ascii="宋体" w:hAnsi="宋体" w:hint="eastAsia"/>
                <w:sz w:val="24"/>
                <w:szCs w:val="24"/>
              </w:rPr>
              <w:t>1000</w:t>
            </w:r>
            <w:r>
              <w:rPr>
                <w:rFonts w:ascii="宋体" w:hAnsi="宋体" w:hint="eastAsia"/>
                <w:sz w:val="24"/>
                <w:szCs w:val="24"/>
              </w:rPr>
              <w:t>亿元</w:t>
            </w:r>
          </w:p>
        </w:tc>
      </w:tr>
      <w:tr w:rsidR="00CD68FB">
        <w:trPr>
          <w:trHeight w:val="1020"/>
          <w:jc w:val="center"/>
        </w:trPr>
        <w:tc>
          <w:tcPr>
            <w:tcW w:w="1560" w:type="dxa"/>
            <w:gridSpan w:val="2"/>
            <w:vMerge/>
            <w:tcBorders>
              <w:left w:val="nil"/>
              <w:right w:val="single" w:sz="2" w:space="0" w:color="181717"/>
            </w:tcBorders>
            <w:shd w:val="clear" w:color="auto" w:fill="auto"/>
            <w:vAlign w:val="center"/>
          </w:tcPr>
          <w:p w:rsidR="00CD68FB" w:rsidRDefault="00CD68FB">
            <w:pPr>
              <w:spacing w:after="160" w:line="259" w:lineRule="auto"/>
              <w:ind w:firstLine="482"/>
              <w:jc w:val="center"/>
              <w:rPr>
                <w:rFonts w:ascii="宋体" w:hAnsi="宋体"/>
                <w:sz w:val="24"/>
                <w:szCs w:val="24"/>
              </w:rPr>
            </w:pPr>
          </w:p>
        </w:tc>
        <w:tc>
          <w:tcPr>
            <w:tcW w:w="1842" w:type="dxa"/>
            <w:vMerge/>
            <w:tcBorders>
              <w:left w:val="single" w:sz="2" w:space="0" w:color="181717"/>
              <w:right w:val="single" w:sz="2" w:space="0" w:color="181717"/>
            </w:tcBorders>
            <w:shd w:val="clear" w:color="auto" w:fill="auto"/>
            <w:vAlign w:val="center"/>
          </w:tcPr>
          <w:p w:rsidR="00CD68FB" w:rsidRDefault="00CD68FB">
            <w:pPr>
              <w:spacing w:line="259" w:lineRule="auto"/>
              <w:ind w:left="47" w:firstLine="482"/>
              <w:jc w:val="center"/>
              <w:rPr>
                <w:rFonts w:ascii="宋体" w:hAnsi="宋体"/>
                <w:sz w:val="24"/>
                <w:szCs w:val="24"/>
              </w:rPr>
            </w:pPr>
          </w:p>
        </w:tc>
        <w:tc>
          <w:tcPr>
            <w:tcW w:w="1985" w:type="dxa"/>
            <w:vMerge/>
            <w:tcBorders>
              <w:left w:val="single" w:sz="2" w:space="0" w:color="181717"/>
              <w:right w:val="single" w:sz="2" w:space="0" w:color="181717"/>
            </w:tcBorders>
            <w:shd w:val="clear" w:color="auto" w:fill="auto"/>
            <w:vAlign w:val="center"/>
          </w:tcPr>
          <w:p w:rsidR="00CD68FB" w:rsidRDefault="00CD68FB">
            <w:pPr>
              <w:spacing w:line="259" w:lineRule="auto"/>
              <w:ind w:left="129" w:firstLine="482"/>
              <w:jc w:val="center"/>
              <w:rPr>
                <w:rFonts w:ascii="宋体" w:hAnsi="宋体"/>
                <w:sz w:val="24"/>
                <w:szCs w:val="24"/>
              </w:rPr>
            </w:pPr>
          </w:p>
        </w:tc>
        <w:tc>
          <w:tcPr>
            <w:tcW w:w="709"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小型</w:t>
            </w:r>
          </w:p>
        </w:tc>
        <w:tc>
          <w:tcPr>
            <w:tcW w:w="2124" w:type="dxa"/>
            <w:tcBorders>
              <w:top w:val="single" w:sz="2" w:space="0" w:color="181717"/>
              <w:left w:val="single" w:sz="2" w:space="0" w:color="181717"/>
              <w:bottom w:val="single" w:sz="2" w:space="0" w:color="181717"/>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50</w:t>
            </w:r>
            <w:r>
              <w:rPr>
                <w:rFonts w:ascii="宋体" w:hAnsi="宋体" w:hint="eastAsia"/>
                <w:sz w:val="24"/>
                <w:szCs w:val="24"/>
              </w:rPr>
              <w:t>亿元</w:t>
            </w:r>
            <w:r>
              <w:rPr>
                <w:rFonts w:ascii="宋体" w:hAnsi="宋体"/>
                <w:sz w:val="24"/>
                <w:szCs w:val="24"/>
              </w:rPr>
              <w:t>（含）</w:t>
            </w:r>
            <w:r>
              <w:rPr>
                <w:rFonts w:ascii="宋体" w:hAnsi="宋体" w:hint="eastAsia"/>
                <w:sz w:val="24"/>
                <w:szCs w:val="24"/>
              </w:rPr>
              <w:t>至</w:t>
            </w:r>
            <w:r>
              <w:rPr>
                <w:rFonts w:ascii="宋体" w:hAnsi="宋体" w:hint="eastAsia"/>
                <w:sz w:val="24"/>
                <w:szCs w:val="24"/>
              </w:rPr>
              <w:t>200</w:t>
            </w:r>
            <w:r>
              <w:rPr>
                <w:rFonts w:ascii="宋体" w:hAnsi="宋体" w:hint="eastAsia"/>
                <w:sz w:val="24"/>
                <w:szCs w:val="24"/>
              </w:rPr>
              <w:t>亿元</w:t>
            </w:r>
          </w:p>
        </w:tc>
      </w:tr>
      <w:tr w:rsidR="00CD68FB">
        <w:trPr>
          <w:trHeight w:val="1020"/>
          <w:jc w:val="center"/>
        </w:trPr>
        <w:tc>
          <w:tcPr>
            <w:tcW w:w="1560" w:type="dxa"/>
            <w:gridSpan w:val="2"/>
            <w:vMerge/>
            <w:tcBorders>
              <w:left w:val="nil"/>
              <w:bottom w:val="single" w:sz="4" w:space="0" w:color="auto"/>
              <w:right w:val="single" w:sz="2" w:space="0" w:color="181717"/>
            </w:tcBorders>
            <w:shd w:val="clear" w:color="auto" w:fill="auto"/>
            <w:vAlign w:val="center"/>
          </w:tcPr>
          <w:p w:rsidR="00CD68FB" w:rsidRDefault="00CD68FB">
            <w:pPr>
              <w:spacing w:after="160" w:line="259" w:lineRule="auto"/>
              <w:ind w:firstLine="482"/>
              <w:jc w:val="center"/>
              <w:rPr>
                <w:rFonts w:ascii="宋体" w:hAnsi="宋体"/>
                <w:sz w:val="24"/>
                <w:szCs w:val="24"/>
              </w:rPr>
            </w:pPr>
          </w:p>
        </w:tc>
        <w:tc>
          <w:tcPr>
            <w:tcW w:w="1842" w:type="dxa"/>
            <w:vMerge/>
            <w:tcBorders>
              <w:left w:val="single" w:sz="2" w:space="0" w:color="181717"/>
              <w:bottom w:val="single" w:sz="2" w:space="0" w:color="181717"/>
              <w:right w:val="single" w:sz="2" w:space="0" w:color="181717"/>
            </w:tcBorders>
            <w:shd w:val="clear" w:color="auto" w:fill="auto"/>
            <w:vAlign w:val="center"/>
          </w:tcPr>
          <w:p w:rsidR="00CD68FB" w:rsidRDefault="00CD68FB">
            <w:pPr>
              <w:spacing w:line="259" w:lineRule="auto"/>
              <w:ind w:left="47" w:firstLine="482"/>
              <w:jc w:val="center"/>
              <w:rPr>
                <w:rFonts w:ascii="宋体" w:hAnsi="宋体"/>
                <w:sz w:val="24"/>
                <w:szCs w:val="24"/>
              </w:rPr>
            </w:pPr>
          </w:p>
        </w:tc>
        <w:tc>
          <w:tcPr>
            <w:tcW w:w="1985" w:type="dxa"/>
            <w:vMerge/>
            <w:tcBorders>
              <w:left w:val="single" w:sz="2" w:space="0" w:color="181717"/>
              <w:bottom w:val="single" w:sz="2" w:space="0" w:color="181717"/>
              <w:right w:val="single" w:sz="2" w:space="0" w:color="181717"/>
            </w:tcBorders>
            <w:shd w:val="clear" w:color="auto" w:fill="auto"/>
            <w:vAlign w:val="center"/>
          </w:tcPr>
          <w:p w:rsidR="00CD68FB" w:rsidRDefault="00CD68FB">
            <w:pPr>
              <w:spacing w:line="259" w:lineRule="auto"/>
              <w:ind w:left="129" w:firstLine="482"/>
              <w:jc w:val="center"/>
              <w:rPr>
                <w:rFonts w:ascii="宋体" w:hAnsi="宋体"/>
                <w:sz w:val="24"/>
                <w:szCs w:val="24"/>
              </w:rPr>
            </w:pPr>
          </w:p>
        </w:tc>
        <w:tc>
          <w:tcPr>
            <w:tcW w:w="709"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微型</w:t>
            </w:r>
          </w:p>
        </w:tc>
        <w:tc>
          <w:tcPr>
            <w:tcW w:w="2124" w:type="dxa"/>
            <w:tcBorders>
              <w:top w:val="single" w:sz="2" w:space="0" w:color="181717"/>
              <w:left w:val="single" w:sz="2" w:space="0" w:color="181717"/>
              <w:bottom w:val="single" w:sz="2" w:space="0" w:color="181717"/>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50</w:t>
            </w:r>
            <w:r>
              <w:rPr>
                <w:rFonts w:ascii="宋体" w:hAnsi="宋体" w:hint="eastAsia"/>
                <w:sz w:val="24"/>
                <w:szCs w:val="24"/>
              </w:rPr>
              <w:t>亿元</w:t>
            </w:r>
            <w:r>
              <w:rPr>
                <w:rFonts w:ascii="宋体" w:hAnsi="宋体"/>
                <w:sz w:val="24"/>
                <w:szCs w:val="24"/>
              </w:rPr>
              <w:t>以下</w:t>
            </w:r>
          </w:p>
        </w:tc>
      </w:tr>
      <w:tr w:rsidR="00CD68FB">
        <w:trPr>
          <w:trHeight w:val="1020"/>
          <w:jc w:val="center"/>
        </w:trPr>
        <w:tc>
          <w:tcPr>
            <w:tcW w:w="3402" w:type="dxa"/>
            <w:gridSpan w:val="3"/>
            <w:vMerge w:val="restart"/>
            <w:tcBorders>
              <w:top w:val="single" w:sz="4" w:space="0" w:color="auto"/>
              <w:left w:val="nil"/>
              <w:right w:val="single" w:sz="2" w:space="0" w:color="181717"/>
            </w:tcBorders>
            <w:shd w:val="clear" w:color="auto" w:fill="auto"/>
            <w:vAlign w:val="center"/>
          </w:tcPr>
          <w:p w:rsidR="00CD68FB" w:rsidRDefault="00701653">
            <w:pPr>
              <w:spacing w:line="259" w:lineRule="auto"/>
              <w:jc w:val="center"/>
              <w:rPr>
                <w:rFonts w:ascii="宋体" w:hAnsi="宋体"/>
                <w:sz w:val="24"/>
                <w:szCs w:val="24"/>
              </w:rPr>
            </w:pPr>
            <w:r>
              <w:rPr>
                <w:rFonts w:ascii="宋体" w:hAnsi="宋体" w:hint="eastAsia"/>
                <w:sz w:val="24"/>
                <w:szCs w:val="24"/>
              </w:rPr>
              <w:t>资本</w:t>
            </w:r>
            <w:r>
              <w:rPr>
                <w:rFonts w:ascii="宋体" w:hAnsi="宋体"/>
                <w:sz w:val="24"/>
                <w:szCs w:val="24"/>
              </w:rPr>
              <w:t>市场服务</w:t>
            </w:r>
          </w:p>
        </w:tc>
        <w:tc>
          <w:tcPr>
            <w:tcW w:w="1985" w:type="dxa"/>
            <w:vMerge w:val="restart"/>
            <w:tcBorders>
              <w:top w:val="single" w:sz="2" w:space="0" w:color="181717"/>
              <w:left w:val="single" w:sz="2" w:space="0" w:color="181717"/>
              <w:right w:val="single" w:sz="2" w:space="0" w:color="181717"/>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证券</w:t>
            </w:r>
            <w:r>
              <w:rPr>
                <w:rFonts w:ascii="宋体" w:hAnsi="宋体"/>
                <w:sz w:val="24"/>
                <w:szCs w:val="24"/>
              </w:rPr>
              <w:t>业金融机构</w:t>
            </w:r>
          </w:p>
        </w:tc>
        <w:tc>
          <w:tcPr>
            <w:tcW w:w="709"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中</w:t>
            </w:r>
            <w:r>
              <w:rPr>
                <w:rFonts w:ascii="宋体" w:hAnsi="宋体"/>
                <w:sz w:val="24"/>
                <w:szCs w:val="24"/>
              </w:rPr>
              <w:t>型</w:t>
            </w:r>
          </w:p>
        </w:tc>
        <w:tc>
          <w:tcPr>
            <w:tcW w:w="2124" w:type="dxa"/>
            <w:tcBorders>
              <w:top w:val="single" w:sz="2" w:space="0" w:color="181717"/>
              <w:left w:val="single" w:sz="2" w:space="0" w:color="181717"/>
              <w:bottom w:val="single" w:sz="2" w:space="0" w:color="181717"/>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100</w:t>
            </w:r>
            <w:r>
              <w:rPr>
                <w:rFonts w:ascii="宋体" w:hAnsi="宋体" w:hint="eastAsia"/>
                <w:sz w:val="24"/>
                <w:szCs w:val="24"/>
              </w:rPr>
              <w:t>亿元</w:t>
            </w:r>
            <w:r>
              <w:rPr>
                <w:rFonts w:ascii="宋体" w:hAnsi="宋体"/>
                <w:sz w:val="24"/>
                <w:szCs w:val="24"/>
              </w:rPr>
              <w:t>（含）</w:t>
            </w:r>
            <w:r>
              <w:rPr>
                <w:rFonts w:ascii="宋体" w:hAnsi="宋体" w:hint="eastAsia"/>
                <w:sz w:val="24"/>
                <w:szCs w:val="24"/>
              </w:rPr>
              <w:t>至</w:t>
            </w:r>
            <w:r>
              <w:rPr>
                <w:rFonts w:ascii="宋体" w:hAnsi="宋体" w:hint="eastAsia"/>
                <w:sz w:val="24"/>
                <w:szCs w:val="24"/>
              </w:rPr>
              <w:t>1000</w:t>
            </w:r>
            <w:r>
              <w:rPr>
                <w:rFonts w:ascii="宋体" w:hAnsi="宋体" w:hint="eastAsia"/>
                <w:sz w:val="24"/>
                <w:szCs w:val="24"/>
              </w:rPr>
              <w:t>亿元</w:t>
            </w:r>
          </w:p>
        </w:tc>
      </w:tr>
      <w:tr w:rsidR="00CD68FB">
        <w:trPr>
          <w:trHeight w:val="1020"/>
          <w:jc w:val="center"/>
        </w:trPr>
        <w:tc>
          <w:tcPr>
            <w:tcW w:w="3402" w:type="dxa"/>
            <w:gridSpan w:val="3"/>
            <w:vMerge/>
            <w:tcBorders>
              <w:left w:val="nil"/>
              <w:right w:val="single" w:sz="2" w:space="0" w:color="181717"/>
            </w:tcBorders>
            <w:shd w:val="clear" w:color="auto" w:fill="auto"/>
            <w:vAlign w:val="center"/>
          </w:tcPr>
          <w:p w:rsidR="00CD68FB" w:rsidRDefault="00CD68FB">
            <w:pPr>
              <w:spacing w:line="259" w:lineRule="auto"/>
              <w:ind w:left="47" w:firstLine="482"/>
              <w:jc w:val="center"/>
              <w:rPr>
                <w:rFonts w:ascii="宋体" w:hAnsi="宋体"/>
                <w:sz w:val="24"/>
                <w:szCs w:val="24"/>
              </w:rPr>
            </w:pPr>
          </w:p>
        </w:tc>
        <w:tc>
          <w:tcPr>
            <w:tcW w:w="1985" w:type="dxa"/>
            <w:vMerge/>
            <w:tcBorders>
              <w:left w:val="single" w:sz="2" w:space="0" w:color="181717"/>
              <w:right w:val="single" w:sz="2" w:space="0" w:color="181717"/>
            </w:tcBorders>
            <w:shd w:val="clear" w:color="auto" w:fill="auto"/>
            <w:vAlign w:val="center"/>
          </w:tcPr>
          <w:p w:rsidR="00CD68FB" w:rsidRDefault="00CD68FB">
            <w:pPr>
              <w:spacing w:line="259" w:lineRule="auto"/>
              <w:ind w:left="129" w:firstLine="482"/>
              <w:jc w:val="center"/>
              <w:rPr>
                <w:rFonts w:ascii="宋体" w:hAnsi="宋体"/>
                <w:sz w:val="24"/>
                <w:szCs w:val="24"/>
              </w:rPr>
            </w:pPr>
          </w:p>
        </w:tc>
        <w:tc>
          <w:tcPr>
            <w:tcW w:w="709"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小型</w:t>
            </w:r>
          </w:p>
        </w:tc>
        <w:tc>
          <w:tcPr>
            <w:tcW w:w="2124" w:type="dxa"/>
            <w:tcBorders>
              <w:top w:val="single" w:sz="2" w:space="0" w:color="181717"/>
              <w:left w:val="single" w:sz="2" w:space="0" w:color="181717"/>
              <w:bottom w:val="single" w:sz="2" w:space="0" w:color="181717"/>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10</w:t>
            </w:r>
            <w:r>
              <w:rPr>
                <w:rFonts w:ascii="宋体" w:hAnsi="宋体" w:hint="eastAsia"/>
                <w:sz w:val="24"/>
                <w:szCs w:val="24"/>
              </w:rPr>
              <w:t>亿元</w:t>
            </w:r>
            <w:r>
              <w:rPr>
                <w:rFonts w:ascii="宋体" w:hAnsi="宋体"/>
                <w:sz w:val="24"/>
                <w:szCs w:val="24"/>
              </w:rPr>
              <w:t>（含）</w:t>
            </w:r>
            <w:r>
              <w:rPr>
                <w:rFonts w:ascii="宋体" w:hAnsi="宋体" w:hint="eastAsia"/>
                <w:sz w:val="24"/>
                <w:szCs w:val="24"/>
              </w:rPr>
              <w:t>至</w:t>
            </w:r>
            <w:r>
              <w:rPr>
                <w:rFonts w:ascii="宋体" w:hAnsi="宋体" w:hint="eastAsia"/>
                <w:sz w:val="24"/>
                <w:szCs w:val="24"/>
              </w:rPr>
              <w:t>100</w:t>
            </w:r>
            <w:r>
              <w:rPr>
                <w:rFonts w:ascii="宋体" w:hAnsi="宋体" w:hint="eastAsia"/>
                <w:sz w:val="24"/>
                <w:szCs w:val="24"/>
              </w:rPr>
              <w:t>亿元</w:t>
            </w:r>
          </w:p>
        </w:tc>
      </w:tr>
      <w:tr w:rsidR="00CD68FB">
        <w:trPr>
          <w:trHeight w:val="1020"/>
          <w:jc w:val="center"/>
        </w:trPr>
        <w:tc>
          <w:tcPr>
            <w:tcW w:w="3402" w:type="dxa"/>
            <w:gridSpan w:val="3"/>
            <w:vMerge/>
            <w:tcBorders>
              <w:left w:val="nil"/>
              <w:bottom w:val="single" w:sz="4" w:space="0" w:color="auto"/>
              <w:right w:val="single" w:sz="2" w:space="0" w:color="181717"/>
            </w:tcBorders>
            <w:shd w:val="clear" w:color="auto" w:fill="auto"/>
            <w:vAlign w:val="center"/>
          </w:tcPr>
          <w:p w:rsidR="00CD68FB" w:rsidRDefault="00CD68FB">
            <w:pPr>
              <w:spacing w:line="259" w:lineRule="auto"/>
              <w:ind w:left="47" w:firstLine="482"/>
              <w:jc w:val="center"/>
              <w:rPr>
                <w:rFonts w:ascii="宋体" w:hAnsi="宋体"/>
                <w:sz w:val="24"/>
                <w:szCs w:val="24"/>
              </w:rPr>
            </w:pPr>
          </w:p>
        </w:tc>
        <w:tc>
          <w:tcPr>
            <w:tcW w:w="1985" w:type="dxa"/>
            <w:vMerge/>
            <w:tcBorders>
              <w:left w:val="single" w:sz="2" w:space="0" w:color="181717"/>
              <w:bottom w:val="single" w:sz="2" w:space="0" w:color="181717"/>
              <w:right w:val="single" w:sz="2" w:space="0" w:color="181717"/>
            </w:tcBorders>
            <w:shd w:val="clear" w:color="auto" w:fill="auto"/>
            <w:vAlign w:val="center"/>
          </w:tcPr>
          <w:p w:rsidR="00CD68FB" w:rsidRDefault="00CD68FB">
            <w:pPr>
              <w:spacing w:line="259" w:lineRule="auto"/>
              <w:ind w:left="129" w:firstLine="482"/>
              <w:jc w:val="center"/>
              <w:rPr>
                <w:rFonts w:ascii="宋体" w:hAnsi="宋体"/>
                <w:sz w:val="24"/>
                <w:szCs w:val="24"/>
              </w:rPr>
            </w:pPr>
          </w:p>
        </w:tc>
        <w:tc>
          <w:tcPr>
            <w:tcW w:w="709"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微型</w:t>
            </w:r>
          </w:p>
        </w:tc>
        <w:tc>
          <w:tcPr>
            <w:tcW w:w="2124" w:type="dxa"/>
            <w:tcBorders>
              <w:top w:val="single" w:sz="2" w:space="0" w:color="181717"/>
              <w:left w:val="single" w:sz="2" w:space="0" w:color="181717"/>
              <w:bottom w:val="single" w:sz="2" w:space="0" w:color="181717"/>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10</w:t>
            </w:r>
            <w:r>
              <w:rPr>
                <w:rFonts w:ascii="宋体" w:hAnsi="宋体" w:hint="eastAsia"/>
                <w:sz w:val="24"/>
                <w:szCs w:val="24"/>
              </w:rPr>
              <w:t>亿元</w:t>
            </w:r>
            <w:r>
              <w:rPr>
                <w:rFonts w:ascii="宋体" w:hAnsi="宋体"/>
                <w:sz w:val="24"/>
                <w:szCs w:val="24"/>
              </w:rPr>
              <w:t>以下</w:t>
            </w:r>
          </w:p>
        </w:tc>
      </w:tr>
      <w:tr w:rsidR="00CD68FB">
        <w:trPr>
          <w:trHeight w:val="1020"/>
          <w:jc w:val="center"/>
        </w:trPr>
        <w:tc>
          <w:tcPr>
            <w:tcW w:w="3402" w:type="dxa"/>
            <w:gridSpan w:val="3"/>
            <w:vMerge w:val="restart"/>
            <w:tcBorders>
              <w:top w:val="single" w:sz="4" w:space="0" w:color="auto"/>
              <w:left w:val="nil"/>
              <w:right w:val="single" w:sz="2" w:space="0" w:color="181717"/>
            </w:tcBorders>
            <w:shd w:val="clear" w:color="auto" w:fill="auto"/>
            <w:vAlign w:val="center"/>
          </w:tcPr>
          <w:p w:rsidR="00CD68FB" w:rsidRDefault="00701653">
            <w:pPr>
              <w:spacing w:line="259" w:lineRule="auto"/>
              <w:jc w:val="center"/>
              <w:rPr>
                <w:rFonts w:ascii="宋体" w:hAnsi="宋体"/>
                <w:sz w:val="24"/>
                <w:szCs w:val="24"/>
              </w:rPr>
            </w:pPr>
            <w:r>
              <w:rPr>
                <w:rFonts w:ascii="宋体" w:hAnsi="宋体" w:hint="eastAsia"/>
                <w:sz w:val="24"/>
                <w:szCs w:val="24"/>
              </w:rPr>
              <w:t>保险</w:t>
            </w:r>
            <w:r>
              <w:rPr>
                <w:rFonts w:ascii="宋体" w:hAnsi="宋体"/>
                <w:sz w:val="24"/>
                <w:szCs w:val="24"/>
              </w:rPr>
              <w:t>业</w:t>
            </w:r>
          </w:p>
        </w:tc>
        <w:tc>
          <w:tcPr>
            <w:tcW w:w="1985" w:type="dxa"/>
            <w:vMerge w:val="restart"/>
            <w:tcBorders>
              <w:top w:val="single" w:sz="2" w:space="0" w:color="181717"/>
              <w:left w:val="single" w:sz="2" w:space="0" w:color="181717"/>
              <w:right w:val="single" w:sz="2" w:space="0" w:color="181717"/>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保险</w:t>
            </w:r>
            <w:r>
              <w:rPr>
                <w:rFonts w:ascii="宋体" w:hAnsi="宋体"/>
                <w:sz w:val="24"/>
                <w:szCs w:val="24"/>
              </w:rPr>
              <w:t>业金融机构</w:t>
            </w:r>
          </w:p>
        </w:tc>
        <w:tc>
          <w:tcPr>
            <w:tcW w:w="709"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中</w:t>
            </w:r>
            <w:r>
              <w:rPr>
                <w:rFonts w:ascii="宋体" w:hAnsi="宋体"/>
                <w:sz w:val="24"/>
                <w:szCs w:val="24"/>
              </w:rPr>
              <w:t>型</w:t>
            </w:r>
          </w:p>
        </w:tc>
        <w:tc>
          <w:tcPr>
            <w:tcW w:w="2124" w:type="dxa"/>
            <w:tcBorders>
              <w:top w:val="single" w:sz="2" w:space="0" w:color="181717"/>
              <w:left w:val="single" w:sz="2" w:space="0" w:color="181717"/>
              <w:bottom w:val="single" w:sz="2" w:space="0" w:color="181717"/>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400</w:t>
            </w:r>
            <w:r>
              <w:rPr>
                <w:rFonts w:ascii="宋体" w:hAnsi="宋体" w:hint="eastAsia"/>
                <w:sz w:val="24"/>
                <w:szCs w:val="24"/>
              </w:rPr>
              <w:t>亿元</w:t>
            </w:r>
            <w:r>
              <w:rPr>
                <w:rFonts w:ascii="宋体" w:hAnsi="宋体"/>
                <w:sz w:val="24"/>
                <w:szCs w:val="24"/>
              </w:rPr>
              <w:t>（含）</w:t>
            </w:r>
            <w:r>
              <w:rPr>
                <w:rFonts w:ascii="宋体" w:hAnsi="宋体" w:hint="eastAsia"/>
                <w:sz w:val="24"/>
                <w:szCs w:val="24"/>
              </w:rPr>
              <w:t>至</w:t>
            </w:r>
            <w:r>
              <w:rPr>
                <w:rFonts w:ascii="宋体" w:hAnsi="宋体" w:hint="eastAsia"/>
                <w:sz w:val="24"/>
                <w:szCs w:val="24"/>
              </w:rPr>
              <w:t>5000</w:t>
            </w:r>
            <w:r>
              <w:rPr>
                <w:rFonts w:ascii="宋体" w:hAnsi="宋体" w:hint="eastAsia"/>
                <w:sz w:val="24"/>
                <w:szCs w:val="24"/>
              </w:rPr>
              <w:t>亿元</w:t>
            </w:r>
          </w:p>
        </w:tc>
      </w:tr>
      <w:tr w:rsidR="00CD68FB">
        <w:trPr>
          <w:trHeight w:val="1020"/>
          <w:jc w:val="center"/>
        </w:trPr>
        <w:tc>
          <w:tcPr>
            <w:tcW w:w="3402" w:type="dxa"/>
            <w:gridSpan w:val="3"/>
            <w:vMerge/>
            <w:tcBorders>
              <w:left w:val="nil"/>
              <w:right w:val="single" w:sz="2" w:space="0" w:color="181717"/>
            </w:tcBorders>
            <w:shd w:val="clear" w:color="auto" w:fill="auto"/>
            <w:vAlign w:val="center"/>
          </w:tcPr>
          <w:p w:rsidR="00CD68FB" w:rsidRDefault="00CD68FB">
            <w:pPr>
              <w:spacing w:line="259" w:lineRule="auto"/>
              <w:ind w:left="47" w:firstLine="482"/>
              <w:jc w:val="center"/>
              <w:rPr>
                <w:rFonts w:ascii="宋体" w:hAnsi="宋体"/>
                <w:sz w:val="24"/>
                <w:szCs w:val="24"/>
              </w:rPr>
            </w:pPr>
          </w:p>
        </w:tc>
        <w:tc>
          <w:tcPr>
            <w:tcW w:w="1985" w:type="dxa"/>
            <w:vMerge/>
            <w:tcBorders>
              <w:left w:val="single" w:sz="2" w:space="0" w:color="181717"/>
              <w:right w:val="single" w:sz="2" w:space="0" w:color="181717"/>
            </w:tcBorders>
            <w:shd w:val="clear" w:color="auto" w:fill="auto"/>
            <w:vAlign w:val="center"/>
          </w:tcPr>
          <w:p w:rsidR="00CD68FB" w:rsidRDefault="00CD68FB">
            <w:pPr>
              <w:spacing w:line="259" w:lineRule="auto"/>
              <w:ind w:left="129" w:firstLine="482"/>
              <w:jc w:val="center"/>
              <w:rPr>
                <w:rFonts w:ascii="宋体" w:hAnsi="宋体"/>
                <w:sz w:val="24"/>
                <w:szCs w:val="24"/>
              </w:rPr>
            </w:pPr>
          </w:p>
        </w:tc>
        <w:tc>
          <w:tcPr>
            <w:tcW w:w="709"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小型</w:t>
            </w:r>
          </w:p>
        </w:tc>
        <w:tc>
          <w:tcPr>
            <w:tcW w:w="2124" w:type="dxa"/>
            <w:tcBorders>
              <w:top w:val="single" w:sz="2" w:space="0" w:color="181717"/>
              <w:left w:val="single" w:sz="2" w:space="0" w:color="181717"/>
              <w:bottom w:val="single" w:sz="2" w:space="0" w:color="181717"/>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20</w:t>
            </w:r>
            <w:r>
              <w:rPr>
                <w:rFonts w:ascii="宋体" w:hAnsi="宋体" w:hint="eastAsia"/>
                <w:sz w:val="24"/>
                <w:szCs w:val="24"/>
              </w:rPr>
              <w:t>亿元</w:t>
            </w:r>
            <w:r>
              <w:rPr>
                <w:rFonts w:ascii="宋体" w:hAnsi="宋体"/>
                <w:sz w:val="24"/>
                <w:szCs w:val="24"/>
              </w:rPr>
              <w:t>（含）</w:t>
            </w:r>
            <w:r>
              <w:rPr>
                <w:rFonts w:ascii="宋体" w:hAnsi="宋体" w:hint="eastAsia"/>
                <w:sz w:val="24"/>
                <w:szCs w:val="24"/>
              </w:rPr>
              <w:t>至</w:t>
            </w:r>
            <w:r>
              <w:rPr>
                <w:rFonts w:ascii="宋体" w:hAnsi="宋体" w:hint="eastAsia"/>
                <w:sz w:val="24"/>
                <w:szCs w:val="24"/>
              </w:rPr>
              <w:t>400</w:t>
            </w:r>
            <w:r>
              <w:rPr>
                <w:rFonts w:ascii="宋体" w:hAnsi="宋体" w:hint="eastAsia"/>
                <w:sz w:val="24"/>
                <w:szCs w:val="24"/>
              </w:rPr>
              <w:t>亿元</w:t>
            </w:r>
          </w:p>
        </w:tc>
      </w:tr>
      <w:tr w:rsidR="00CD68FB">
        <w:trPr>
          <w:trHeight w:val="1020"/>
          <w:jc w:val="center"/>
        </w:trPr>
        <w:tc>
          <w:tcPr>
            <w:tcW w:w="3402" w:type="dxa"/>
            <w:gridSpan w:val="3"/>
            <w:vMerge/>
            <w:tcBorders>
              <w:left w:val="nil"/>
              <w:bottom w:val="single" w:sz="4" w:space="0" w:color="auto"/>
              <w:right w:val="single" w:sz="2" w:space="0" w:color="181717"/>
            </w:tcBorders>
            <w:shd w:val="clear" w:color="auto" w:fill="auto"/>
            <w:vAlign w:val="center"/>
          </w:tcPr>
          <w:p w:rsidR="00CD68FB" w:rsidRDefault="00CD68FB">
            <w:pPr>
              <w:spacing w:line="259" w:lineRule="auto"/>
              <w:ind w:left="47" w:firstLine="482"/>
              <w:jc w:val="center"/>
              <w:rPr>
                <w:rFonts w:ascii="宋体" w:hAnsi="宋体"/>
                <w:sz w:val="24"/>
                <w:szCs w:val="24"/>
              </w:rPr>
            </w:pPr>
          </w:p>
        </w:tc>
        <w:tc>
          <w:tcPr>
            <w:tcW w:w="1985" w:type="dxa"/>
            <w:vMerge/>
            <w:tcBorders>
              <w:left w:val="single" w:sz="2" w:space="0" w:color="181717"/>
              <w:bottom w:val="single" w:sz="4" w:space="0" w:color="auto"/>
              <w:right w:val="single" w:sz="2" w:space="0" w:color="181717"/>
            </w:tcBorders>
            <w:shd w:val="clear" w:color="auto" w:fill="auto"/>
            <w:vAlign w:val="center"/>
          </w:tcPr>
          <w:p w:rsidR="00CD68FB" w:rsidRDefault="00CD68FB">
            <w:pPr>
              <w:spacing w:line="259" w:lineRule="auto"/>
              <w:ind w:left="129" w:firstLine="482"/>
              <w:jc w:val="center"/>
              <w:rPr>
                <w:rFonts w:ascii="宋体" w:hAnsi="宋体"/>
                <w:sz w:val="24"/>
                <w:szCs w:val="24"/>
              </w:rPr>
            </w:pPr>
          </w:p>
        </w:tc>
        <w:tc>
          <w:tcPr>
            <w:tcW w:w="709" w:type="dxa"/>
            <w:tcBorders>
              <w:top w:val="single" w:sz="2" w:space="0" w:color="181717"/>
              <w:left w:val="single" w:sz="2" w:space="0" w:color="181717"/>
              <w:bottom w:val="single" w:sz="4" w:space="0" w:color="auto"/>
              <w:right w:val="single" w:sz="2" w:space="0" w:color="181717"/>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微型</w:t>
            </w:r>
          </w:p>
        </w:tc>
        <w:tc>
          <w:tcPr>
            <w:tcW w:w="2124" w:type="dxa"/>
            <w:tcBorders>
              <w:top w:val="single" w:sz="2" w:space="0" w:color="181717"/>
              <w:left w:val="single" w:sz="2" w:space="0" w:color="181717"/>
              <w:bottom w:val="single" w:sz="2" w:space="0" w:color="181717"/>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20</w:t>
            </w:r>
            <w:r>
              <w:rPr>
                <w:rFonts w:ascii="宋体" w:hAnsi="宋体" w:hint="eastAsia"/>
                <w:sz w:val="24"/>
                <w:szCs w:val="24"/>
              </w:rPr>
              <w:t>亿元</w:t>
            </w:r>
            <w:r>
              <w:rPr>
                <w:rFonts w:ascii="宋体" w:hAnsi="宋体"/>
                <w:sz w:val="24"/>
                <w:szCs w:val="24"/>
              </w:rPr>
              <w:t>以下</w:t>
            </w:r>
          </w:p>
        </w:tc>
      </w:tr>
      <w:tr w:rsidR="00CD68FB">
        <w:trPr>
          <w:trHeight w:val="1020"/>
          <w:jc w:val="center"/>
        </w:trPr>
        <w:tc>
          <w:tcPr>
            <w:tcW w:w="1530" w:type="dxa"/>
            <w:vMerge w:val="restart"/>
            <w:tcBorders>
              <w:top w:val="single" w:sz="4" w:space="0" w:color="auto"/>
              <w:left w:val="nil"/>
              <w:right w:val="single" w:sz="4" w:space="0" w:color="auto"/>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其他</w:t>
            </w:r>
            <w:r>
              <w:rPr>
                <w:rFonts w:ascii="宋体" w:hAnsi="宋体"/>
                <w:sz w:val="24"/>
                <w:szCs w:val="24"/>
              </w:rPr>
              <w:t>金融业</w:t>
            </w:r>
          </w:p>
        </w:tc>
        <w:tc>
          <w:tcPr>
            <w:tcW w:w="1872" w:type="dxa"/>
            <w:gridSpan w:val="2"/>
            <w:vMerge w:val="restart"/>
            <w:tcBorders>
              <w:top w:val="single" w:sz="4" w:space="0" w:color="auto"/>
              <w:left w:val="single" w:sz="4" w:space="0" w:color="auto"/>
              <w:right w:val="single" w:sz="2" w:space="0" w:color="181717"/>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金融</w:t>
            </w:r>
            <w:r>
              <w:rPr>
                <w:rFonts w:ascii="宋体" w:hAnsi="宋体"/>
                <w:sz w:val="24"/>
                <w:szCs w:val="24"/>
              </w:rPr>
              <w:t>信托与管理服务</w:t>
            </w:r>
          </w:p>
        </w:tc>
        <w:tc>
          <w:tcPr>
            <w:tcW w:w="1985" w:type="dxa"/>
            <w:vMerge w:val="restart"/>
            <w:tcBorders>
              <w:top w:val="single" w:sz="4" w:space="0" w:color="auto"/>
              <w:left w:val="single" w:sz="2" w:space="0" w:color="181717"/>
              <w:right w:val="single" w:sz="2" w:space="0" w:color="181717"/>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信托</w:t>
            </w:r>
            <w:r>
              <w:rPr>
                <w:rFonts w:ascii="宋体" w:hAnsi="宋体"/>
                <w:sz w:val="24"/>
                <w:szCs w:val="24"/>
              </w:rPr>
              <w:t>公司</w:t>
            </w:r>
          </w:p>
        </w:tc>
        <w:tc>
          <w:tcPr>
            <w:tcW w:w="709" w:type="dxa"/>
            <w:tcBorders>
              <w:top w:val="single" w:sz="4" w:space="0" w:color="auto"/>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中</w:t>
            </w:r>
            <w:r>
              <w:rPr>
                <w:rFonts w:ascii="宋体" w:hAnsi="宋体"/>
                <w:sz w:val="24"/>
                <w:szCs w:val="24"/>
              </w:rPr>
              <w:t>型</w:t>
            </w:r>
          </w:p>
        </w:tc>
        <w:tc>
          <w:tcPr>
            <w:tcW w:w="2124" w:type="dxa"/>
            <w:tcBorders>
              <w:top w:val="single" w:sz="2" w:space="0" w:color="181717"/>
              <w:left w:val="single" w:sz="2" w:space="0" w:color="181717"/>
              <w:bottom w:val="single" w:sz="2" w:space="0" w:color="181717"/>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400</w:t>
            </w:r>
            <w:r>
              <w:rPr>
                <w:rFonts w:ascii="宋体" w:hAnsi="宋体" w:hint="eastAsia"/>
                <w:sz w:val="24"/>
                <w:szCs w:val="24"/>
              </w:rPr>
              <w:t>亿元</w:t>
            </w:r>
            <w:r>
              <w:rPr>
                <w:rFonts w:ascii="宋体" w:hAnsi="宋体"/>
                <w:sz w:val="24"/>
                <w:szCs w:val="24"/>
              </w:rPr>
              <w:t>（含）</w:t>
            </w:r>
            <w:r>
              <w:rPr>
                <w:rFonts w:ascii="宋体" w:hAnsi="宋体" w:hint="eastAsia"/>
                <w:sz w:val="24"/>
                <w:szCs w:val="24"/>
              </w:rPr>
              <w:t>至</w:t>
            </w:r>
            <w:r>
              <w:rPr>
                <w:rFonts w:ascii="宋体" w:hAnsi="宋体" w:hint="eastAsia"/>
                <w:sz w:val="24"/>
                <w:szCs w:val="24"/>
              </w:rPr>
              <w:t>1000</w:t>
            </w:r>
            <w:r>
              <w:rPr>
                <w:rFonts w:ascii="宋体" w:hAnsi="宋体" w:hint="eastAsia"/>
                <w:sz w:val="24"/>
                <w:szCs w:val="24"/>
              </w:rPr>
              <w:t>亿元</w:t>
            </w:r>
          </w:p>
        </w:tc>
      </w:tr>
      <w:tr w:rsidR="00CD68FB">
        <w:trPr>
          <w:trHeight w:val="1020"/>
          <w:jc w:val="center"/>
        </w:trPr>
        <w:tc>
          <w:tcPr>
            <w:tcW w:w="1530" w:type="dxa"/>
            <w:vMerge/>
            <w:tcBorders>
              <w:left w:val="nil"/>
              <w:right w:val="single" w:sz="4" w:space="0" w:color="auto"/>
            </w:tcBorders>
            <w:shd w:val="clear" w:color="auto" w:fill="auto"/>
            <w:vAlign w:val="center"/>
          </w:tcPr>
          <w:p w:rsidR="00CD68FB" w:rsidRDefault="00CD68FB">
            <w:pPr>
              <w:spacing w:line="259" w:lineRule="auto"/>
              <w:ind w:left="47" w:firstLine="482"/>
              <w:jc w:val="center"/>
              <w:rPr>
                <w:rFonts w:ascii="宋体" w:hAnsi="宋体"/>
                <w:sz w:val="24"/>
                <w:szCs w:val="24"/>
              </w:rPr>
            </w:pPr>
          </w:p>
        </w:tc>
        <w:tc>
          <w:tcPr>
            <w:tcW w:w="1872" w:type="dxa"/>
            <w:gridSpan w:val="2"/>
            <w:vMerge/>
            <w:tcBorders>
              <w:left w:val="single" w:sz="4" w:space="0" w:color="auto"/>
              <w:right w:val="single" w:sz="2" w:space="0" w:color="181717"/>
            </w:tcBorders>
            <w:shd w:val="clear" w:color="auto" w:fill="auto"/>
            <w:vAlign w:val="center"/>
          </w:tcPr>
          <w:p w:rsidR="00CD68FB" w:rsidRDefault="00CD68FB">
            <w:pPr>
              <w:spacing w:line="259" w:lineRule="auto"/>
              <w:ind w:left="47" w:firstLine="482"/>
              <w:jc w:val="center"/>
              <w:rPr>
                <w:rFonts w:ascii="宋体" w:hAnsi="宋体"/>
                <w:sz w:val="24"/>
                <w:szCs w:val="24"/>
              </w:rPr>
            </w:pPr>
          </w:p>
        </w:tc>
        <w:tc>
          <w:tcPr>
            <w:tcW w:w="1985" w:type="dxa"/>
            <w:vMerge/>
            <w:tcBorders>
              <w:left w:val="single" w:sz="2" w:space="0" w:color="181717"/>
              <w:right w:val="single" w:sz="2" w:space="0" w:color="181717"/>
            </w:tcBorders>
            <w:shd w:val="clear" w:color="auto" w:fill="auto"/>
            <w:vAlign w:val="center"/>
          </w:tcPr>
          <w:p w:rsidR="00CD68FB" w:rsidRDefault="00CD68FB">
            <w:pPr>
              <w:spacing w:line="259" w:lineRule="auto"/>
              <w:ind w:left="129" w:firstLine="482"/>
              <w:jc w:val="center"/>
              <w:rPr>
                <w:rFonts w:ascii="宋体" w:hAnsi="宋体"/>
                <w:sz w:val="24"/>
                <w:szCs w:val="24"/>
              </w:rPr>
            </w:pPr>
          </w:p>
        </w:tc>
        <w:tc>
          <w:tcPr>
            <w:tcW w:w="709"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小型</w:t>
            </w:r>
          </w:p>
        </w:tc>
        <w:tc>
          <w:tcPr>
            <w:tcW w:w="2124" w:type="dxa"/>
            <w:tcBorders>
              <w:top w:val="single" w:sz="2" w:space="0" w:color="181717"/>
              <w:left w:val="single" w:sz="2" w:space="0" w:color="181717"/>
              <w:bottom w:val="single" w:sz="2" w:space="0" w:color="181717"/>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20</w:t>
            </w:r>
            <w:r>
              <w:rPr>
                <w:rFonts w:ascii="宋体" w:hAnsi="宋体" w:hint="eastAsia"/>
                <w:sz w:val="24"/>
                <w:szCs w:val="24"/>
              </w:rPr>
              <w:t>亿元</w:t>
            </w:r>
            <w:r>
              <w:rPr>
                <w:rFonts w:ascii="宋体" w:hAnsi="宋体"/>
                <w:sz w:val="24"/>
                <w:szCs w:val="24"/>
              </w:rPr>
              <w:t>（含）</w:t>
            </w:r>
            <w:r>
              <w:rPr>
                <w:rFonts w:ascii="宋体" w:hAnsi="宋体" w:hint="eastAsia"/>
                <w:sz w:val="24"/>
                <w:szCs w:val="24"/>
              </w:rPr>
              <w:t>至</w:t>
            </w:r>
            <w:r>
              <w:rPr>
                <w:rFonts w:ascii="宋体" w:hAnsi="宋体" w:hint="eastAsia"/>
                <w:sz w:val="24"/>
                <w:szCs w:val="24"/>
              </w:rPr>
              <w:t>400</w:t>
            </w:r>
            <w:r>
              <w:rPr>
                <w:rFonts w:ascii="宋体" w:hAnsi="宋体" w:hint="eastAsia"/>
                <w:sz w:val="24"/>
                <w:szCs w:val="24"/>
              </w:rPr>
              <w:t>亿元</w:t>
            </w:r>
          </w:p>
        </w:tc>
      </w:tr>
      <w:tr w:rsidR="00CD68FB">
        <w:trPr>
          <w:trHeight w:val="1020"/>
          <w:jc w:val="center"/>
        </w:trPr>
        <w:tc>
          <w:tcPr>
            <w:tcW w:w="1530" w:type="dxa"/>
            <w:vMerge/>
            <w:tcBorders>
              <w:left w:val="nil"/>
              <w:right w:val="single" w:sz="4" w:space="0" w:color="auto"/>
            </w:tcBorders>
            <w:shd w:val="clear" w:color="auto" w:fill="auto"/>
            <w:vAlign w:val="center"/>
          </w:tcPr>
          <w:p w:rsidR="00CD68FB" w:rsidRDefault="00CD68FB">
            <w:pPr>
              <w:spacing w:line="259" w:lineRule="auto"/>
              <w:ind w:left="47" w:firstLine="482"/>
              <w:jc w:val="center"/>
              <w:rPr>
                <w:rFonts w:ascii="宋体" w:hAnsi="宋体"/>
                <w:sz w:val="24"/>
                <w:szCs w:val="24"/>
              </w:rPr>
            </w:pPr>
          </w:p>
        </w:tc>
        <w:tc>
          <w:tcPr>
            <w:tcW w:w="1872" w:type="dxa"/>
            <w:gridSpan w:val="2"/>
            <w:vMerge/>
            <w:tcBorders>
              <w:left w:val="single" w:sz="4" w:space="0" w:color="auto"/>
              <w:bottom w:val="single" w:sz="4" w:space="0" w:color="auto"/>
              <w:right w:val="single" w:sz="2" w:space="0" w:color="181717"/>
            </w:tcBorders>
            <w:shd w:val="clear" w:color="auto" w:fill="auto"/>
            <w:vAlign w:val="center"/>
          </w:tcPr>
          <w:p w:rsidR="00CD68FB" w:rsidRDefault="00CD68FB">
            <w:pPr>
              <w:spacing w:line="259" w:lineRule="auto"/>
              <w:ind w:left="47" w:firstLine="482"/>
              <w:jc w:val="center"/>
              <w:rPr>
                <w:rFonts w:ascii="宋体" w:hAnsi="宋体"/>
                <w:sz w:val="24"/>
                <w:szCs w:val="24"/>
              </w:rPr>
            </w:pPr>
          </w:p>
        </w:tc>
        <w:tc>
          <w:tcPr>
            <w:tcW w:w="1985" w:type="dxa"/>
            <w:vMerge/>
            <w:tcBorders>
              <w:left w:val="single" w:sz="2" w:space="0" w:color="181717"/>
              <w:bottom w:val="single" w:sz="4" w:space="0" w:color="auto"/>
              <w:right w:val="single" w:sz="2" w:space="0" w:color="181717"/>
            </w:tcBorders>
            <w:shd w:val="clear" w:color="auto" w:fill="auto"/>
            <w:vAlign w:val="center"/>
          </w:tcPr>
          <w:p w:rsidR="00CD68FB" w:rsidRDefault="00CD68FB">
            <w:pPr>
              <w:spacing w:line="259" w:lineRule="auto"/>
              <w:ind w:left="129" w:firstLine="482"/>
              <w:jc w:val="center"/>
              <w:rPr>
                <w:rFonts w:ascii="宋体" w:hAnsi="宋体"/>
                <w:sz w:val="24"/>
                <w:szCs w:val="24"/>
              </w:rPr>
            </w:pPr>
          </w:p>
        </w:tc>
        <w:tc>
          <w:tcPr>
            <w:tcW w:w="709"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微型</w:t>
            </w:r>
          </w:p>
        </w:tc>
        <w:tc>
          <w:tcPr>
            <w:tcW w:w="2124" w:type="dxa"/>
            <w:tcBorders>
              <w:top w:val="single" w:sz="2" w:space="0" w:color="181717"/>
              <w:left w:val="single" w:sz="2" w:space="0" w:color="181717"/>
              <w:bottom w:val="single" w:sz="2" w:space="0" w:color="181717"/>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20</w:t>
            </w:r>
            <w:r>
              <w:rPr>
                <w:rFonts w:ascii="宋体" w:hAnsi="宋体" w:hint="eastAsia"/>
                <w:sz w:val="24"/>
                <w:szCs w:val="24"/>
              </w:rPr>
              <w:t>亿元</w:t>
            </w:r>
            <w:r>
              <w:rPr>
                <w:rFonts w:ascii="宋体" w:hAnsi="宋体"/>
                <w:sz w:val="24"/>
                <w:szCs w:val="24"/>
              </w:rPr>
              <w:t>以下</w:t>
            </w:r>
          </w:p>
        </w:tc>
      </w:tr>
      <w:tr w:rsidR="00CD68FB">
        <w:trPr>
          <w:trHeight w:val="1020"/>
          <w:jc w:val="center"/>
        </w:trPr>
        <w:tc>
          <w:tcPr>
            <w:tcW w:w="1530" w:type="dxa"/>
            <w:vMerge/>
            <w:tcBorders>
              <w:left w:val="nil"/>
              <w:right w:val="single" w:sz="4" w:space="0" w:color="auto"/>
            </w:tcBorders>
            <w:shd w:val="clear" w:color="auto" w:fill="auto"/>
            <w:vAlign w:val="center"/>
          </w:tcPr>
          <w:p w:rsidR="00CD68FB" w:rsidRDefault="00CD68FB">
            <w:pPr>
              <w:spacing w:line="259" w:lineRule="auto"/>
              <w:ind w:left="47" w:firstLine="482"/>
              <w:jc w:val="center"/>
              <w:rPr>
                <w:rFonts w:ascii="宋体" w:hAnsi="宋体"/>
                <w:sz w:val="24"/>
                <w:szCs w:val="24"/>
              </w:rPr>
            </w:pPr>
          </w:p>
        </w:tc>
        <w:tc>
          <w:tcPr>
            <w:tcW w:w="1872" w:type="dxa"/>
            <w:gridSpan w:val="2"/>
            <w:vMerge w:val="restart"/>
            <w:tcBorders>
              <w:top w:val="single" w:sz="4" w:space="0" w:color="auto"/>
              <w:left w:val="single" w:sz="4" w:space="0" w:color="auto"/>
              <w:right w:val="single" w:sz="2" w:space="0" w:color="181717"/>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控股公司</w:t>
            </w:r>
            <w:r>
              <w:rPr>
                <w:rFonts w:ascii="宋体" w:hAnsi="宋体"/>
                <w:sz w:val="24"/>
                <w:szCs w:val="24"/>
              </w:rPr>
              <w:t>服务</w:t>
            </w:r>
          </w:p>
        </w:tc>
        <w:tc>
          <w:tcPr>
            <w:tcW w:w="1985" w:type="dxa"/>
            <w:vMerge w:val="restart"/>
            <w:tcBorders>
              <w:top w:val="single" w:sz="4" w:space="0" w:color="auto"/>
              <w:left w:val="single" w:sz="2" w:space="0" w:color="181717"/>
              <w:right w:val="single" w:sz="2" w:space="0" w:color="181717"/>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金融</w:t>
            </w:r>
            <w:r>
              <w:rPr>
                <w:rFonts w:ascii="宋体" w:hAnsi="宋体"/>
                <w:sz w:val="24"/>
                <w:szCs w:val="24"/>
              </w:rPr>
              <w:t>控股公司</w:t>
            </w:r>
          </w:p>
        </w:tc>
        <w:tc>
          <w:tcPr>
            <w:tcW w:w="709"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中</w:t>
            </w:r>
            <w:r>
              <w:rPr>
                <w:rFonts w:ascii="宋体" w:hAnsi="宋体"/>
                <w:sz w:val="24"/>
                <w:szCs w:val="24"/>
              </w:rPr>
              <w:t>型</w:t>
            </w:r>
          </w:p>
        </w:tc>
        <w:tc>
          <w:tcPr>
            <w:tcW w:w="2124" w:type="dxa"/>
            <w:tcBorders>
              <w:top w:val="single" w:sz="2" w:space="0" w:color="181717"/>
              <w:left w:val="single" w:sz="2" w:space="0" w:color="181717"/>
              <w:bottom w:val="single" w:sz="2" w:space="0" w:color="181717"/>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5000</w:t>
            </w:r>
            <w:r>
              <w:rPr>
                <w:rFonts w:ascii="宋体" w:hAnsi="宋体" w:hint="eastAsia"/>
                <w:sz w:val="24"/>
                <w:szCs w:val="24"/>
              </w:rPr>
              <w:t>亿元</w:t>
            </w:r>
            <w:r>
              <w:rPr>
                <w:rFonts w:ascii="宋体" w:hAnsi="宋体"/>
                <w:sz w:val="24"/>
                <w:szCs w:val="24"/>
              </w:rPr>
              <w:t>（含）</w:t>
            </w:r>
            <w:r>
              <w:rPr>
                <w:rFonts w:ascii="宋体" w:hAnsi="宋体" w:hint="eastAsia"/>
                <w:sz w:val="24"/>
                <w:szCs w:val="24"/>
              </w:rPr>
              <w:t>至</w:t>
            </w:r>
            <w:r>
              <w:rPr>
                <w:rFonts w:ascii="宋体" w:hAnsi="宋体" w:hint="eastAsia"/>
                <w:sz w:val="24"/>
                <w:szCs w:val="24"/>
              </w:rPr>
              <w:t>40000</w:t>
            </w:r>
            <w:r>
              <w:rPr>
                <w:rFonts w:ascii="宋体" w:hAnsi="宋体" w:hint="eastAsia"/>
                <w:sz w:val="24"/>
                <w:szCs w:val="24"/>
              </w:rPr>
              <w:t>亿元</w:t>
            </w:r>
          </w:p>
        </w:tc>
      </w:tr>
      <w:tr w:rsidR="00CD68FB">
        <w:trPr>
          <w:trHeight w:val="1020"/>
          <w:jc w:val="center"/>
        </w:trPr>
        <w:tc>
          <w:tcPr>
            <w:tcW w:w="1530" w:type="dxa"/>
            <w:vMerge/>
            <w:tcBorders>
              <w:left w:val="nil"/>
              <w:right w:val="single" w:sz="4" w:space="0" w:color="auto"/>
            </w:tcBorders>
            <w:shd w:val="clear" w:color="auto" w:fill="auto"/>
            <w:vAlign w:val="center"/>
          </w:tcPr>
          <w:p w:rsidR="00CD68FB" w:rsidRDefault="00CD68FB">
            <w:pPr>
              <w:spacing w:line="259" w:lineRule="auto"/>
              <w:ind w:left="47" w:firstLine="482"/>
              <w:jc w:val="center"/>
              <w:rPr>
                <w:rFonts w:ascii="宋体" w:hAnsi="宋体"/>
                <w:sz w:val="24"/>
                <w:szCs w:val="24"/>
              </w:rPr>
            </w:pPr>
          </w:p>
        </w:tc>
        <w:tc>
          <w:tcPr>
            <w:tcW w:w="1872" w:type="dxa"/>
            <w:gridSpan w:val="2"/>
            <w:vMerge/>
            <w:tcBorders>
              <w:left w:val="single" w:sz="4" w:space="0" w:color="auto"/>
              <w:right w:val="single" w:sz="2" w:space="0" w:color="181717"/>
            </w:tcBorders>
            <w:shd w:val="clear" w:color="auto" w:fill="auto"/>
            <w:vAlign w:val="center"/>
          </w:tcPr>
          <w:p w:rsidR="00CD68FB" w:rsidRDefault="00CD68FB">
            <w:pPr>
              <w:spacing w:line="259" w:lineRule="auto"/>
              <w:ind w:left="47" w:firstLine="482"/>
              <w:jc w:val="center"/>
              <w:rPr>
                <w:rFonts w:ascii="宋体" w:hAnsi="宋体"/>
                <w:sz w:val="24"/>
                <w:szCs w:val="24"/>
              </w:rPr>
            </w:pPr>
          </w:p>
        </w:tc>
        <w:tc>
          <w:tcPr>
            <w:tcW w:w="1985" w:type="dxa"/>
            <w:vMerge/>
            <w:tcBorders>
              <w:left w:val="single" w:sz="2" w:space="0" w:color="181717"/>
              <w:right w:val="single" w:sz="2" w:space="0" w:color="181717"/>
            </w:tcBorders>
            <w:shd w:val="clear" w:color="auto" w:fill="auto"/>
            <w:vAlign w:val="center"/>
          </w:tcPr>
          <w:p w:rsidR="00CD68FB" w:rsidRDefault="00CD68FB">
            <w:pPr>
              <w:spacing w:line="259" w:lineRule="auto"/>
              <w:ind w:left="129" w:firstLine="482"/>
              <w:jc w:val="center"/>
              <w:rPr>
                <w:rFonts w:ascii="宋体" w:hAnsi="宋体"/>
                <w:sz w:val="24"/>
                <w:szCs w:val="24"/>
              </w:rPr>
            </w:pPr>
          </w:p>
        </w:tc>
        <w:tc>
          <w:tcPr>
            <w:tcW w:w="709"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小型</w:t>
            </w:r>
          </w:p>
        </w:tc>
        <w:tc>
          <w:tcPr>
            <w:tcW w:w="2124" w:type="dxa"/>
            <w:tcBorders>
              <w:top w:val="single" w:sz="2" w:space="0" w:color="181717"/>
              <w:left w:val="single" w:sz="2" w:space="0" w:color="181717"/>
              <w:bottom w:val="single" w:sz="2" w:space="0" w:color="181717"/>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50</w:t>
            </w:r>
            <w:r>
              <w:rPr>
                <w:rFonts w:ascii="宋体" w:hAnsi="宋体" w:hint="eastAsia"/>
                <w:sz w:val="24"/>
                <w:szCs w:val="24"/>
              </w:rPr>
              <w:t>亿元</w:t>
            </w:r>
            <w:r>
              <w:rPr>
                <w:rFonts w:ascii="宋体" w:hAnsi="宋体"/>
                <w:sz w:val="24"/>
                <w:szCs w:val="24"/>
              </w:rPr>
              <w:t>（含）</w:t>
            </w:r>
            <w:r>
              <w:rPr>
                <w:rFonts w:ascii="宋体" w:hAnsi="宋体" w:hint="eastAsia"/>
                <w:sz w:val="24"/>
                <w:szCs w:val="24"/>
              </w:rPr>
              <w:t>至</w:t>
            </w:r>
            <w:r>
              <w:rPr>
                <w:rFonts w:ascii="宋体" w:hAnsi="宋体" w:hint="eastAsia"/>
                <w:sz w:val="24"/>
                <w:szCs w:val="24"/>
              </w:rPr>
              <w:t>5000</w:t>
            </w:r>
            <w:r>
              <w:rPr>
                <w:rFonts w:ascii="宋体" w:hAnsi="宋体" w:hint="eastAsia"/>
                <w:sz w:val="24"/>
                <w:szCs w:val="24"/>
              </w:rPr>
              <w:t>亿元</w:t>
            </w:r>
          </w:p>
        </w:tc>
      </w:tr>
      <w:tr w:rsidR="00CD68FB">
        <w:trPr>
          <w:trHeight w:val="1020"/>
          <w:jc w:val="center"/>
        </w:trPr>
        <w:tc>
          <w:tcPr>
            <w:tcW w:w="1530" w:type="dxa"/>
            <w:vMerge/>
            <w:tcBorders>
              <w:left w:val="nil"/>
              <w:right w:val="single" w:sz="4" w:space="0" w:color="auto"/>
            </w:tcBorders>
            <w:shd w:val="clear" w:color="auto" w:fill="auto"/>
            <w:vAlign w:val="center"/>
          </w:tcPr>
          <w:p w:rsidR="00CD68FB" w:rsidRDefault="00CD68FB">
            <w:pPr>
              <w:spacing w:line="259" w:lineRule="auto"/>
              <w:ind w:left="47" w:firstLine="482"/>
              <w:jc w:val="center"/>
              <w:rPr>
                <w:rFonts w:ascii="宋体" w:hAnsi="宋体"/>
                <w:sz w:val="24"/>
                <w:szCs w:val="24"/>
              </w:rPr>
            </w:pPr>
          </w:p>
        </w:tc>
        <w:tc>
          <w:tcPr>
            <w:tcW w:w="1872" w:type="dxa"/>
            <w:gridSpan w:val="2"/>
            <w:vMerge/>
            <w:tcBorders>
              <w:left w:val="single" w:sz="4" w:space="0" w:color="auto"/>
              <w:bottom w:val="single" w:sz="4" w:space="0" w:color="auto"/>
              <w:right w:val="single" w:sz="2" w:space="0" w:color="181717"/>
            </w:tcBorders>
            <w:shd w:val="clear" w:color="auto" w:fill="auto"/>
            <w:vAlign w:val="center"/>
          </w:tcPr>
          <w:p w:rsidR="00CD68FB" w:rsidRDefault="00CD68FB">
            <w:pPr>
              <w:spacing w:line="259" w:lineRule="auto"/>
              <w:ind w:left="47" w:firstLine="482"/>
              <w:jc w:val="center"/>
              <w:rPr>
                <w:rFonts w:ascii="宋体" w:hAnsi="宋体"/>
                <w:sz w:val="24"/>
                <w:szCs w:val="24"/>
              </w:rPr>
            </w:pPr>
          </w:p>
        </w:tc>
        <w:tc>
          <w:tcPr>
            <w:tcW w:w="1985" w:type="dxa"/>
            <w:vMerge/>
            <w:tcBorders>
              <w:left w:val="single" w:sz="2" w:space="0" w:color="181717"/>
              <w:bottom w:val="single" w:sz="4" w:space="0" w:color="auto"/>
              <w:right w:val="single" w:sz="2" w:space="0" w:color="181717"/>
            </w:tcBorders>
            <w:shd w:val="clear" w:color="auto" w:fill="auto"/>
            <w:vAlign w:val="center"/>
          </w:tcPr>
          <w:p w:rsidR="00CD68FB" w:rsidRDefault="00CD68FB">
            <w:pPr>
              <w:spacing w:line="259" w:lineRule="auto"/>
              <w:ind w:left="129" w:firstLine="482"/>
              <w:jc w:val="center"/>
              <w:rPr>
                <w:rFonts w:ascii="宋体" w:hAnsi="宋体"/>
                <w:sz w:val="24"/>
                <w:szCs w:val="24"/>
              </w:rPr>
            </w:pPr>
          </w:p>
        </w:tc>
        <w:tc>
          <w:tcPr>
            <w:tcW w:w="709"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微型</w:t>
            </w:r>
          </w:p>
        </w:tc>
        <w:tc>
          <w:tcPr>
            <w:tcW w:w="2124" w:type="dxa"/>
            <w:tcBorders>
              <w:top w:val="single" w:sz="2" w:space="0" w:color="181717"/>
              <w:left w:val="single" w:sz="2" w:space="0" w:color="181717"/>
              <w:bottom w:val="single" w:sz="2" w:space="0" w:color="181717"/>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50</w:t>
            </w:r>
            <w:r>
              <w:rPr>
                <w:rFonts w:ascii="宋体" w:hAnsi="宋体" w:hint="eastAsia"/>
                <w:sz w:val="24"/>
                <w:szCs w:val="24"/>
              </w:rPr>
              <w:t>亿元</w:t>
            </w:r>
            <w:r>
              <w:rPr>
                <w:rFonts w:ascii="宋体" w:hAnsi="宋体"/>
                <w:sz w:val="24"/>
                <w:szCs w:val="24"/>
              </w:rPr>
              <w:t>以下</w:t>
            </w:r>
          </w:p>
        </w:tc>
      </w:tr>
      <w:tr w:rsidR="00CD68FB">
        <w:trPr>
          <w:trHeight w:val="1020"/>
          <w:jc w:val="center"/>
        </w:trPr>
        <w:tc>
          <w:tcPr>
            <w:tcW w:w="1530" w:type="dxa"/>
            <w:vMerge/>
            <w:tcBorders>
              <w:left w:val="nil"/>
              <w:right w:val="single" w:sz="4" w:space="0" w:color="auto"/>
            </w:tcBorders>
            <w:shd w:val="clear" w:color="auto" w:fill="auto"/>
            <w:vAlign w:val="center"/>
          </w:tcPr>
          <w:p w:rsidR="00CD68FB" w:rsidRDefault="00CD68FB">
            <w:pPr>
              <w:spacing w:line="259" w:lineRule="auto"/>
              <w:ind w:left="47" w:firstLine="482"/>
              <w:jc w:val="center"/>
              <w:rPr>
                <w:rFonts w:ascii="宋体" w:hAnsi="宋体"/>
                <w:sz w:val="24"/>
                <w:szCs w:val="24"/>
              </w:rPr>
            </w:pPr>
          </w:p>
        </w:tc>
        <w:tc>
          <w:tcPr>
            <w:tcW w:w="1872" w:type="dxa"/>
            <w:gridSpan w:val="2"/>
            <w:vMerge w:val="restart"/>
            <w:tcBorders>
              <w:top w:val="single" w:sz="4" w:space="0" w:color="auto"/>
              <w:left w:val="single" w:sz="4" w:space="0" w:color="auto"/>
              <w:right w:val="single" w:sz="2" w:space="0" w:color="181717"/>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其他</w:t>
            </w:r>
            <w:r>
              <w:rPr>
                <w:rFonts w:ascii="宋体" w:hAnsi="宋体"/>
                <w:sz w:val="24"/>
                <w:szCs w:val="24"/>
              </w:rPr>
              <w:t>未包括的金融业</w:t>
            </w:r>
          </w:p>
        </w:tc>
        <w:tc>
          <w:tcPr>
            <w:tcW w:w="1985" w:type="dxa"/>
            <w:vMerge w:val="restart"/>
            <w:tcBorders>
              <w:top w:val="single" w:sz="4" w:space="0" w:color="auto"/>
              <w:left w:val="single" w:sz="2" w:space="0" w:color="181717"/>
              <w:right w:val="single" w:sz="2" w:space="0" w:color="181717"/>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除</w:t>
            </w:r>
            <w:r>
              <w:rPr>
                <w:rFonts w:ascii="宋体" w:hAnsi="宋体"/>
                <w:sz w:val="24"/>
                <w:szCs w:val="24"/>
              </w:rPr>
              <w:t>贷款公司、小额贷款公司、典当行以外的其他金融机构</w:t>
            </w:r>
          </w:p>
        </w:tc>
        <w:tc>
          <w:tcPr>
            <w:tcW w:w="709"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中</w:t>
            </w:r>
            <w:r>
              <w:rPr>
                <w:rFonts w:ascii="宋体" w:hAnsi="宋体"/>
                <w:sz w:val="24"/>
                <w:szCs w:val="24"/>
              </w:rPr>
              <w:t>型</w:t>
            </w:r>
          </w:p>
        </w:tc>
        <w:tc>
          <w:tcPr>
            <w:tcW w:w="2124" w:type="dxa"/>
            <w:tcBorders>
              <w:top w:val="single" w:sz="2" w:space="0" w:color="181717"/>
              <w:left w:val="single" w:sz="2" w:space="0" w:color="181717"/>
              <w:bottom w:val="single" w:sz="2" w:space="0" w:color="181717"/>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200</w:t>
            </w:r>
            <w:r>
              <w:rPr>
                <w:rFonts w:ascii="宋体" w:hAnsi="宋体" w:hint="eastAsia"/>
                <w:sz w:val="24"/>
                <w:szCs w:val="24"/>
              </w:rPr>
              <w:t>亿元</w:t>
            </w:r>
            <w:r>
              <w:rPr>
                <w:rFonts w:ascii="宋体" w:hAnsi="宋体"/>
                <w:sz w:val="24"/>
                <w:szCs w:val="24"/>
              </w:rPr>
              <w:t>（含）</w:t>
            </w:r>
            <w:r>
              <w:rPr>
                <w:rFonts w:ascii="宋体" w:hAnsi="宋体" w:hint="eastAsia"/>
                <w:sz w:val="24"/>
                <w:szCs w:val="24"/>
              </w:rPr>
              <w:t>至</w:t>
            </w:r>
            <w:r>
              <w:rPr>
                <w:rFonts w:ascii="宋体" w:hAnsi="宋体" w:hint="eastAsia"/>
                <w:sz w:val="24"/>
                <w:szCs w:val="24"/>
              </w:rPr>
              <w:t>1000</w:t>
            </w:r>
            <w:r>
              <w:rPr>
                <w:rFonts w:ascii="宋体" w:hAnsi="宋体" w:hint="eastAsia"/>
                <w:sz w:val="24"/>
                <w:szCs w:val="24"/>
              </w:rPr>
              <w:t>亿元</w:t>
            </w:r>
          </w:p>
        </w:tc>
      </w:tr>
      <w:tr w:rsidR="00CD68FB">
        <w:trPr>
          <w:trHeight w:val="1020"/>
          <w:jc w:val="center"/>
        </w:trPr>
        <w:tc>
          <w:tcPr>
            <w:tcW w:w="1530" w:type="dxa"/>
            <w:vMerge/>
            <w:tcBorders>
              <w:left w:val="nil"/>
              <w:right w:val="single" w:sz="4" w:space="0" w:color="auto"/>
            </w:tcBorders>
            <w:shd w:val="clear" w:color="auto" w:fill="auto"/>
            <w:vAlign w:val="center"/>
          </w:tcPr>
          <w:p w:rsidR="00CD68FB" w:rsidRDefault="00CD68FB">
            <w:pPr>
              <w:spacing w:line="259" w:lineRule="auto"/>
              <w:ind w:left="47" w:firstLine="482"/>
              <w:jc w:val="center"/>
              <w:rPr>
                <w:rFonts w:ascii="宋体" w:hAnsi="宋体"/>
                <w:sz w:val="24"/>
                <w:szCs w:val="24"/>
              </w:rPr>
            </w:pPr>
          </w:p>
        </w:tc>
        <w:tc>
          <w:tcPr>
            <w:tcW w:w="1872" w:type="dxa"/>
            <w:gridSpan w:val="2"/>
            <w:vMerge/>
            <w:tcBorders>
              <w:left w:val="single" w:sz="4" w:space="0" w:color="auto"/>
              <w:right w:val="single" w:sz="2" w:space="0" w:color="181717"/>
            </w:tcBorders>
            <w:shd w:val="clear" w:color="auto" w:fill="auto"/>
            <w:vAlign w:val="center"/>
          </w:tcPr>
          <w:p w:rsidR="00CD68FB" w:rsidRDefault="00CD68FB">
            <w:pPr>
              <w:spacing w:line="259" w:lineRule="auto"/>
              <w:ind w:left="47" w:firstLine="482"/>
              <w:jc w:val="center"/>
              <w:rPr>
                <w:rFonts w:ascii="宋体" w:hAnsi="宋体"/>
                <w:sz w:val="24"/>
                <w:szCs w:val="24"/>
              </w:rPr>
            </w:pPr>
          </w:p>
        </w:tc>
        <w:tc>
          <w:tcPr>
            <w:tcW w:w="1985" w:type="dxa"/>
            <w:vMerge/>
            <w:tcBorders>
              <w:left w:val="single" w:sz="2" w:space="0" w:color="181717"/>
              <w:right w:val="single" w:sz="2" w:space="0" w:color="181717"/>
            </w:tcBorders>
            <w:shd w:val="clear" w:color="auto" w:fill="auto"/>
            <w:vAlign w:val="center"/>
          </w:tcPr>
          <w:p w:rsidR="00CD68FB" w:rsidRDefault="00CD68FB">
            <w:pPr>
              <w:spacing w:line="259" w:lineRule="auto"/>
              <w:ind w:left="129" w:firstLine="482"/>
              <w:jc w:val="center"/>
              <w:rPr>
                <w:rFonts w:ascii="宋体" w:hAnsi="宋体"/>
                <w:sz w:val="24"/>
                <w:szCs w:val="24"/>
              </w:rPr>
            </w:pPr>
          </w:p>
        </w:tc>
        <w:tc>
          <w:tcPr>
            <w:tcW w:w="709"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小型</w:t>
            </w:r>
          </w:p>
        </w:tc>
        <w:tc>
          <w:tcPr>
            <w:tcW w:w="2124" w:type="dxa"/>
            <w:tcBorders>
              <w:top w:val="single" w:sz="2" w:space="0" w:color="181717"/>
              <w:left w:val="single" w:sz="2" w:space="0" w:color="181717"/>
              <w:bottom w:val="single" w:sz="2" w:space="0" w:color="181717"/>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50</w:t>
            </w:r>
            <w:r>
              <w:rPr>
                <w:rFonts w:ascii="宋体" w:hAnsi="宋体" w:hint="eastAsia"/>
                <w:sz w:val="24"/>
                <w:szCs w:val="24"/>
              </w:rPr>
              <w:t>亿元</w:t>
            </w:r>
            <w:r>
              <w:rPr>
                <w:rFonts w:ascii="宋体" w:hAnsi="宋体"/>
                <w:sz w:val="24"/>
                <w:szCs w:val="24"/>
              </w:rPr>
              <w:t>（含）</w:t>
            </w:r>
            <w:r>
              <w:rPr>
                <w:rFonts w:ascii="宋体" w:hAnsi="宋体" w:hint="eastAsia"/>
                <w:sz w:val="24"/>
                <w:szCs w:val="24"/>
              </w:rPr>
              <w:t>至</w:t>
            </w:r>
            <w:r>
              <w:rPr>
                <w:rFonts w:ascii="宋体" w:hAnsi="宋体" w:hint="eastAsia"/>
                <w:sz w:val="24"/>
                <w:szCs w:val="24"/>
              </w:rPr>
              <w:t>200</w:t>
            </w:r>
            <w:r>
              <w:rPr>
                <w:rFonts w:ascii="宋体" w:hAnsi="宋体" w:hint="eastAsia"/>
                <w:sz w:val="24"/>
                <w:szCs w:val="24"/>
              </w:rPr>
              <w:t>亿元</w:t>
            </w:r>
          </w:p>
        </w:tc>
      </w:tr>
      <w:tr w:rsidR="00CD68FB">
        <w:trPr>
          <w:trHeight w:val="1020"/>
          <w:jc w:val="center"/>
        </w:trPr>
        <w:tc>
          <w:tcPr>
            <w:tcW w:w="1530" w:type="dxa"/>
            <w:vMerge/>
            <w:tcBorders>
              <w:left w:val="nil"/>
              <w:bottom w:val="single" w:sz="2" w:space="0" w:color="181717"/>
              <w:right w:val="single" w:sz="4" w:space="0" w:color="auto"/>
            </w:tcBorders>
            <w:shd w:val="clear" w:color="auto" w:fill="auto"/>
            <w:vAlign w:val="center"/>
          </w:tcPr>
          <w:p w:rsidR="00CD68FB" w:rsidRDefault="00CD68FB">
            <w:pPr>
              <w:spacing w:line="259" w:lineRule="auto"/>
              <w:ind w:left="47" w:firstLine="482"/>
              <w:jc w:val="center"/>
              <w:rPr>
                <w:rFonts w:ascii="宋体" w:hAnsi="宋体"/>
                <w:sz w:val="24"/>
                <w:szCs w:val="24"/>
              </w:rPr>
            </w:pPr>
          </w:p>
        </w:tc>
        <w:tc>
          <w:tcPr>
            <w:tcW w:w="1872" w:type="dxa"/>
            <w:gridSpan w:val="2"/>
            <w:vMerge/>
            <w:tcBorders>
              <w:left w:val="single" w:sz="4" w:space="0" w:color="auto"/>
              <w:bottom w:val="single" w:sz="2" w:space="0" w:color="181717"/>
              <w:right w:val="single" w:sz="2" w:space="0" w:color="181717"/>
            </w:tcBorders>
            <w:shd w:val="clear" w:color="auto" w:fill="auto"/>
            <w:vAlign w:val="center"/>
          </w:tcPr>
          <w:p w:rsidR="00CD68FB" w:rsidRDefault="00CD68FB">
            <w:pPr>
              <w:spacing w:line="259" w:lineRule="auto"/>
              <w:ind w:left="47" w:firstLine="482"/>
              <w:jc w:val="center"/>
              <w:rPr>
                <w:rFonts w:ascii="宋体" w:hAnsi="宋体"/>
                <w:sz w:val="24"/>
                <w:szCs w:val="24"/>
              </w:rPr>
            </w:pPr>
          </w:p>
        </w:tc>
        <w:tc>
          <w:tcPr>
            <w:tcW w:w="1985" w:type="dxa"/>
            <w:vMerge/>
            <w:tcBorders>
              <w:left w:val="single" w:sz="2" w:space="0" w:color="181717"/>
              <w:bottom w:val="single" w:sz="2" w:space="0" w:color="181717"/>
              <w:right w:val="single" w:sz="2" w:space="0" w:color="181717"/>
            </w:tcBorders>
            <w:shd w:val="clear" w:color="auto" w:fill="auto"/>
            <w:vAlign w:val="center"/>
          </w:tcPr>
          <w:p w:rsidR="00CD68FB" w:rsidRDefault="00CD68FB">
            <w:pPr>
              <w:spacing w:line="259" w:lineRule="auto"/>
              <w:ind w:left="129" w:firstLine="482"/>
              <w:jc w:val="center"/>
              <w:rPr>
                <w:rFonts w:ascii="宋体" w:hAnsi="宋体"/>
                <w:sz w:val="24"/>
                <w:szCs w:val="24"/>
              </w:rPr>
            </w:pPr>
          </w:p>
        </w:tc>
        <w:tc>
          <w:tcPr>
            <w:tcW w:w="709" w:type="dxa"/>
            <w:tcBorders>
              <w:top w:val="single" w:sz="2" w:space="0" w:color="181717"/>
              <w:left w:val="single" w:sz="2" w:space="0" w:color="181717"/>
              <w:bottom w:val="single" w:sz="2" w:space="0" w:color="181717"/>
              <w:right w:val="single" w:sz="2" w:space="0" w:color="181717"/>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微型</w:t>
            </w:r>
          </w:p>
        </w:tc>
        <w:tc>
          <w:tcPr>
            <w:tcW w:w="2124" w:type="dxa"/>
            <w:tcBorders>
              <w:top w:val="single" w:sz="2" w:space="0" w:color="181717"/>
              <w:left w:val="single" w:sz="2" w:space="0" w:color="181717"/>
              <w:bottom w:val="single" w:sz="2" w:space="0" w:color="181717"/>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50</w:t>
            </w:r>
            <w:r>
              <w:rPr>
                <w:rFonts w:ascii="宋体" w:hAnsi="宋体" w:hint="eastAsia"/>
                <w:sz w:val="24"/>
                <w:szCs w:val="24"/>
              </w:rPr>
              <w:t>亿元</w:t>
            </w:r>
            <w:r>
              <w:rPr>
                <w:rFonts w:ascii="宋体" w:hAnsi="宋体"/>
                <w:sz w:val="24"/>
                <w:szCs w:val="24"/>
              </w:rPr>
              <w:t>以下</w:t>
            </w:r>
          </w:p>
        </w:tc>
      </w:tr>
    </w:tbl>
    <w:p w:rsidR="00CD68FB" w:rsidRDefault="00701653">
      <w:pPr>
        <w:pStyle w:val="af5"/>
        <w:ind w:left="436" w:firstLineChars="0" w:firstLine="0"/>
        <w:rPr>
          <w:rFonts w:ascii="宋体" w:hAnsi="宋体"/>
          <w:sz w:val="28"/>
          <w:szCs w:val="28"/>
        </w:rPr>
      </w:pPr>
      <w:r>
        <w:rPr>
          <w:rFonts w:ascii="宋体" w:hAnsi="宋体" w:hint="eastAsia"/>
          <w:sz w:val="28"/>
          <w:szCs w:val="28"/>
        </w:rPr>
        <w:t>中</w:t>
      </w:r>
      <w:r>
        <w:rPr>
          <w:rFonts w:ascii="宋体" w:hAnsi="宋体"/>
          <w:sz w:val="28"/>
          <w:szCs w:val="28"/>
        </w:rPr>
        <w:t>型金融业企业标准上限即为大型金融业企业下限。</w:t>
      </w:r>
    </w:p>
    <w:p w:rsidR="00CD68FB" w:rsidRDefault="00701653">
      <w:pPr>
        <w:ind w:firstLine="562"/>
        <w:rPr>
          <w:rFonts w:ascii="宋体" w:hAnsi="宋体"/>
          <w:sz w:val="28"/>
          <w:szCs w:val="28"/>
        </w:rPr>
      </w:pPr>
      <w:r>
        <w:rPr>
          <w:rFonts w:ascii="宋体" w:hAnsi="宋体" w:hint="eastAsia"/>
          <w:sz w:val="28"/>
          <w:szCs w:val="28"/>
        </w:rPr>
        <w:t>上</w:t>
      </w:r>
      <w:r>
        <w:rPr>
          <w:rFonts w:ascii="宋体" w:hAnsi="宋体"/>
          <w:sz w:val="28"/>
          <w:szCs w:val="28"/>
        </w:rPr>
        <w:t>述两个《办法》中</w:t>
      </w:r>
      <w:r>
        <w:rPr>
          <w:rFonts w:ascii="宋体" w:hAnsi="宋体" w:hint="eastAsia"/>
          <w:sz w:val="28"/>
          <w:szCs w:val="28"/>
        </w:rPr>
        <w:t>未明确的行业此次调查时暂不填写。包括以下行业：</w:t>
      </w:r>
    </w:p>
    <w:tbl>
      <w:tblPr>
        <w:tblpPr w:leftFromText="180" w:rightFromText="180" w:vertAnchor="text" w:horzAnchor="page" w:tblpX="1737" w:tblpY="443"/>
        <w:tblOverlap w:val="never"/>
        <w:tblW w:w="8550" w:type="dxa"/>
        <w:tblCellMar>
          <w:left w:w="115" w:type="dxa"/>
          <w:right w:w="115" w:type="dxa"/>
        </w:tblCellMar>
        <w:tblLook w:val="04A0" w:firstRow="1" w:lastRow="0" w:firstColumn="1" w:lastColumn="0" w:noHBand="0" w:noVBand="1"/>
      </w:tblPr>
      <w:tblGrid>
        <w:gridCol w:w="2963"/>
        <w:gridCol w:w="2412"/>
        <w:gridCol w:w="3175"/>
      </w:tblGrid>
      <w:tr w:rsidR="00CD68FB">
        <w:trPr>
          <w:trHeight w:val="417"/>
        </w:trPr>
        <w:tc>
          <w:tcPr>
            <w:tcW w:w="2963" w:type="dxa"/>
            <w:tcBorders>
              <w:top w:val="single" w:sz="2" w:space="0" w:color="000000"/>
              <w:left w:val="nil"/>
              <w:bottom w:val="single" w:sz="2" w:space="0" w:color="000000"/>
              <w:right w:val="single" w:sz="2" w:space="0" w:color="000000"/>
            </w:tcBorders>
            <w:vAlign w:val="center"/>
          </w:tcPr>
          <w:p w:rsidR="00CD68FB" w:rsidRDefault="00701653">
            <w:pPr>
              <w:spacing w:line="360" w:lineRule="auto"/>
              <w:jc w:val="center"/>
              <w:rPr>
                <w:rFonts w:ascii="宋体" w:hAnsi="宋体"/>
                <w:szCs w:val="21"/>
              </w:rPr>
            </w:pPr>
            <w:r>
              <w:rPr>
                <w:rFonts w:ascii="宋体" w:hAnsi="宋体"/>
                <w:szCs w:val="21"/>
              </w:rPr>
              <w:t>门类</w:t>
            </w:r>
            <w:r>
              <w:rPr>
                <w:rFonts w:ascii="宋体" w:hAnsi="宋体" w:hint="eastAsia"/>
                <w:szCs w:val="21"/>
              </w:rPr>
              <w:t>及</w:t>
            </w:r>
            <w:r>
              <w:rPr>
                <w:rFonts w:ascii="宋体" w:hAnsi="宋体"/>
                <w:szCs w:val="21"/>
              </w:rPr>
              <w:t>代码</w:t>
            </w:r>
          </w:p>
        </w:tc>
        <w:tc>
          <w:tcPr>
            <w:tcW w:w="2412" w:type="dxa"/>
            <w:tcBorders>
              <w:top w:val="single" w:sz="2" w:space="0" w:color="000000"/>
              <w:left w:val="single" w:sz="2" w:space="0" w:color="000000"/>
              <w:bottom w:val="single" w:sz="2" w:space="0" w:color="000000"/>
              <w:right w:val="single" w:sz="2" w:space="0" w:color="000000"/>
            </w:tcBorders>
            <w:vAlign w:val="center"/>
          </w:tcPr>
          <w:p w:rsidR="00CD68FB" w:rsidRDefault="00701653">
            <w:pPr>
              <w:spacing w:line="360" w:lineRule="auto"/>
              <w:jc w:val="center"/>
              <w:rPr>
                <w:rFonts w:ascii="宋体" w:hAnsi="宋体"/>
                <w:szCs w:val="21"/>
              </w:rPr>
            </w:pPr>
            <w:r>
              <w:rPr>
                <w:rFonts w:ascii="宋体" w:hAnsi="宋体"/>
                <w:szCs w:val="21"/>
              </w:rPr>
              <w:t>大类</w:t>
            </w:r>
            <w:r>
              <w:rPr>
                <w:rFonts w:ascii="宋体" w:hAnsi="宋体" w:hint="eastAsia"/>
                <w:szCs w:val="21"/>
              </w:rPr>
              <w:t>代码</w:t>
            </w:r>
          </w:p>
        </w:tc>
        <w:tc>
          <w:tcPr>
            <w:tcW w:w="3175" w:type="dxa"/>
            <w:tcBorders>
              <w:top w:val="single" w:sz="2" w:space="0" w:color="000000"/>
              <w:left w:val="single" w:sz="2" w:space="0" w:color="000000"/>
              <w:bottom w:val="single" w:sz="2" w:space="0" w:color="000000"/>
              <w:right w:val="nil"/>
            </w:tcBorders>
          </w:tcPr>
          <w:p w:rsidR="00CD68FB" w:rsidRDefault="00701653">
            <w:pPr>
              <w:spacing w:line="360" w:lineRule="auto"/>
              <w:jc w:val="center"/>
              <w:rPr>
                <w:rFonts w:ascii="宋体" w:hAnsi="宋体"/>
                <w:szCs w:val="21"/>
              </w:rPr>
            </w:pPr>
            <w:r>
              <w:rPr>
                <w:rFonts w:ascii="宋体" w:hAnsi="宋体"/>
                <w:szCs w:val="21"/>
              </w:rPr>
              <w:t>类别名称</w:t>
            </w:r>
          </w:p>
        </w:tc>
      </w:tr>
      <w:tr w:rsidR="00CD68FB">
        <w:trPr>
          <w:trHeight w:val="417"/>
        </w:trPr>
        <w:tc>
          <w:tcPr>
            <w:tcW w:w="2963" w:type="dxa"/>
            <w:tcBorders>
              <w:top w:val="single" w:sz="2" w:space="0" w:color="000000"/>
              <w:left w:val="nil"/>
              <w:bottom w:val="single" w:sz="2" w:space="0" w:color="000000"/>
              <w:right w:val="single" w:sz="2" w:space="0" w:color="000000"/>
            </w:tcBorders>
            <w:vAlign w:val="center"/>
          </w:tcPr>
          <w:p w:rsidR="00CD68FB" w:rsidRDefault="00701653">
            <w:pPr>
              <w:rPr>
                <w:rFonts w:ascii="宋体" w:hAnsi="宋体"/>
                <w:szCs w:val="21"/>
              </w:rPr>
            </w:pPr>
            <w:r>
              <w:rPr>
                <w:rFonts w:ascii="宋体" w:hAnsi="宋体"/>
                <w:szCs w:val="21"/>
              </w:rPr>
              <w:t>G</w:t>
            </w:r>
            <w:r>
              <w:rPr>
                <w:rFonts w:ascii="宋体" w:hAnsi="宋体" w:hint="eastAsia"/>
                <w:szCs w:val="21"/>
              </w:rPr>
              <w:t>交通运输、仓储和邮政业</w:t>
            </w:r>
          </w:p>
        </w:tc>
        <w:tc>
          <w:tcPr>
            <w:tcW w:w="2412" w:type="dxa"/>
            <w:tcBorders>
              <w:top w:val="single" w:sz="2" w:space="0" w:color="000000"/>
              <w:left w:val="single" w:sz="2" w:space="0" w:color="000000"/>
              <w:bottom w:val="single" w:sz="2" w:space="0" w:color="000000"/>
              <w:right w:val="single" w:sz="2" w:space="0" w:color="000000"/>
            </w:tcBorders>
            <w:vAlign w:val="center"/>
          </w:tcPr>
          <w:p w:rsidR="00CD68FB" w:rsidRDefault="00701653">
            <w:pPr>
              <w:spacing w:line="360" w:lineRule="auto"/>
              <w:jc w:val="center"/>
              <w:rPr>
                <w:rFonts w:ascii="宋体" w:hAnsi="宋体"/>
                <w:szCs w:val="21"/>
              </w:rPr>
            </w:pPr>
            <w:r>
              <w:rPr>
                <w:rFonts w:ascii="宋体" w:hAnsi="宋体"/>
                <w:szCs w:val="21"/>
              </w:rPr>
              <w:t>53</w:t>
            </w:r>
          </w:p>
        </w:tc>
        <w:tc>
          <w:tcPr>
            <w:tcW w:w="3175" w:type="dxa"/>
            <w:tcBorders>
              <w:top w:val="single" w:sz="2" w:space="0" w:color="000000"/>
              <w:left w:val="single" w:sz="2" w:space="0" w:color="000000"/>
              <w:bottom w:val="single" w:sz="2" w:space="0" w:color="000000"/>
              <w:right w:val="nil"/>
            </w:tcBorders>
            <w:vAlign w:val="center"/>
          </w:tcPr>
          <w:p w:rsidR="00CD68FB" w:rsidRDefault="00701653">
            <w:pPr>
              <w:spacing w:line="360" w:lineRule="auto"/>
              <w:ind w:firstLineChars="184" w:firstLine="386"/>
              <w:rPr>
                <w:rFonts w:ascii="宋体" w:hAnsi="宋体"/>
                <w:szCs w:val="21"/>
              </w:rPr>
            </w:pPr>
            <w:r>
              <w:rPr>
                <w:rFonts w:ascii="宋体" w:hAnsi="宋体"/>
                <w:szCs w:val="21"/>
              </w:rPr>
              <w:t>铁路运输业</w:t>
            </w:r>
          </w:p>
        </w:tc>
      </w:tr>
      <w:tr w:rsidR="00CD68FB">
        <w:trPr>
          <w:trHeight w:val="417"/>
        </w:trPr>
        <w:tc>
          <w:tcPr>
            <w:tcW w:w="2963" w:type="dxa"/>
            <w:tcBorders>
              <w:top w:val="single" w:sz="2" w:space="0" w:color="000000"/>
              <w:left w:val="nil"/>
              <w:bottom w:val="single" w:sz="2" w:space="0" w:color="000000"/>
              <w:right w:val="single" w:sz="2" w:space="0" w:color="000000"/>
            </w:tcBorders>
            <w:vAlign w:val="center"/>
          </w:tcPr>
          <w:p w:rsidR="00CD68FB" w:rsidRDefault="00701653">
            <w:pPr>
              <w:spacing w:line="360" w:lineRule="auto"/>
              <w:rPr>
                <w:rFonts w:ascii="宋体" w:hAnsi="宋体"/>
                <w:szCs w:val="21"/>
              </w:rPr>
            </w:pPr>
            <w:r>
              <w:rPr>
                <w:rFonts w:ascii="宋体" w:hAnsi="宋体"/>
                <w:szCs w:val="21"/>
              </w:rPr>
              <w:t>P</w:t>
            </w:r>
            <w:r>
              <w:rPr>
                <w:rFonts w:ascii="宋体" w:hAnsi="宋体"/>
                <w:szCs w:val="21"/>
              </w:rPr>
              <w:t>教育</w:t>
            </w:r>
          </w:p>
        </w:tc>
        <w:tc>
          <w:tcPr>
            <w:tcW w:w="2412" w:type="dxa"/>
            <w:tcBorders>
              <w:top w:val="single" w:sz="2" w:space="0" w:color="000000"/>
              <w:left w:val="single" w:sz="2" w:space="0" w:color="000000"/>
              <w:bottom w:val="single" w:sz="2" w:space="0" w:color="000000"/>
              <w:right w:val="single" w:sz="2" w:space="0" w:color="000000"/>
            </w:tcBorders>
            <w:vAlign w:val="center"/>
          </w:tcPr>
          <w:p w:rsidR="00CD68FB" w:rsidRDefault="00701653">
            <w:pPr>
              <w:spacing w:line="360" w:lineRule="auto"/>
              <w:jc w:val="center"/>
              <w:rPr>
                <w:rFonts w:ascii="宋体" w:hAnsi="宋体"/>
                <w:szCs w:val="21"/>
              </w:rPr>
            </w:pPr>
            <w:r>
              <w:rPr>
                <w:rFonts w:ascii="宋体" w:hAnsi="宋体"/>
                <w:szCs w:val="21"/>
              </w:rPr>
              <w:t>83</w:t>
            </w:r>
          </w:p>
        </w:tc>
        <w:tc>
          <w:tcPr>
            <w:tcW w:w="3175" w:type="dxa"/>
            <w:tcBorders>
              <w:top w:val="single" w:sz="2" w:space="0" w:color="000000"/>
              <w:left w:val="single" w:sz="2" w:space="0" w:color="000000"/>
              <w:bottom w:val="single" w:sz="2" w:space="0" w:color="000000"/>
              <w:right w:val="nil"/>
            </w:tcBorders>
            <w:vAlign w:val="center"/>
          </w:tcPr>
          <w:p w:rsidR="00CD68FB" w:rsidRDefault="00701653">
            <w:pPr>
              <w:spacing w:line="360" w:lineRule="auto"/>
              <w:ind w:firstLineChars="184" w:firstLine="386"/>
              <w:rPr>
                <w:rFonts w:ascii="宋体" w:hAnsi="宋体"/>
                <w:szCs w:val="21"/>
              </w:rPr>
            </w:pPr>
            <w:r>
              <w:rPr>
                <w:rFonts w:ascii="宋体" w:hAnsi="宋体"/>
                <w:szCs w:val="21"/>
              </w:rPr>
              <w:t>教育</w:t>
            </w:r>
          </w:p>
        </w:tc>
      </w:tr>
      <w:tr w:rsidR="00CD68FB">
        <w:trPr>
          <w:trHeight w:val="417"/>
        </w:trPr>
        <w:tc>
          <w:tcPr>
            <w:tcW w:w="2963" w:type="dxa"/>
            <w:tcBorders>
              <w:top w:val="single" w:sz="2" w:space="0" w:color="000000"/>
              <w:left w:val="nil"/>
              <w:bottom w:val="single" w:sz="2" w:space="0" w:color="000000"/>
              <w:right w:val="single" w:sz="2" w:space="0" w:color="000000"/>
            </w:tcBorders>
            <w:vAlign w:val="center"/>
          </w:tcPr>
          <w:p w:rsidR="00CD68FB" w:rsidRDefault="00701653">
            <w:pPr>
              <w:spacing w:line="360" w:lineRule="auto"/>
              <w:rPr>
                <w:rFonts w:ascii="宋体" w:hAnsi="宋体"/>
                <w:szCs w:val="21"/>
              </w:rPr>
            </w:pPr>
            <w:r>
              <w:rPr>
                <w:rFonts w:ascii="宋体" w:hAnsi="宋体"/>
                <w:szCs w:val="21"/>
              </w:rPr>
              <w:t>Q</w:t>
            </w:r>
            <w:r>
              <w:rPr>
                <w:rFonts w:ascii="宋体" w:hAnsi="宋体"/>
                <w:szCs w:val="21"/>
              </w:rPr>
              <w:t>卫生和社会工作</w:t>
            </w:r>
          </w:p>
        </w:tc>
        <w:tc>
          <w:tcPr>
            <w:tcW w:w="2412" w:type="dxa"/>
            <w:tcBorders>
              <w:top w:val="single" w:sz="2" w:space="0" w:color="000000"/>
              <w:left w:val="single" w:sz="2" w:space="0" w:color="000000"/>
              <w:bottom w:val="single" w:sz="2" w:space="0" w:color="000000"/>
              <w:right w:val="single" w:sz="2" w:space="0" w:color="000000"/>
            </w:tcBorders>
            <w:vAlign w:val="center"/>
          </w:tcPr>
          <w:p w:rsidR="00CD68FB" w:rsidRDefault="00701653">
            <w:pPr>
              <w:spacing w:line="360" w:lineRule="auto"/>
              <w:jc w:val="center"/>
              <w:rPr>
                <w:rFonts w:ascii="宋体" w:hAnsi="宋体"/>
                <w:szCs w:val="21"/>
              </w:rPr>
            </w:pPr>
            <w:r>
              <w:rPr>
                <w:rFonts w:ascii="宋体" w:hAnsi="宋体"/>
                <w:szCs w:val="21"/>
              </w:rPr>
              <w:t>84</w:t>
            </w:r>
          </w:p>
        </w:tc>
        <w:tc>
          <w:tcPr>
            <w:tcW w:w="3175" w:type="dxa"/>
            <w:tcBorders>
              <w:top w:val="single" w:sz="2" w:space="0" w:color="000000"/>
              <w:left w:val="single" w:sz="2" w:space="0" w:color="000000"/>
              <w:bottom w:val="single" w:sz="2" w:space="0" w:color="000000"/>
              <w:right w:val="nil"/>
            </w:tcBorders>
            <w:vAlign w:val="center"/>
          </w:tcPr>
          <w:p w:rsidR="00CD68FB" w:rsidRDefault="00701653">
            <w:pPr>
              <w:spacing w:line="360" w:lineRule="auto"/>
              <w:ind w:firstLineChars="184" w:firstLine="386"/>
              <w:rPr>
                <w:rFonts w:ascii="宋体" w:hAnsi="宋体"/>
                <w:szCs w:val="21"/>
              </w:rPr>
            </w:pPr>
            <w:r>
              <w:rPr>
                <w:rFonts w:ascii="宋体" w:hAnsi="宋体"/>
                <w:szCs w:val="21"/>
              </w:rPr>
              <w:t>卫生</w:t>
            </w:r>
          </w:p>
        </w:tc>
      </w:tr>
    </w:tbl>
    <w:p w:rsidR="00CD68FB" w:rsidRDefault="00CD68FB">
      <w:pPr>
        <w:pStyle w:val="2"/>
        <w:numPr>
          <w:ilvl w:val="0"/>
          <w:numId w:val="0"/>
        </w:numPr>
      </w:pPr>
    </w:p>
    <w:p w:rsidR="00CD68FB" w:rsidRDefault="00701653">
      <w:pPr>
        <w:pStyle w:val="3"/>
        <w:numPr>
          <w:ilvl w:val="0"/>
          <w:numId w:val="5"/>
        </w:numPr>
        <w:ind w:left="-420" w:firstLine="560"/>
        <w:rPr>
          <w:rFonts w:ascii="华文中宋" w:eastAsia="华文中宋" w:hAnsi="华文中宋"/>
          <w:sz w:val="28"/>
          <w:szCs w:val="28"/>
        </w:rPr>
      </w:pPr>
      <w:bookmarkStart w:id="97" w:name="_Toc533068427"/>
      <w:bookmarkStart w:id="98" w:name="_Toc26523548"/>
      <w:bookmarkEnd w:id="94"/>
      <w:bookmarkEnd w:id="95"/>
      <w:r>
        <w:rPr>
          <w:rFonts w:ascii="华文中宋" w:eastAsia="华文中宋" w:hAnsi="华文中宋" w:hint="eastAsia"/>
          <w:sz w:val="28"/>
          <w:szCs w:val="28"/>
        </w:rPr>
        <w:t>人工</w:t>
      </w:r>
      <w:r>
        <w:rPr>
          <w:rFonts w:ascii="华文中宋" w:eastAsia="华文中宋" w:hAnsi="华文中宋"/>
          <w:sz w:val="28"/>
          <w:szCs w:val="28"/>
        </w:rPr>
        <w:t>成本总计</w:t>
      </w:r>
      <w:bookmarkEnd w:id="97"/>
      <w:bookmarkEnd w:id="98"/>
    </w:p>
    <w:p w:rsidR="00CD68FB" w:rsidRDefault="00701653">
      <w:pPr>
        <w:ind w:firstLineChars="200" w:firstLine="560"/>
        <w:rPr>
          <w:rFonts w:ascii="宋体" w:hAnsi="宋体"/>
          <w:sz w:val="28"/>
          <w:szCs w:val="28"/>
        </w:rPr>
      </w:pPr>
      <w:r>
        <w:rPr>
          <w:rFonts w:ascii="宋体" w:hAnsi="宋体" w:hint="eastAsia"/>
          <w:sz w:val="28"/>
          <w:szCs w:val="28"/>
        </w:rPr>
        <w:t>企业在生产、经营和提供劳务活动中因使用劳动力而发生的所有直接和间接费用的总和，它反映企业在报告期内因使用各种人力资源所付出的全部成本费用，其范围包括：从业人员劳动报酬、福利费用、教育经费、保险费用、劳动保护费用、住房费用和其他人工成本。</w:t>
      </w:r>
    </w:p>
    <w:p w:rsidR="00CD68FB" w:rsidRDefault="00701653">
      <w:pPr>
        <w:ind w:firstLineChars="200" w:firstLine="562"/>
        <w:rPr>
          <w:rFonts w:ascii="宋体" w:hAnsi="宋体"/>
          <w:b/>
          <w:bCs/>
          <w:sz w:val="28"/>
          <w:szCs w:val="28"/>
        </w:rPr>
      </w:pPr>
      <w:r>
        <w:rPr>
          <w:rFonts w:ascii="宋体" w:hAnsi="宋体" w:hint="eastAsia"/>
          <w:b/>
          <w:bCs/>
          <w:sz w:val="28"/>
          <w:szCs w:val="28"/>
        </w:rPr>
        <w:t>填报要求：必填，单位：万元</w:t>
      </w:r>
      <w:r>
        <w:rPr>
          <w:rFonts w:ascii="宋体" w:hAnsi="宋体" w:hint="eastAsia"/>
          <w:b/>
          <w:bCs/>
          <w:sz w:val="28"/>
          <w:szCs w:val="28"/>
        </w:rPr>
        <w:t>/</w:t>
      </w:r>
      <w:r>
        <w:rPr>
          <w:rFonts w:ascii="宋体" w:hAnsi="宋体" w:hint="eastAsia"/>
          <w:b/>
          <w:bCs/>
          <w:sz w:val="28"/>
          <w:szCs w:val="28"/>
        </w:rPr>
        <w:t>年，保留两位小数。</w:t>
      </w:r>
    </w:p>
    <w:p w:rsidR="00CD68FB" w:rsidRDefault="00701653">
      <w:pPr>
        <w:pStyle w:val="3"/>
        <w:numPr>
          <w:ilvl w:val="0"/>
          <w:numId w:val="5"/>
        </w:numPr>
        <w:ind w:left="-420" w:firstLine="560"/>
        <w:rPr>
          <w:rFonts w:ascii="华文中宋" w:eastAsia="华文中宋" w:hAnsi="华文中宋"/>
          <w:sz w:val="28"/>
          <w:szCs w:val="28"/>
        </w:rPr>
      </w:pPr>
      <w:bookmarkStart w:id="99" w:name="_Toc533068428"/>
      <w:bookmarkStart w:id="100" w:name="_Toc500256004"/>
      <w:bookmarkStart w:id="101" w:name="_Toc26523549"/>
      <w:r>
        <w:rPr>
          <w:rFonts w:ascii="华文中宋" w:eastAsia="华文中宋" w:hAnsi="华文中宋" w:hint="eastAsia"/>
          <w:sz w:val="28"/>
          <w:szCs w:val="28"/>
        </w:rPr>
        <w:t>从业人员工资总额</w:t>
      </w:r>
      <w:bookmarkEnd w:id="99"/>
      <w:bookmarkEnd w:id="100"/>
      <w:bookmarkEnd w:id="101"/>
    </w:p>
    <w:p w:rsidR="00CD68FB" w:rsidRDefault="00701653">
      <w:pPr>
        <w:ind w:firstLineChars="200" w:firstLine="560"/>
        <w:rPr>
          <w:rFonts w:ascii="宋体" w:hAnsi="宋体"/>
          <w:sz w:val="28"/>
          <w:szCs w:val="28"/>
        </w:rPr>
      </w:pPr>
      <w:r>
        <w:rPr>
          <w:rFonts w:ascii="宋体" w:hAnsi="宋体" w:hint="eastAsia"/>
          <w:sz w:val="28"/>
          <w:szCs w:val="28"/>
        </w:rPr>
        <w:t>指根据《关于工资总额组成的规定》（</w:t>
      </w:r>
      <w:r>
        <w:rPr>
          <w:rFonts w:ascii="宋体" w:hAnsi="宋体" w:hint="eastAsia"/>
          <w:sz w:val="28"/>
          <w:szCs w:val="28"/>
        </w:rPr>
        <w:t>1990</w:t>
      </w:r>
      <w:r>
        <w:rPr>
          <w:rFonts w:ascii="宋体" w:hAnsi="宋体" w:hint="eastAsia"/>
          <w:sz w:val="28"/>
          <w:szCs w:val="28"/>
        </w:rPr>
        <w:t>年</w:t>
      </w:r>
      <w:r>
        <w:rPr>
          <w:rFonts w:ascii="宋体" w:hAnsi="宋体" w:hint="eastAsia"/>
          <w:sz w:val="28"/>
          <w:szCs w:val="28"/>
        </w:rPr>
        <w:t>1</w:t>
      </w:r>
      <w:r>
        <w:rPr>
          <w:rFonts w:ascii="宋体" w:hAnsi="宋体" w:hint="eastAsia"/>
          <w:sz w:val="28"/>
          <w:szCs w:val="28"/>
        </w:rPr>
        <w:t>月</w:t>
      </w:r>
      <w:r>
        <w:rPr>
          <w:rFonts w:ascii="宋体" w:hAnsi="宋体" w:hint="eastAsia"/>
          <w:sz w:val="28"/>
          <w:szCs w:val="28"/>
        </w:rPr>
        <w:t>1</w:t>
      </w:r>
      <w:r>
        <w:rPr>
          <w:rFonts w:ascii="宋体" w:hAnsi="宋体" w:hint="eastAsia"/>
          <w:sz w:val="28"/>
          <w:szCs w:val="28"/>
        </w:rPr>
        <w:t>日国家统计局发布的一</w:t>
      </w:r>
      <w:r>
        <w:rPr>
          <w:rFonts w:ascii="宋体" w:hAnsi="宋体" w:hint="eastAsia"/>
          <w:sz w:val="28"/>
          <w:szCs w:val="28"/>
        </w:rPr>
        <w:t>号令）进行修订，企业在报告期内（本调查指年度）直接支付给本企业全部就业人员的劳动报酬总额。包括计时工资、计件工资、奖金、津贴和补贴、加班加点工资、特殊情况下支付的工资，是在岗职工工资总额、劳务派遣人员工资总额和其他就业人员工资总</w:t>
      </w:r>
      <w:r>
        <w:rPr>
          <w:rFonts w:ascii="宋体" w:hAnsi="宋体" w:hint="eastAsia"/>
          <w:sz w:val="28"/>
          <w:szCs w:val="28"/>
        </w:rPr>
        <w:lastRenderedPageBreak/>
        <w:t>额之和。工资总额是税前工资，包括单位从个人工资中直接为其代扣或代缴的房费、水费、电费、住房公积金和社会保险基金个人缴纳部分等。</w:t>
      </w:r>
    </w:p>
    <w:p w:rsidR="00CD68FB" w:rsidRDefault="00701653">
      <w:pPr>
        <w:ind w:firstLineChars="200" w:firstLine="560"/>
        <w:rPr>
          <w:rFonts w:ascii="宋体" w:hAnsi="宋体"/>
          <w:sz w:val="28"/>
          <w:szCs w:val="28"/>
        </w:rPr>
      </w:pPr>
      <w:r>
        <w:rPr>
          <w:rFonts w:ascii="宋体" w:hAnsi="宋体" w:hint="eastAsia"/>
          <w:sz w:val="28"/>
          <w:szCs w:val="28"/>
        </w:rPr>
        <w:t>工资总额不论是计入成本的还是不计入成本的，不论是以货币形式支付的还是以实物形式支付的，均应列入工资总额的计算范围。</w:t>
      </w:r>
    </w:p>
    <w:p w:rsidR="00CD68FB" w:rsidRDefault="00701653">
      <w:pPr>
        <w:ind w:firstLineChars="200" w:firstLine="560"/>
        <w:rPr>
          <w:rFonts w:ascii="宋体" w:hAnsi="宋体"/>
          <w:sz w:val="28"/>
          <w:szCs w:val="28"/>
        </w:rPr>
      </w:pPr>
      <w:r>
        <w:rPr>
          <w:rFonts w:ascii="宋体" w:hAnsi="宋体" w:hint="eastAsia"/>
          <w:sz w:val="28"/>
          <w:szCs w:val="28"/>
        </w:rPr>
        <w:t>工资总额的口径和要求与国家统计局基层年报</w:t>
      </w:r>
      <w:r>
        <w:rPr>
          <w:rFonts w:ascii="宋体" w:hAnsi="宋体" w:hint="eastAsia"/>
          <w:sz w:val="28"/>
          <w:szCs w:val="28"/>
        </w:rPr>
        <w:t>表式《从业人员及工资总额》</w:t>
      </w:r>
      <w:r>
        <w:rPr>
          <w:rFonts w:ascii="宋体" w:hAnsi="宋体" w:hint="eastAsia"/>
          <w:sz w:val="28"/>
          <w:szCs w:val="28"/>
        </w:rPr>
        <w:t>I102</w:t>
      </w:r>
      <w:r>
        <w:rPr>
          <w:rFonts w:ascii="宋体" w:hAnsi="宋体" w:hint="eastAsia"/>
          <w:sz w:val="28"/>
          <w:szCs w:val="28"/>
        </w:rPr>
        <w:t>表的填报要求一致。以“谁发工资谁统计（劳务派遣人员除外）”为基本原则，劳务派遣人员按照“谁用工谁统计”的原则并结合劳务派遣企业派出人员工资总额相结合的方式统计。法人单位在本地区以外的产业活动单位其人员和工资应包含在法人单位中。</w:t>
      </w:r>
    </w:p>
    <w:p w:rsidR="00CD68FB" w:rsidRDefault="00701653">
      <w:pPr>
        <w:ind w:firstLineChars="200" w:firstLine="562"/>
        <w:rPr>
          <w:rFonts w:ascii="宋体" w:hAnsi="宋体"/>
          <w:b/>
          <w:bCs/>
          <w:sz w:val="28"/>
          <w:szCs w:val="28"/>
        </w:rPr>
      </w:pPr>
      <w:r>
        <w:rPr>
          <w:rFonts w:ascii="宋体" w:hAnsi="宋体" w:hint="eastAsia"/>
          <w:b/>
          <w:bCs/>
          <w:sz w:val="28"/>
          <w:szCs w:val="28"/>
        </w:rPr>
        <w:t>填报要求：必填，单位：万元</w:t>
      </w:r>
      <w:r>
        <w:rPr>
          <w:rFonts w:ascii="宋体" w:hAnsi="宋体" w:hint="eastAsia"/>
          <w:b/>
          <w:bCs/>
          <w:sz w:val="28"/>
          <w:szCs w:val="28"/>
        </w:rPr>
        <w:t>/</w:t>
      </w:r>
      <w:r>
        <w:rPr>
          <w:rFonts w:ascii="宋体" w:hAnsi="宋体" w:hint="eastAsia"/>
          <w:b/>
          <w:bCs/>
          <w:sz w:val="28"/>
          <w:szCs w:val="28"/>
        </w:rPr>
        <w:t>年，保留两位小数。</w:t>
      </w:r>
    </w:p>
    <w:p w:rsidR="00CD68FB" w:rsidRDefault="00701653">
      <w:pPr>
        <w:pStyle w:val="3"/>
        <w:numPr>
          <w:ilvl w:val="0"/>
          <w:numId w:val="5"/>
        </w:numPr>
        <w:ind w:left="-420" w:firstLine="560"/>
        <w:rPr>
          <w:rFonts w:ascii="华文中宋" w:eastAsia="华文中宋" w:hAnsi="华文中宋"/>
          <w:sz w:val="28"/>
          <w:szCs w:val="28"/>
        </w:rPr>
      </w:pPr>
      <w:bookmarkStart w:id="102" w:name="_Toc500256005"/>
      <w:bookmarkStart w:id="103" w:name="_Toc533068429"/>
      <w:bookmarkStart w:id="104" w:name="_Toc26523550"/>
      <w:r>
        <w:rPr>
          <w:rFonts w:ascii="华文中宋" w:eastAsia="华文中宋" w:hAnsi="华文中宋" w:hint="eastAsia"/>
          <w:sz w:val="28"/>
          <w:szCs w:val="28"/>
        </w:rPr>
        <w:t>在岗职工工资总额</w:t>
      </w:r>
      <w:bookmarkEnd w:id="102"/>
      <w:bookmarkEnd w:id="103"/>
      <w:bookmarkEnd w:id="104"/>
    </w:p>
    <w:p w:rsidR="00CD68FB" w:rsidRDefault="00701653">
      <w:pPr>
        <w:ind w:firstLineChars="200" w:firstLine="560"/>
        <w:rPr>
          <w:rFonts w:ascii="宋体" w:hAnsi="宋体"/>
          <w:sz w:val="28"/>
          <w:szCs w:val="28"/>
        </w:rPr>
      </w:pPr>
      <w:r>
        <w:rPr>
          <w:rFonts w:ascii="宋体" w:hAnsi="宋体" w:hint="eastAsia"/>
          <w:sz w:val="28"/>
          <w:szCs w:val="28"/>
        </w:rPr>
        <w:t>“在岗职工工资总额”是指本单位在报告期内直接支付给本单位全部在岗职工的劳动报酬总额。</w:t>
      </w:r>
    </w:p>
    <w:p w:rsidR="00CD68FB" w:rsidRDefault="00701653">
      <w:pPr>
        <w:ind w:firstLineChars="200" w:firstLine="562"/>
        <w:rPr>
          <w:rFonts w:ascii="宋体" w:hAnsi="宋体"/>
          <w:b/>
          <w:bCs/>
          <w:sz w:val="28"/>
          <w:szCs w:val="28"/>
        </w:rPr>
      </w:pPr>
      <w:r>
        <w:rPr>
          <w:rFonts w:ascii="宋体" w:hAnsi="宋体" w:hint="eastAsia"/>
          <w:b/>
          <w:bCs/>
          <w:sz w:val="28"/>
          <w:szCs w:val="28"/>
        </w:rPr>
        <w:t>填报要求：必填，单位：万元</w:t>
      </w:r>
      <w:r>
        <w:rPr>
          <w:rFonts w:ascii="宋体" w:hAnsi="宋体" w:hint="eastAsia"/>
          <w:b/>
          <w:bCs/>
          <w:sz w:val="28"/>
          <w:szCs w:val="28"/>
        </w:rPr>
        <w:t>/</w:t>
      </w:r>
      <w:r>
        <w:rPr>
          <w:rFonts w:ascii="宋体" w:hAnsi="宋体" w:hint="eastAsia"/>
          <w:b/>
          <w:bCs/>
          <w:sz w:val="28"/>
          <w:szCs w:val="28"/>
        </w:rPr>
        <w:t>年，保留两位小数。</w:t>
      </w:r>
    </w:p>
    <w:p w:rsidR="00CD68FB" w:rsidRDefault="00701653">
      <w:pPr>
        <w:pStyle w:val="3"/>
        <w:numPr>
          <w:ilvl w:val="0"/>
          <w:numId w:val="5"/>
        </w:numPr>
        <w:ind w:left="-420" w:firstLine="560"/>
        <w:rPr>
          <w:rFonts w:ascii="华文中宋" w:eastAsia="华文中宋" w:hAnsi="华文中宋"/>
          <w:sz w:val="28"/>
          <w:szCs w:val="28"/>
        </w:rPr>
      </w:pPr>
      <w:bookmarkStart w:id="105" w:name="_Toc533068430"/>
      <w:bookmarkStart w:id="106" w:name="_Toc500256006"/>
      <w:bookmarkStart w:id="107" w:name="_Toc26523551"/>
      <w:r>
        <w:rPr>
          <w:rFonts w:ascii="华文中宋" w:eastAsia="华文中宋" w:hAnsi="华文中宋" w:hint="eastAsia"/>
          <w:sz w:val="28"/>
          <w:szCs w:val="28"/>
        </w:rPr>
        <w:t>劳务派遣人员工资总额</w:t>
      </w:r>
      <w:bookmarkEnd w:id="105"/>
      <w:bookmarkEnd w:id="106"/>
      <w:bookmarkEnd w:id="107"/>
    </w:p>
    <w:p w:rsidR="00CD68FB" w:rsidRDefault="00701653">
      <w:pPr>
        <w:ind w:firstLineChars="200" w:firstLine="560"/>
        <w:rPr>
          <w:rFonts w:ascii="宋体" w:hAnsi="宋体"/>
          <w:sz w:val="28"/>
          <w:szCs w:val="28"/>
        </w:rPr>
      </w:pPr>
      <w:r>
        <w:rPr>
          <w:rFonts w:ascii="宋体" w:hAnsi="宋体" w:hint="eastAsia"/>
          <w:sz w:val="28"/>
          <w:szCs w:val="28"/>
        </w:rPr>
        <w:t>作为一般企业填报时：“劳务派</w:t>
      </w:r>
      <w:r>
        <w:rPr>
          <w:rFonts w:ascii="宋体" w:hAnsi="宋体" w:hint="eastAsia"/>
          <w:sz w:val="28"/>
          <w:szCs w:val="28"/>
        </w:rPr>
        <w:t>遣人员工资总额”是指实际用工单位（派遣人员的使用方）在一定时期内为使用劳务派遣人员而付出的劳动报酬总额，包括用工单位负担的基本工资、加班工资、绩效工资以及各种津贴、补贴等，但不包括因使用派遣人员而支付的管理费</w:t>
      </w:r>
      <w:r>
        <w:rPr>
          <w:rFonts w:ascii="宋体" w:hAnsi="宋体" w:hint="eastAsia"/>
          <w:sz w:val="28"/>
          <w:szCs w:val="28"/>
        </w:rPr>
        <w:lastRenderedPageBreak/>
        <w:t>用和其他用工成本。</w:t>
      </w:r>
    </w:p>
    <w:p w:rsidR="00CD68FB" w:rsidRDefault="00701653">
      <w:pPr>
        <w:ind w:firstLineChars="200" w:firstLine="560"/>
        <w:rPr>
          <w:rFonts w:ascii="宋体" w:hAnsi="宋体"/>
          <w:sz w:val="28"/>
          <w:szCs w:val="28"/>
        </w:rPr>
      </w:pPr>
      <w:r>
        <w:rPr>
          <w:rFonts w:ascii="宋体" w:hAnsi="宋体" w:hint="eastAsia"/>
          <w:sz w:val="28"/>
          <w:szCs w:val="28"/>
        </w:rPr>
        <w:t>如果本表前述企业从业人员平均人数中的“劳务派遣人数”不为零，则此值不能为零。</w:t>
      </w:r>
    </w:p>
    <w:p w:rsidR="00CD68FB" w:rsidRDefault="00701653">
      <w:pPr>
        <w:ind w:firstLineChars="200" w:firstLine="562"/>
        <w:rPr>
          <w:rFonts w:ascii="宋体" w:hAnsi="宋体"/>
          <w:b/>
          <w:bCs/>
          <w:sz w:val="28"/>
          <w:szCs w:val="28"/>
        </w:rPr>
      </w:pPr>
      <w:r>
        <w:rPr>
          <w:rFonts w:ascii="宋体" w:hAnsi="宋体" w:hint="eastAsia"/>
          <w:b/>
          <w:bCs/>
          <w:sz w:val="28"/>
          <w:szCs w:val="28"/>
        </w:rPr>
        <w:t>作为劳务派遣企业填报时：该指标为全部对应派出人员的工资总额，人数应与本表前述人数总额相对应。</w:t>
      </w:r>
    </w:p>
    <w:p w:rsidR="00CD68FB" w:rsidRDefault="00701653">
      <w:pPr>
        <w:ind w:firstLineChars="200" w:firstLine="562"/>
        <w:rPr>
          <w:rFonts w:ascii="宋体" w:hAnsi="宋体"/>
          <w:sz w:val="28"/>
          <w:szCs w:val="28"/>
        </w:rPr>
      </w:pPr>
      <w:r>
        <w:rPr>
          <w:rFonts w:ascii="宋体" w:hAnsi="宋体" w:hint="eastAsia"/>
          <w:b/>
          <w:bCs/>
          <w:sz w:val="28"/>
          <w:szCs w:val="28"/>
        </w:rPr>
        <w:t>填报要求：必填，单位：万元</w:t>
      </w:r>
      <w:r>
        <w:rPr>
          <w:rFonts w:ascii="宋体" w:hAnsi="宋体" w:hint="eastAsia"/>
          <w:b/>
          <w:bCs/>
          <w:sz w:val="28"/>
          <w:szCs w:val="28"/>
        </w:rPr>
        <w:t>/</w:t>
      </w:r>
      <w:r>
        <w:rPr>
          <w:rFonts w:ascii="宋体" w:hAnsi="宋体" w:hint="eastAsia"/>
          <w:b/>
          <w:bCs/>
          <w:sz w:val="28"/>
          <w:szCs w:val="28"/>
        </w:rPr>
        <w:t>年，保留两位小数。</w:t>
      </w:r>
    </w:p>
    <w:p w:rsidR="00CD68FB" w:rsidRDefault="00701653">
      <w:pPr>
        <w:pStyle w:val="3"/>
        <w:numPr>
          <w:ilvl w:val="0"/>
          <w:numId w:val="5"/>
        </w:numPr>
        <w:ind w:left="-420" w:firstLine="560"/>
        <w:rPr>
          <w:rFonts w:ascii="华文中宋" w:eastAsia="华文中宋" w:hAnsi="华文中宋"/>
          <w:sz w:val="28"/>
          <w:szCs w:val="28"/>
        </w:rPr>
      </w:pPr>
      <w:bookmarkStart w:id="108" w:name="_Toc26523552"/>
      <w:bookmarkStart w:id="109" w:name="_Toc500256009"/>
      <w:bookmarkStart w:id="110" w:name="_Toc533068433"/>
      <w:bookmarkStart w:id="111" w:name="_Toc500256007"/>
      <w:bookmarkStart w:id="112" w:name="_Toc533068431"/>
      <w:r>
        <w:rPr>
          <w:rFonts w:ascii="华文中宋" w:eastAsia="华文中宋" w:hAnsi="华文中宋" w:hint="eastAsia"/>
          <w:sz w:val="28"/>
          <w:szCs w:val="28"/>
        </w:rPr>
        <w:t>其他从业人员工资总额</w:t>
      </w:r>
      <w:bookmarkEnd w:id="108"/>
    </w:p>
    <w:p w:rsidR="00CD68FB" w:rsidRDefault="00701653">
      <w:pPr>
        <w:ind w:firstLineChars="200" w:firstLine="560"/>
        <w:rPr>
          <w:rFonts w:ascii="宋体" w:hAnsi="宋体"/>
          <w:sz w:val="28"/>
          <w:szCs w:val="28"/>
        </w:rPr>
      </w:pPr>
      <w:r>
        <w:rPr>
          <w:rFonts w:ascii="宋体" w:hAnsi="宋体" w:hint="eastAsia"/>
          <w:sz w:val="28"/>
          <w:szCs w:val="28"/>
        </w:rPr>
        <w:t>“其他从业人员工资总额”是指本单位在报告期</w:t>
      </w:r>
      <w:r>
        <w:rPr>
          <w:rFonts w:ascii="宋体" w:hAnsi="宋体" w:hint="eastAsia"/>
          <w:sz w:val="28"/>
          <w:szCs w:val="28"/>
        </w:rPr>
        <w:t>内直接支付给本单位全部其他从业人员的劳动报酬总额。</w:t>
      </w:r>
    </w:p>
    <w:p w:rsidR="00CD68FB" w:rsidRDefault="00701653">
      <w:pPr>
        <w:ind w:firstLineChars="200" w:firstLine="562"/>
        <w:rPr>
          <w:rFonts w:ascii="宋体" w:hAnsi="宋体"/>
          <w:b/>
          <w:bCs/>
          <w:sz w:val="28"/>
          <w:szCs w:val="28"/>
        </w:rPr>
      </w:pPr>
      <w:r>
        <w:rPr>
          <w:rFonts w:ascii="宋体" w:hAnsi="宋体" w:hint="eastAsia"/>
          <w:b/>
          <w:bCs/>
          <w:sz w:val="28"/>
          <w:szCs w:val="28"/>
        </w:rPr>
        <w:t>填报要求：必填，单位：万元</w:t>
      </w:r>
      <w:r>
        <w:rPr>
          <w:rFonts w:ascii="宋体" w:hAnsi="宋体" w:hint="eastAsia"/>
          <w:b/>
          <w:bCs/>
          <w:sz w:val="28"/>
          <w:szCs w:val="28"/>
        </w:rPr>
        <w:t>/</w:t>
      </w:r>
      <w:r>
        <w:rPr>
          <w:rFonts w:ascii="宋体" w:hAnsi="宋体" w:hint="eastAsia"/>
          <w:b/>
          <w:bCs/>
          <w:sz w:val="28"/>
          <w:szCs w:val="28"/>
        </w:rPr>
        <w:t>年，保留两位小数。</w:t>
      </w:r>
    </w:p>
    <w:p w:rsidR="00CD68FB" w:rsidRDefault="00701653">
      <w:pPr>
        <w:pStyle w:val="3"/>
        <w:numPr>
          <w:ilvl w:val="0"/>
          <w:numId w:val="5"/>
        </w:numPr>
        <w:ind w:left="-420" w:firstLine="560"/>
        <w:rPr>
          <w:rFonts w:ascii="华文中宋" w:eastAsia="华文中宋" w:hAnsi="华文中宋"/>
          <w:sz w:val="28"/>
          <w:szCs w:val="28"/>
        </w:rPr>
      </w:pPr>
      <w:bookmarkStart w:id="113" w:name="_Toc26523553"/>
      <w:r>
        <w:rPr>
          <w:rFonts w:ascii="华文中宋" w:eastAsia="华文中宋" w:hAnsi="华文中宋" w:hint="eastAsia"/>
          <w:sz w:val="28"/>
          <w:szCs w:val="28"/>
        </w:rPr>
        <w:t>福利费用</w:t>
      </w:r>
      <w:bookmarkEnd w:id="113"/>
    </w:p>
    <w:p w:rsidR="00CD68FB" w:rsidRDefault="00701653">
      <w:pPr>
        <w:ind w:firstLineChars="200" w:firstLine="560"/>
        <w:rPr>
          <w:rFonts w:ascii="宋体" w:hAnsi="宋体"/>
          <w:sz w:val="28"/>
          <w:szCs w:val="28"/>
        </w:rPr>
      </w:pPr>
      <w:r>
        <w:rPr>
          <w:rFonts w:ascii="宋体" w:hAnsi="宋体" w:hint="eastAsia"/>
          <w:sz w:val="28"/>
          <w:szCs w:val="28"/>
        </w:rPr>
        <w:t>1</w:t>
      </w:r>
      <w:r>
        <w:rPr>
          <w:rFonts w:ascii="宋体" w:hAnsi="宋体" w:hint="eastAsia"/>
          <w:sz w:val="28"/>
          <w:szCs w:val="28"/>
        </w:rPr>
        <w:t>、企业职工福利费是指企业为职工提供的除职工工资、奖金、津贴、纳入工资总额管理的补贴、职工教育经费、社会保险费和补充养老保险费（年金）、补充医疗保险费及住房公积金以外的福利待遇支出，包括发放给职工或为职工支付的以下各项现金补贴和非货币性集体福利：</w:t>
      </w:r>
    </w:p>
    <w:p w:rsidR="00CD68FB" w:rsidRDefault="00701653">
      <w:pPr>
        <w:ind w:firstLineChars="200" w:firstLine="560"/>
        <w:rPr>
          <w:rFonts w:ascii="宋体" w:hAnsi="宋体"/>
          <w:sz w:val="28"/>
          <w:szCs w:val="28"/>
        </w:rPr>
      </w:pPr>
      <w:r>
        <w:rPr>
          <w:rFonts w:ascii="宋体" w:hAnsi="宋体" w:hint="eastAsia"/>
          <w:sz w:val="28"/>
          <w:szCs w:val="28"/>
        </w:rPr>
        <w:t>为职工卫生保健、生活等发放或支付的各项现金补贴和非货币性福利，包括职工因公外地就医费用、暂未实行医疗统筹企业职工医疗费用、职工供养直系亲属医疗补贴、职工疗</w:t>
      </w:r>
      <w:r>
        <w:rPr>
          <w:rFonts w:ascii="宋体" w:hAnsi="宋体" w:hint="eastAsia"/>
          <w:sz w:val="28"/>
          <w:szCs w:val="28"/>
        </w:rPr>
        <w:t>养费用、自办职工食堂经费补贴或未办职工食堂统一供应午餐支出、符合国家有关财务规定的</w:t>
      </w:r>
      <w:r>
        <w:rPr>
          <w:rFonts w:ascii="宋体" w:hAnsi="宋体" w:hint="eastAsia"/>
          <w:sz w:val="28"/>
          <w:szCs w:val="28"/>
        </w:rPr>
        <w:lastRenderedPageBreak/>
        <w:t>供暖费补贴、防暑降温费等。</w:t>
      </w:r>
    </w:p>
    <w:p w:rsidR="00CD68FB" w:rsidRDefault="00701653">
      <w:pPr>
        <w:ind w:firstLineChars="200" w:firstLine="560"/>
        <w:rPr>
          <w:rFonts w:ascii="宋体" w:hAnsi="宋体"/>
          <w:sz w:val="28"/>
          <w:szCs w:val="28"/>
        </w:rPr>
      </w:pPr>
      <w:r>
        <w:rPr>
          <w:rFonts w:ascii="宋体" w:hAnsi="宋体" w:hint="eastAsia"/>
          <w:sz w:val="28"/>
          <w:szCs w:val="28"/>
        </w:rPr>
        <w:t>企业尚未分离的内设集体福利部门所发生的设备、设施和人员费用，包括职工食堂、职工浴室、理发室、医务所、托儿所、疗养院、集体宿舍等集体福利部门设备、设施的折旧、维修保养费用以及集体福利部门工作人员的工资薪金、社会保险费、住房公积金、劳务费等人工费用。</w:t>
      </w:r>
    </w:p>
    <w:p w:rsidR="00CD68FB" w:rsidRDefault="00701653">
      <w:pPr>
        <w:ind w:firstLineChars="200" w:firstLine="560"/>
        <w:rPr>
          <w:rFonts w:ascii="宋体" w:hAnsi="宋体"/>
          <w:sz w:val="28"/>
          <w:szCs w:val="28"/>
        </w:rPr>
      </w:pPr>
      <w:r>
        <w:rPr>
          <w:rFonts w:ascii="宋体" w:hAnsi="宋体" w:hint="eastAsia"/>
          <w:sz w:val="28"/>
          <w:szCs w:val="28"/>
        </w:rPr>
        <w:t>职工困难补助，或者企业统筹建立和管理的专门用于帮助、救济困难职工的基金支出。</w:t>
      </w:r>
    </w:p>
    <w:p w:rsidR="00CD68FB" w:rsidRDefault="00701653">
      <w:pPr>
        <w:ind w:firstLineChars="200" w:firstLine="560"/>
        <w:rPr>
          <w:rFonts w:ascii="宋体" w:hAnsi="宋体"/>
          <w:sz w:val="28"/>
          <w:szCs w:val="28"/>
        </w:rPr>
      </w:pPr>
      <w:r>
        <w:rPr>
          <w:rFonts w:ascii="宋体" w:hAnsi="宋体" w:hint="eastAsia"/>
          <w:sz w:val="28"/>
          <w:szCs w:val="28"/>
        </w:rPr>
        <w:t>离退休人员统筹外费用，包括离休人员的医疗费及离退休人员其他统筹外费用。企业重组涉及的离退休人员统筹外费用，按照《财政部关于企业重组有关职工安置费用财务管理问题的通知》（财企</w:t>
      </w:r>
      <w:r>
        <w:rPr>
          <w:rFonts w:ascii="宋体" w:hAnsi="宋体" w:hint="eastAsia"/>
          <w:sz w:val="28"/>
          <w:szCs w:val="28"/>
        </w:rPr>
        <w:t>[2009]117</w:t>
      </w:r>
      <w:r>
        <w:rPr>
          <w:rFonts w:ascii="宋体" w:hAnsi="宋体" w:hint="eastAsia"/>
          <w:sz w:val="28"/>
          <w:szCs w:val="28"/>
        </w:rPr>
        <w:t>号）执行。国家另有规定的，从其规定。</w:t>
      </w:r>
    </w:p>
    <w:p w:rsidR="00CD68FB" w:rsidRDefault="00701653">
      <w:pPr>
        <w:ind w:firstLineChars="200" w:firstLine="560"/>
        <w:rPr>
          <w:rFonts w:ascii="宋体" w:hAnsi="宋体"/>
          <w:sz w:val="28"/>
          <w:szCs w:val="28"/>
        </w:rPr>
      </w:pPr>
      <w:r>
        <w:rPr>
          <w:rFonts w:ascii="宋体" w:hAnsi="宋体" w:hint="eastAsia"/>
          <w:sz w:val="28"/>
          <w:szCs w:val="28"/>
        </w:rPr>
        <w:t>按规定发生的其他职工福利费，包括丧葬补助费、抚恤费、职工异地安家费、独生子女费、探亲假路费，以及符合企业职工福利费定义但没有包括在本通知各条款项目中的其他支出。</w:t>
      </w:r>
    </w:p>
    <w:p w:rsidR="00CD68FB" w:rsidRDefault="00701653">
      <w:pPr>
        <w:ind w:firstLineChars="200" w:firstLine="560"/>
        <w:rPr>
          <w:rFonts w:ascii="宋体" w:hAnsi="宋体"/>
          <w:sz w:val="28"/>
          <w:szCs w:val="28"/>
        </w:rPr>
      </w:pPr>
      <w:r>
        <w:rPr>
          <w:rFonts w:ascii="宋体" w:hAnsi="宋体" w:hint="eastAsia"/>
          <w:sz w:val="28"/>
          <w:szCs w:val="28"/>
        </w:rPr>
        <w:t>2</w:t>
      </w:r>
      <w:r>
        <w:rPr>
          <w:rFonts w:ascii="宋体" w:hAnsi="宋体" w:hint="eastAsia"/>
          <w:sz w:val="28"/>
          <w:szCs w:val="28"/>
        </w:rPr>
        <w:t>、企业为职工提供的交通、住房、通讯待遇，已经实行货币化改革的，按月按标准发放或支付的住房补贴、交通补贴或者车改补贴、通讯</w:t>
      </w:r>
      <w:r>
        <w:rPr>
          <w:rFonts w:ascii="宋体" w:hAnsi="宋体" w:hint="eastAsia"/>
          <w:sz w:val="28"/>
          <w:szCs w:val="28"/>
        </w:rPr>
        <w:t>补贴，应当纳入职工工资总额，不再纳入职工福利费管理；尚未实行货币化改革的，企业发生的相关支出作为职工福利费管理，但根据国家有关企业住房制度改革政策的统一规定，不得再为职工购建住房。</w:t>
      </w:r>
    </w:p>
    <w:p w:rsidR="00CD68FB" w:rsidRDefault="00701653">
      <w:pPr>
        <w:ind w:firstLineChars="200" w:firstLine="560"/>
        <w:rPr>
          <w:rFonts w:ascii="宋体" w:hAnsi="宋体"/>
          <w:sz w:val="28"/>
          <w:szCs w:val="28"/>
        </w:rPr>
      </w:pPr>
      <w:r>
        <w:rPr>
          <w:rFonts w:ascii="宋体" w:hAnsi="宋体" w:hint="eastAsia"/>
          <w:sz w:val="28"/>
          <w:szCs w:val="28"/>
        </w:rPr>
        <w:t>企业给职工发放的节日补助、未统一供餐而按月发放的午餐费补</w:t>
      </w:r>
      <w:r>
        <w:rPr>
          <w:rFonts w:ascii="宋体" w:hAnsi="宋体" w:hint="eastAsia"/>
          <w:sz w:val="28"/>
          <w:szCs w:val="28"/>
        </w:rPr>
        <w:lastRenderedPageBreak/>
        <w:t>贴，应当纳入工资总额管理。</w:t>
      </w:r>
    </w:p>
    <w:p w:rsidR="00CD68FB" w:rsidRDefault="00701653">
      <w:pPr>
        <w:ind w:firstLine="560"/>
        <w:rPr>
          <w:rFonts w:ascii="宋体" w:hAnsi="宋体"/>
          <w:b/>
          <w:sz w:val="28"/>
          <w:szCs w:val="28"/>
        </w:rPr>
      </w:pPr>
      <w:r>
        <w:rPr>
          <w:rFonts w:ascii="宋体" w:hAnsi="宋体" w:hint="eastAsia"/>
          <w:b/>
          <w:sz w:val="28"/>
          <w:szCs w:val="28"/>
        </w:rPr>
        <w:t>（详见财政部《关于企业加强职工福利费财务管理的通知</w:t>
      </w:r>
      <w:r>
        <w:rPr>
          <w:rFonts w:ascii="宋体" w:hAnsi="宋体" w:hint="eastAsia"/>
          <w:b/>
          <w:sz w:val="28"/>
          <w:szCs w:val="28"/>
        </w:rPr>
        <w:t>(</w:t>
      </w:r>
      <w:r>
        <w:rPr>
          <w:rFonts w:ascii="宋体" w:hAnsi="宋体" w:hint="eastAsia"/>
          <w:b/>
          <w:sz w:val="28"/>
          <w:szCs w:val="28"/>
        </w:rPr>
        <w:t>财企</w:t>
      </w:r>
      <w:r>
        <w:rPr>
          <w:rFonts w:ascii="宋体" w:hAnsi="宋体" w:hint="eastAsia"/>
          <w:b/>
          <w:sz w:val="28"/>
          <w:szCs w:val="28"/>
        </w:rPr>
        <w:t>[2009]242</w:t>
      </w:r>
      <w:r>
        <w:rPr>
          <w:rFonts w:ascii="宋体" w:hAnsi="宋体" w:hint="eastAsia"/>
          <w:b/>
          <w:sz w:val="28"/>
          <w:szCs w:val="28"/>
        </w:rPr>
        <w:t>号</w:t>
      </w:r>
      <w:r>
        <w:rPr>
          <w:rFonts w:ascii="宋体" w:hAnsi="宋体" w:hint="eastAsia"/>
          <w:b/>
          <w:sz w:val="28"/>
          <w:szCs w:val="28"/>
        </w:rPr>
        <w:t>)</w:t>
      </w:r>
      <w:r>
        <w:rPr>
          <w:rFonts w:ascii="宋体" w:hAnsi="宋体" w:hint="eastAsia"/>
          <w:b/>
          <w:sz w:val="28"/>
          <w:szCs w:val="28"/>
        </w:rPr>
        <w:t>》）</w:t>
      </w:r>
    </w:p>
    <w:p w:rsidR="00CD68FB" w:rsidRDefault="00701653">
      <w:pPr>
        <w:ind w:firstLineChars="200" w:firstLine="562"/>
        <w:rPr>
          <w:rFonts w:ascii="宋体" w:hAnsi="宋体"/>
          <w:b/>
          <w:sz w:val="28"/>
          <w:szCs w:val="28"/>
        </w:rPr>
      </w:pPr>
      <w:r>
        <w:rPr>
          <w:rFonts w:ascii="宋体" w:hAnsi="宋体"/>
          <w:b/>
          <w:sz w:val="28"/>
          <w:szCs w:val="28"/>
        </w:rPr>
        <w:t>填报要求：</w:t>
      </w:r>
      <w:r>
        <w:rPr>
          <w:rFonts w:ascii="宋体" w:hAnsi="宋体" w:hint="eastAsia"/>
          <w:b/>
          <w:sz w:val="28"/>
          <w:szCs w:val="28"/>
        </w:rPr>
        <w:t>必填，单位：万元</w:t>
      </w:r>
      <w:r>
        <w:rPr>
          <w:rFonts w:ascii="宋体" w:hAnsi="宋体" w:hint="eastAsia"/>
          <w:b/>
          <w:sz w:val="28"/>
          <w:szCs w:val="28"/>
        </w:rPr>
        <w:t>/</w:t>
      </w:r>
      <w:r>
        <w:rPr>
          <w:rFonts w:ascii="宋体" w:hAnsi="宋体" w:hint="eastAsia"/>
          <w:b/>
          <w:sz w:val="28"/>
          <w:szCs w:val="28"/>
        </w:rPr>
        <w:t>年，保留两位小数。</w:t>
      </w:r>
    </w:p>
    <w:p w:rsidR="00CD68FB" w:rsidRDefault="00701653">
      <w:pPr>
        <w:pStyle w:val="3"/>
        <w:numPr>
          <w:ilvl w:val="0"/>
          <w:numId w:val="5"/>
        </w:numPr>
        <w:ind w:left="-420" w:firstLine="560"/>
        <w:rPr>
          <w:rFonts w:ascii="华文中宋" w:eastAsia="华文中宋" w:hAnsi="华文中宋"/>
          <w:sz w:val="28"/>
          <w:szCs w:val="28"/>
        </w:rPr>
      </w:pPr>
      <w:bookmarkStart w:id="114" w:name="_Toc533068432"/>
      <w:bookmarkStart w:id="115" w:name="_Toc500256008"/>
      <w:bookmarkStart w:id="116" w:name="_Toc26523554"/>
      <w:r>
        <w:rPr>
          <w:rFonts w:ascii="华文中宋" w:eastAsia="华文中宋" w:hAnsi="华文中宋" w:hint="eastAsia"/>
          <w:sz w:val="28"/>
          <w:szCs w:val="28"/>
        </w:rPr>
        <w:t>教育经费</w:t>
      </w:r>
      <w:bookmarkEnd w:id="114"/>
      <w:bookmarkEnd w:id="115"/>
      <w:bookmarkEnd w:id="116"/>
    </w:p>
    <w:p w:rsidR="00CD68FB" w:rsidRDefault="00701653">
      <w:pPr>
        <w:ind w:firstLineChars="200" w:firstLine="560"/>
        <w:rPr>
          <w:rFonts w:ascii="宋体" w:hAnsi="宋体"/>
          <w:sz w:val="28"/>
          <w:szCs w:val="28"/>
        </w:rPr>
      </w:pPr>
      <w:r>
        <w:rPr>
          <w:rFonts w:ascii="宋体" w:hAnsi="宋体" w:hint="eastAsia"/>
          <w:sz w:val="28"/>
          <w:szCs w:val="28"/>
        </w:rPr>
        <w:t>指企业为职工学习先进技术和提高文化水平而支付的费用。包括岗前培训、在职提高培训、转岗培训、派外培训、职业道德等方面的培训费用和企业自办大中专、职业技术院校等培训场所发生的费用以及职业技能鉴定费用。</w:t>
      </w:r>
    </w:p>
    <w:p w:rsidR="00CD68FB" w:rsidRDefault="00701653">
      <w:pPr>
        <w:ind w:firstLineChars="200" w:firstLine="562"/>
        <w:rPr>
          <w:rFonts w:ascii="宋体" w:hAnsi="宋体"/>
          <w:b/>
          <w:sz w:val="28"/>
          <w:szCs w:val="28"/>
        </w:rPr>
      </w:pPr>
      <w:r>
        <w:rPr>
          <w:rFonts w:ascii="宋体" w:hAnsi="宋体"/>
          <w:b/>
          <w:sz w:val="28"/>
          <w:szCs w:val="28"/>
        </w:rPr>
        <w:t>填报要求：</w:t>
      </w:r>
      <w:r>
        <w:rPr>
          <w:rFonts w:ascii="宋体" w:hAnsi="宋体" w:hint="eastAsia"/>
          <w:b/>
          <w:sz w:val="28"/>
          <w:szCs w:val="28"/>
        </w:rPr>
        <w:t>必填，单位：万元</w:t>
      </w:r>
      <w:r>
        <w:rPr>
          <w:rFonts w:ascii="宋体" w:hAnsi="宋体" w:hint="eastAsia"/>
          <w:b/>
          <w:sz w:val="28"/>
          <w:szCs w:val="28"/>
        </w:rPr>
        <w:t>/</w:t>
      </w:r>
      <w:r>
        <w:rPr>
          <w:rFonts w:ascii="宋体" w:hAnsi="宋体" w:hint="eastAsia"/>
          <w:b/>
          <w:sz w:val="28"/>
          <w:szCs w:val="28"/>
        </w:rPr>
        <w:t>年，保留两位小数。</w:t>
      </w:r>
    </w:p>
    <w:p w:rsidR="00CD68FB" w:rsidRDefault="00701653">
      <w:pPr>
        <w:pStyle w:val="3"/>
        <w:numPr>
          <w:ilvl w:val="0"/>
          <w:numId w:val="5"/>
        </w:numPr>
        <w:ind w:left="-420" w:firstLine="560"/>
        <w:rPr>
          <w:rFonts w:ascii="华文中宋" w:eastAsia="华文中宋" w:hAnsi="华文中宋"/>
          <w:sz w:val="28"/>
          <w:szCs w:val="28"/>
        </w:rPr>
      </w:pPr>
      <w:bookmarkStart w:id="117" w:name="_Toc26523555"/>
      <w:r>
        <w:rPr>
          <w:rFonts w:ascii="华文中宋" w:eastAsia="华文中宋" w:hAnsi="华文中宋" w:hint="eastAsia"/>
          <w:sz w:val="28"/>
          <w:szCs w:val="28"/>
        </w:rPr>
        <w:t>其中：技能人才培训支出</w:t>
      </w:r>
    </w:p>
    <w:p w:rsidR="00CD68FB" w:rsidRDefault="00701653">
      <w:pPr>
        <w:ind w:firstLineChars="200" w:firstLine="560"/>
        <w:rPr>
          <w:rFonts w:ascii="宋体" w:hAnsi="宋体"/>
          <w:sz w:val="28"/>
          <w:szCs w:val="28"/>
        </w:rPr>
      </w:pPr>
      <w:r>
        <w:rPr>
          <w:rFonts w:ascii="宋体" w:hAnsi="宋体" w:hint="eastAsia"/>
          <w:sz w:val="28"/>
          <w:szCs w:val="28"/>
        </w:rPr>
        <w:t>指教育经费中的技能人才培训支出金额。</w:t>
      </w:r>
    </w:p>
    <w:p w:rsidR="00CD68FB" w:rsidRDefault="00701653">
      <w:pPr>
        <w:ind w:firstLineChars="200" w:firstLine="562"/>
      </w:pPr>
      <w:r>
        <w:rPr>
          <w:rFonts w:ascii="宋体" w:hAnsi="宋体"/>
          <w:b/>
          <w:sz w:val="28"/>
          <w:szCs w:val="28"/>
        </w:rPr>
        <w:t>填报要求：</w:t>
      </w:r>
      <w:r>
        <w:rPr>
          <w:rFonts w:ascii="宋体" w:hAnsi="宋体" w:hint="eastAsia"/>
          <w:b/>
          <w:sz w:val="28"/>
          <w:szCs w:val="28"/>
        </w:rPr>
        <w:t>必填，单位：万元</w:t>
      </w:r>
      <w:r>
        <w:rPr>
          <w:rFonts w:ascii="宋体" w:hAnsi="宋体" w:hint="eastAsia"/>
          <w:b/>
          <w:sz w:val="28"/>
          <w:szCs w:val="28"/>
        </w:rPr>
        <w:t>/</w:t>
      </w:r>
      <w:r>
        <w:rPr>
          <w:rFonts w:ascii="宋体" w:hAnsi="宋体" w:hint="eastAsia"/>
          <w:b/>
          <w:sz w:val="28"/>
          <w:szCs w:val="28"/>
        </w:rPr>
        <w:t>年，保留两位小数。</w:t>
      </w:r>
    </w:p>
    <w:p w:rsidR="00CD68FB" w:rsidRDefault="00701653">
      <w:pPr>
        <w:pStyle w:val="3"/>
        <w:numPr>
          <w:ilvl w:val="0"/>
          <w:numId w:val="5"/>
        </w:numPr>
        <w:ind w:left="-420" w:firstLine="560"/>
        <w:rPr>
          <w:rFonts w:ascii="华文中宋" w:eastAsia="华文中宋" w:hAnsi="华文中宋"/>
          <w:sz w:val="28"/>
          <w:szCs w:val="28"/>
        </w:rPr>
      </w:pPr>
      <w:r>
        <w:rPr>
          <w:rFonts w:ascii="华文中宋" w:eastAsia="华文中宋" w:hAnsi="华文中宋" w:hint="eastAsia"/>
          <w:sz w:val="28"/>
          <w:szCs w:val="28"/>
        </w:rPr>
        <w:t>保险费用</w:t>
      </w:r>
      <w:bookmarkEnd w:id="109"/>
      <w:bookmarkEnd w:id="110"/>
      <w:bookmarkEnd w:id="117"/>
    </w:p>
    <w:p w:rsidR="00CD68FB" w:rsidRDefault="00701653">
      <w:pPr>
        <w:ind w:firstLineChars="200" w:firstLine="560"/>
        <w:rPr>
          <w:rFonts w:ascii="宋体" w:hAnsi="宋体"/>
          <w:sz w:val="28"/>
          <w:szCs w:val="28"/>
        </w:rPr>
      </w:pPr>
      <w:r>
        <w:rPr>
          <w:rFonts w:ascii="宋体" w:hAnsi="宋体" w:hint="eastAsia"/>
          <w:sz w:val="28"/>
          <w:szCs w:val="28"/>
        </w:rPr>
        <w:t>指根据国家法律，由企业承担的各项社会保险费用和补充保险费用，包括养老保险、医疗保险、失业保险、工伤保险、生育保险等费用，不包括不在岗人员的社会保险</w:t>
      </w:r>
      <w:r>
        <w:rPr>
          <w:rFonts w:ascii="宋体" w:hAnsi="宋体" w:hint="eastAsia"/>
          <w:sz w:val="28"/>
          <w:szCs w:val="28"/>
        </w:rPr>
        <w:t>费用。</w:t>
      </w:r>
    </w:p>
    <w:p w:rsidR="00CD68FB" w:rsidRDefault="00701653">
      <w:pPr>
        <w:ind w:firstLineChars="200" w:firstLine="562"/>
        <w:rPr>
          <w:rFonts w:ascii="宋体" w:hAnsi="宋体"/>
          <w:sz w:val="28"/>
          <w:szCs w:val="28"/>
        </w:rPr>
      </w:pPr>
      <w:r>
        <w:rPr>
          <w:rFonts w:ascii="宋体" w:hAnsi="宋体" w:hint="eastAsia"/>
          <w:b/>
          <w:bCs/>
          <w:sz w:val="28"/>
          <w:szCs w:val="28"/>
        </w:rPr>
        <w:t>填报要求：必填，单位：万元</w:t>
      </w:r>
      <w:r>
        <w:rPr>
          <w:rFonts w:ascii="宋体" w:hAnsi="宋体" w:hint="eastAsia"/>
          <w:b/>
          <w:bCs/>
          <w:sz w:val="28"/>
          <w:szCs w:val="28"/>
        </w:rPr>
        <w:t>/</w:t>
      </w:r>
      <w:r>
        <w:rPr>
          <w:rFonts w:ascii="宋体" w:hAnsi="宋体" w:hint="eastAsia"/>
          <w:b/>
          <w:bCs/>
          <w:sz w:val="28"/>
          <w:szCs w:val="28"/>
        </w:rPr>
        <w:t>年，保留两位小数。</w:t>
      </w:r>
    </w:p>
    <w:p w:rsidR="00CD68FB" w:rsidRDefault="00701653">
      <w:pPr>
        <w:pStyle w:val="3"/>
        <w:numPr>
          <w:ilvl w:val="0"/>
          <w:numId w:val="5"/>
        </w:numPr>
        <w:ind w:left="-420" w:firstLine="560"/>
        <w:rPr>
          <w:rFonts w:ascii="华文中宋" w:eastAsia="华文中宋" w:hAnsi="华文中宋"/>
          <w:sz w:val="28"/>
          <w:szCs w:val="28"/>
        </w:rPr>
      </w:pPr>
      <w:bookmarkStart w:id="118" w:name="_Toc26523556"/>
      <w:bookmarkStart w:id="119" w:name="_Toc500256010"/>
      <w:bookmarkStart w:id="120" w:name="_Toc533068434"/>
      <w:bookmarkEnd w:id="111"/>
      <w:bookmarkEnd w:id="112"/>
      <w:r>
        <w:rPr>
          <w:rFonts w:ascii="华文中宋" w:eastAsia="华文中宋" w:hAnsi="华文中宋" w:hint="eastAsia"/>
          <w:sz w:val="28"/>
          <w:szCs w:val="28"/>
        </w:rPr>
        <w:lastRenderedPageBreak/>
        <w:t>住房公积金总额</w:t>
      </w:r>
    </w:p>
    <w:p w:rsidR="00CD68FB" w:rsidRDefault="00701653">
      <w:pPr>
        <w:ind w:firstLineChars="200" w:firstLine="560"/>
        <w:rPr>
          <w:rFonts w:ascii="宋体" w:hAnsi="宋体"/>
          <w:sz w:val="28"/>
          <w:szCs w:val="28"/>
        </w:rPr>
      </w:pPr>
      <w:r>
        <w:rPr>
          <w:rFonts w:ascii="宋体" w:hAnsi="宋体" w:hint="eastAsia"/>
          <w:sz w:val="28"/>
          <w:szCs w:val="28"/>
        </w:rPr>
        <w:t>指根据国家法律，由企业承担的住房公积金总额。</w:t>
      </w:r>
    </w:p>
    <w:p w:rsidR="00CD68FB" w:rsidRDefault="00701653">
      <w:pPr>
        <w:ind w:firstLineChars="200" w:firstLine="562"/>
        <w:rPr>
          <w:rFonts w:ascii="宋体" w:hAnsi="宋体"/>
          <w:sz w:val="28"/>
          <w:szCs w:val="28"/>
        </w:rPr>
      </w:pPr>
      <w:r>
        <w:rPr>
          <w:rFonts w:ascii="宋体" w:hAnsi="宋体" w:hint="eastAsia"/>
          <w:b/>
          <w:bCs/>
          <w:sz w:val="28"/>
          <w:szCs w:val="28"/>
        </w:rPr>
        <w:t>填报要求：必填，单位：万元</w:t>
      </w:r>
      <w:r>
        <w:rPr>
          <w:rFonts w:ascii="宋体" w:hAnsi="宋体" w:hint="eastAsia"/>
          <w:b/>
          <w:bCs/>
          <w:sz w:val="28"/>
          <w:szCs w:val="28"/>
        </w:rPr>
        <w:t>/</w:t>
      </w:r>
      <w:r>
        <w:rPr>
          <w:rFonts w:ascii="宋体" w:hAnsi="宋体" w:hint="eastAsia"/>
          <w:b/>
          <w:bCs/>
          <w:sz w:val="28"/>
          <w:szCs w:val="28"/>
        </w:rPr>
        <w:t>年，保留两位小数。</w:t>
      </w:r>
    </w:p>
    <w:p w:rsidR="00CD68FB" w:rsidRDefault="00701653">
      <w:pPr>
        <w:pStyle w:val="3"/>
        <w:numPr>
          <w:ilvl w:val="0"/>
          <w:numId w:val="5"/>
        </w:numPr>
        <w:ind w:left="-420" w:firstLine="560"/>
        <w:rPr>
          <w:rFonts w:ascii="华文中宋" w:eastAsia="华文中宋" w:hAnsi="华文中宋"/>
          <w:sz w:val="28"/>
          <w:szCs w:val="28"/>
        </w:rPr>
      </w:pPr>
      <w:r>
        <w:rPr>
          <w:rFonts w:ascii="华文中宋" w:eastAsia="华文中宋" w:hAnsi="华文中宋" w:hint="eastAsia"/>
          <w:sz w:val="28"/>
          <w:szCs w:val="28"/>
        </w:rPr>
        <w:t>企业年金总额</w:t>
      </w:r>
    </w:p>
    <w:p w:rsidR="00CD68FB" w:rsidRDefault="00701653">
      <w:pPr>
        <w:ind w:firstLineChars="200" w:firstLine="560"/>
        <w:rPr>
          <w:rFonts w:ascii="宋体" w:hAnsi="宋体"/>
          <w:sz w:val="28"/>
          <w:szCs w:val="28"/>
        </w:rPr>
      </w:pPr>
      <w:r>
        <w:rPr>
          <w:rFonts w:ascii="宋体" w:hAnsi="宋体" w:hint="eastAsia"/>
          <w:sz w:val="28"/>
          <w:szCs w:val="28"/>
        </w:rPr>
        <w:t>指根据国家法律，由企业承担的企业年金总额。</w:t>
      </w:r>
    </w:p>
    <w:p w:rsidR="00CD68FB" w:rsidRDefault="00701653">
      <w:pPr>
        <w:ind w:firstLineChars="200" w:firstLine="562"/>
        <w:rPr>
          <w:rFonts w:ascii="宋体" w:hAnsi="宋体"/>
          <w:sz w:val="28"/>
          <w:szCs w:val="28"/>
        </w:rPr>
      </w:pPr>
      <w:r>
        <w:rPr>
          <w:rFonts w:ascii="宋体" w:hAnsi="宋体" w:hint="eastAsia"/>
          <w:b/>
          <w:bCs/>
          <w:sz w:val="28"/>
          <w:szCs w:val="28"/>
        </w:rPr>
        <w:t>填报要求：必填，单位：万元</w:t>
      </w:r>
      <w:r>
        <w:rPr>
          <w:rFonts w:ascii="宋体" w:hAnsi="宋体" w:hint="eastAsia"/>
          <w:b/>
          <w:bCs/>
          <w:sz w:val="28"/>
          <w:szCs w:val="28"/>
        </w:rPr>
        <w:t>/</w:t>
      </w:r>
      <w:r>
        <w:rPr>
          <w:rFonts w:ascii="宋体" w:hAnsi="宋体" w:hint="eastAsia"/>
          <w:b/>
          <w:bCs/>
          <w:sz w:val="28"/>
          <w:szCs w:val="28"/>
        </w:rPr>
        <w:t>年，保留两位小数。</w:t>
      </w:r>
    </w:p>
    <w:p w:rsidR="00CD68FB" w:rsidRDefault="00CD68FB"/>
    <w:p w:rsidR="00CD68FB" w:rsidRDefault="00701653">
      <w:pPr>
        <w:pStyle w:val="3"/>
        <w:numPr>
          <w:ilvl w:val="0"/>
          <w:numId w:val="5"/>
        </w:numPr>
        <w:ind w:left="-420" w:firstLine="560"/>
        <w:rPr>
          <w:rFonts w:ascii="华文中宋" w:eastAsia="华文中宋" w:hAnsi="华文中宋"/>
          <w:sz w:val="28"/>
          <w:szCs w:val="28"/>
        </w:rPr>
      </w:pPr>
      <w:r>
        <w:rPr>
          <w:rFonts w:ascii="华文中宋" w:eastAsia="华文中宋" w:hAnsi="华文中宋" w:hint="eastAsia"/>
          <w:sz w:val="28"/>
          <w:szCs w:val="28"/>
        </w:rPr>
        <w:t>补充医疗保险总额</w:t>
      </w:r>
    </w:p>
    <w:p w:rsidR="00CD68FB" w:rsidRDefault="00701653">
      <w:pPr>
        <w:ind w:firstLineChars="200" w:firstLine="560"/>
        <w:rPr>
          <w:rFonts w:ascii="宋体" w:hAnsi="宋体"/>
          <w:sz w:val="28"/>
          <w:szCs w:val="28"/>
        </w:rPr>
      </w:pPr>
      <w:r>
        <w:rPr>
          <w:rFonts w:ascii="宋体" w:hAnsi="宋体" w:hint="eastAsia"/>
          <w:sz w:val="28"/>
          <w:szCs w:val="28"/>
        </w:rPr>
        <w:t>指根据国家法律，由企业承担的补充医疗保险总额。</w:t>
      </w:r>
    </w:p>
    <w:p w:rsidR="00CD68FB" w:rsidRDefault="00701653">
      <w:pPr>
        <w:ind w:firstLineChars="200" w:firstLine="562"/>
        <w:rPr>
          <w:rFonts w:ascii="宋体" w:hAnsi="宋体"/>
          <w:sz w:val="28"/>
          <w:szCs w:val="28"/>
        </w:rPr>
      </w:pPr>
      <w:r>
        <w:rPr>
          <w:rFonts w:ascii="宋体" w:hAnsi="宋体" w:hint="eastAsia"/>
          <w:b/>
          <w:bCs/>
          <w:sz w:val="28"/>
          <w:szCs w:val="28"/>
        </w:rPr>
        <w:t>填报要求：必填，单位：万元</w:t>
      </w:r>
      <w:r>
        <w:rPr>
          <w:rFonts w:ascii="宋体" w:hAnsi="宋体" w:hint="eastAsia"/>
          <w:b/>
          <w:bCs/>
          <w:sz w:val="28"/>
          <w:szCs w:val="28"/>
        </w:rPr>
        <w:t>/</w:t>
      </w:r>
      <w:r>
        <w:rPr>
          <w:rFonts w:ascii="宋体" w:hAnsi="宋体" w:hint="eastAsia"/>
          <w:b/>
          <w:bCs/>
          <w:sz w:val="28"/>
          <w:szCs w:val="28"/>
        </w:rPr>
        <w:t>年，保留两位小数。</w:t>
      </w:r>
    </w:p>
    <w:p w:rsidR="00CD68FB" w:rsidRDefault="00CD68FB"/>
    <w:p w:rsidR="00CD68FB" w:rsidRDefault="00701653">
      <w:pPr>
        <w:pStyle w:val="3"/>
        <w:numPr>
          <w:ilvl w:val="0"/>
          <w:numId w:val="5"/>
        </w:numPr>
        <w:ind w:left="-420" w:firstLine="560"/>
        <w:rPr>
          <w:rFonts w:ascii="华文中宋" w:eastAsia="华文中宋" w:hAnsi="华文中宋"/>
          <w:sz w:val="28"/>
          <w:szCs w:val="28"/>
        </w:rPr>
      </w:pPr>
      <w:r>
        <w:rPr>
          <w:rFonts w:ascii="华文中宋" w:eastAsia="华文中宋" w:hAnsi="华文中宋" w:hint="eastAsia"/>
          <w:sz w:val="28"/>
          <w:szCs w:val="28"/>
        </w:rPr>
        <w:t>补充养老保险总额</w:t>
      </w:r>
    </w:p>
    <w:p w:rsidR="00CD68FB" w:rsidRDefault="00701653">
      <w:pPr>
        <w:ind w:firstLineChars="200" w:firstLine="560"/>
        <w:rPr>
          <w:rFonts w:ascii="宋体" w:hAnsi="宋体"/>
          <w:sz w:val="28"/>
          <w:szCs w:val="28"/>
        </w:rPr>
      </w:pPr>
      <w:r>
        <w:rPr>
          <w:rFonts w:ascii="宋体" w:hAnsi="宋体" w:hint="eastAsia"/>
          <w:sz w:val="28"/>
          <w:szCs w:val="28"/>
        </w:rPr>
        <w:t>指根据国家法律，由企业承担的补充养老保险总额。</w:t>
      </w:r>
    </w:p>
    <w:p w:rsidR="00CD68FB" w:rsidRDefault="00701653">
      <w:pPr>
        <w:ind w:firstLineChars="200" w:firstLine="562"/>
        <w:rPr>
          <w:rFonts w:ascii="宋体" w:hAnsi="宋体"/>
          <w:sz w:val="28"/>
          <w:szCs w:val="28"/>
        </w:rPr>
      </w:pPr>
      <w:r>
        <w:rPr>
          <w:rFonts w:ascii="宋体" w:hAnsi="宋体" w:hint="eastAsia"/>
          <w:b/>
          <w:bCs/>
          <w:sz w:val="28"/>
          <w:szCs w:val="28"/>
        </w:rPr>
        <w:t>填报要求：必填，单位：万元</w:t>
      </w:r>
      <w:r>
        <w:rPr>
          <w:rFonts w:ascii="宋体" w:hAnsi="宋体" w:hint="eastAsia"/>
          <w:b/>
          <w:bCs/>
          <w:sz w:val="28"/>
          <w:szCs w:val="28"/>
        </w:rPr>
        <w:t>/</w:t>
      </w:r>
      <w:r>
        <w:rPr>
          <w:rFonts w:ascii="宋体" w:hAnsi="宋体" w:hint="eastAsia"/>
          <w:b/>
          <w:bCs/>
          <w:sz w:val="28"/>
          <w:szCs w:val="28"/>
        </w:rPr>
        <w:t>年，保留两位小数。</w:t>
      </w:r>
    </w:p>
    <w:p w:rsidR="00CD68FB" w:rsidRDefault="00701653">
      <w:pPr>
        <w:pStyle w:val="3"/>
        <w:numPr>
          <w:ilvl w:val="0"/>
          <w:numId w:val="5"/>
        </w:numPr>
        <w:ind w:left="-420" w:firstLine="560"/>
        <w:rPr>
          <w:rFonts w:ascii="华文中宋" w:eastAsia="华文中宋" w:hAnsi="华文中宋"/>
          <w:sz w:val="28"/>
          <w:szCs w:val="28"/>
        </w:rPr>
      </w:pPr>
      <w:r>
        <w:rPr>
          <w:rFonts w:ascii="华文中宋" w:eastAsia="华文中宋" w:hAnsi="华文中宋" w:hint="eastAsia"/>
          <w:sz w:val="28"/>
          <w:szCs w:val="28"/>
        </w:rPr>
        <w:t>劳动保护费用</w:t>
      </w:r>
      <w:bookmarkEnd w:id="118"/>
      <w:bookmarkEnd w:id="119"/>
      <w:bookmarkEnd w:id="120"/>
    </w:p>
    <w:p w:rsidR="00CD68FB" w:rsidRDefault="00701653">
      <w:pPr>
        <w:ind w:firstLineChars="200" w:firstLine="560"/>
        <w:rPr>
          <w:rFonts w:ascii="宋体" w:hAnsi="宋体"/>
          <w:sz w:val="28"/>
          <w:szCs w:val="28"/>
        </w:rPr>
      </w:pPr>
      <w:r>
        <w:rPr>
          <w:rFonts w:ascii="宋体" w:hAnsi="宋体" w:hint="eastAsia"/>
          <w:sz w:val="28"/>
          <w:szCs w:val="28"/>
        </w:rPr>
        <w:t>指企业为实施安全技术措施、工业卫生等发生的费用，以及用于职工劳动保护用品（如保健用品、清凉用品、工作服等）的费用。它不包括劳动保护设备的购置费、维修费以及个人只能在工作现场使特殊用品。</w:t>
      </w:r>
    </w:p>
    <w:p w:rsidR="00CD68FB" w:rsidRDefault="00701653">
      <w:pPr>
        <w:ind w:firstLineChars="200" w:firstLine="562"/>
        <w:rPr>
          <w:rFonts w:ascii="宋体" w:hAnsi="宋体"/>
          <w:b/>
          <w:bCs/>
          <w:sz w:val="28"/>
          <w:szCs w:val="28"/>
        </w:rPr>
      </w:pPr>
      <w:r>
        <w:rPr>
          <w:rFonts w:ascii="宋体" w:hAnsi="宋体" w:hint="eastAsia"/>
          <w:b/>
          <w:bCs/>
          <w:sz w:val="28"/>
          <w:szCs w:val="28"/>
        </w:rPr>
        <w:lastRenderedPageBreak/>
        <w:t>填报要求：必填，单位：万元</w:t>
      </w:r>
      <w:r>
        <w:rPr>
          <w:rFonts w:ascii="宋体" w:hAnsi="宋体" w:hint="eastAsia"/>
          <w:b/>
          <w:bCs/>
          <w:sz w:val="28"/>
          <w:szCs w:val="28"/>
        </w:rPr>
        <w:t>/</w:t>
      </w:r>
      <w:r>
        <w:rPr>
          <w:rFonts w:ascii="宋体" w:hAnsi="宋体" w:hint="eastAsia"/>
          <w:b/>
          <w:bCs/>
          <w:sz w:val="28"/>
          <w:szCs w:val="28"/>
        </w:rPr>
        <w:t>年，保留两位小数。</w:t>
      </w:r>
    </w:p>
    <w:p w:rsidR="00CD68FB" w:rsidRDefault="00701653">
      <w:pPr>
        <w:pStyle w:val="3"/>
        <w:numPr>
          <w:ilvl w:val="0"/>
          <w:numId w:val="5"/>
        </w:numPr>
        <w:ind w:left="-420" w:firstLine="560"/>
        <w:rPr>
          <w:rFonts w:ascii="华文中宋" w:eastAsia="华文中宋" w:hAnsi="华文中宋"/>
          <w:sz w:val="28"/>
          <w:szCs w:val="28"/>
        </w:rPr>
      </w:pPr>
      <w:bookmarkStart w:id="121" w:name="_Toc26523557"/>
      <w:bookmarkStart w:id="122" w:name="_Toc500256011"/>
      <w:bookmarkStart w:id="123" w:name="_Toc533068435"/>
      <w:r>
        <w:rPr>
          <w:rFonts w:ascii="华文中宋" w:eastAsia="华文中宋" w:hAnsi="华文中宋" w:hint="eastAsia"/>
          <w:sz w:val="28"/>
          <w:szCs w:val="28"/>
        </w:rPr>
        <w:t>住房费用</w:t>
      </w:r>
      <w:bookmarkEnd w:id="121"/>
      <w:bookmarkEnd w:id="122"/>
      <w:bookmarkEnd w:id="123"/>
    </w:p>
    <w:p w:rsidR="00CD68FB" w:rsidRDefault="00701653">
      <w:pPr>
        <w:ind w:firstLineChars="200" w:firstLine="560"/>
        <w:rPr>
          <w:rFonts w:ascii="宋体" w:hAnsi="宋体"/>
          <w:sz w:val="28"/>
          <w:szCs w:val="28"/>
        </w:rPr>
      </w:pPr>
      <w:r>
        <w:rPr>
          <w:rFonts w:ascii="宋体" w:hAnsi="宋体" w:hint="eastAsia"/>
          <w:sz w:val="28"/>
          <w:szCs w:val="28"/>
        </w:rPr>
        <w:t>指企业为改善从业人员的居住条件而支付的所有费用。具体包括职工宿舍的折旧费、实际支付给职工的住房补贴（包括为职工租用房屋的租金、租房差价补贴、购房差价补贴等）和按规定为职工提供的住房困难补助及企业住房的维修费和管理费等。</w:t>
      </w:r>
    </w:p>
    <w:p w:rsidR="00CD68FB" w:rsidRDefault="00701653">
      <w:pPr>
        <w:ind w:firstLineChars="200" w:firstLine="562"/>
        <w:rPr>
          <w:rFonts w:ascii="宋体" w:hAnsi="宋体"/>
          <w:b/>
          <w:bCs/>
          <w:sz w:val="28"/>
          <w:szCs w:val="28"/>
        </w:rPr>
      </w:pPr>
      <w:r>
        <w:rPr>
          <w:rFonts w:ascii="宋体" w:hAnsi="宋体" w:hint="eastAsia"/>
          <w:b/>
          <w:bCs/>
          <w:sz w:val="28"/>
          <w:szCs w:val="28"/>
        </w:rPr>
        <w:t>填报要求：必填，单位：万元</w:t>
      </w:r>
      <w:r>
        <w:rPr>
          <w:rFonts w:ascii="宋体" w:hAnsi="宋体" w:hint="eastAsia"/>
          <w:b/>
          <w:bCs/>
          <w:sz w:val="28"/>
          <w:szCs w:val="28"/>
        </w:rPr>
        <w:t>/</w:t>
      </w:r>
      <w:r>
        <w:rPr>
          <w:rFonts w:ascii="宋体" w:hAnsi="宋体" w:hint="eastAsia"/>
          <w:b/>
          <w:bCs/>
          <w:sz w:val="28"/>
          <w:szCs w:val="28"/>
        </w:rPr>
        <w:t>年，保留两位小数。</w:t>
      </w:r>
    </w:p>
    <w:p w:rsidR="00CD68FB" w:rsidRDefault="00701653">
      <w:pPr>
        <w:pStyle w:val="3"/>
        <w:numPr>
          <w:ilvl w:val="0"/>
          <w:numId w:val="5"/>
        </w:numPr>
        <w:ind w:left="-420" w:firstLine="560"/>
        <w:rPr>
          <w:rFonts w:ascii="华文中宋" w:eastAsia="华文中宋" w:hAnsi="华文中宋"/>
          <w:sz w:val="28"/>
          <w:szCs w:val="28"/>
        </w:rPr>
      </w:pPr>
      <w:bookmarkStart w:id="124" w:name="_Toc26523558"/>
      <w:bookmarkStart w:id="125" w:name="_Toc533068436"/>
      <w:bookmarkStart w:id="126" w:name="_Toc500256012"/>
      <w:r>
        <w:rPr>
          <w:rFonts w:ascii="华文中宋" w:eastAsia="华文中宋" w:hAnsi="华文中宋" w:hint="eastAsia"/>
          <w:sz w:val="28"/>
          <w:szCs w:val="28"/>
        </w:rPr>
        <w:t>其他人工成本</w:t>
      </w:r>
      <w:bookmarkEnd w:id="124"/>
      <w:bookmarkEnd w:id="125"/>
      <w:bookmarkEnd w:id="126"/>
    </w:p>
    <w:p w:rsidR="00CD68FB" w:rsidRDefault="00701653">
      <w:pPr>
        <w:ind w:firstLineChars="200" w:firstLine="560"/>
        <w:rPr>
          <w:rFonts w:ascii="宋体" w:hAnsi="宋体"/>
          <w:sz w:val="28"/>
          <w:szCs w:val="28"/>
        </w:rPr>
      </w:pPr>
      <w:r>
        <w:rPr>
          <w:rFonts w:ascii="宋体" w:hAnsi="宋体" w:hint="eastAsia"/>
          <w:sz w:val="28"/>
          <w:szCs w:val="28"/>
        </w:rPr>
        <w:t>指不包括在以上各项中的其他人工成本项目。包括工会经费，企业因招聘职工而实际花费的职工招聘费、咨询费，对职工的特殊奖励（如创造发明奖、科技进步奖等），支付实行租赁、承租经营企业的承租人、承包人的风险补偿费等，解除劳动合同或终止劳动合同的补偿费用以及企业因使用劳务派遣人员而发生的管理费用和其它用工成本等。</w:t>
      </w:r>
    </w:p>
    <w:p w:rsidR="00CD68FB" w:rsidRDefault="00701653">
      <w:pPr>
        <w:ind w:firstLineChars="200" w:firstLine="562"/>
        <w:rPr>
          <w:rFonts w:ascii="宋体" w:hAnsi="宋体"/>
          <w:b/>
          <w:bCs/>
          <w:sz w:val="28"/>
          <w:szCs w:val="28"/>
        </w:rPr>
      </w:pPr>
      <w:r>
        <w:rPr>
          <w:rFonts w:ascii="宋体" w:hAnsi="宋体" w:hint="eastAsia"/>
          <w:b/>
          <w:bCs/>
          <w:sz w:val="28"/>
          <w:szCs w:val="28"/>
        </w:rPr>
        <w:t>填报要求：必填，单位：万元</w:t>
      </w:r>
      <w:r>
        <w:rPr>
          <w:rFonts w:ascii="宋体" w:hAnsi="宋体" w:hint="eastAsia"/>
          <w:b/>
          <w:bCs/>
          <w:sz w:val="28"/>
          <w:szCs w:val="28"/>
        </w:rPr>
        <w:t>/</w:t>
      </w:r>
      <w:r>
        <w:rPr>
          <w:rFonts w:ascii="宋体" w:hAnsi="宋体" w:hint="eastAsia"/>
          <w:b/>
          <w:bCs/>
          <w:sz w:val="28"/>
          <w:szCs w:val="28"/>
        </w:rPr>
        <w:t>年，保留两位小数。</w:t>
      </w:r>
    </w:p>
    <w:p w:rsidR="00CD68FB" w:rsidRDefault="00701653">
      <w:pPr>
        <w:pStyle w:val="3"/>
        <w:numPr>
          <w:ilvl w:val="0"/>
          <w:numId w:val="5"/>
        </w:numPr>
        <w:ind w:left="-420" w:firstLine="560"/>
        <w:rPr>
          <w:rFonts w:ascii="华文中宋" w:eastAsia="华文中宋" w:hAnsi="华文中宋"/>
          <w:sz w:val="28"/>
          <w:szCs w:val="28"/>
        </w:rPr>
      </w:pPr>
      <w:bookmarkStart w:id="127" w:name="_Toc533068437"/>
      <w:bookmarkStart w:id="128" w:name="_Toc26523559"/>
      <w:bookmarkStart w:id="129" w:name="_Toc500256013"/>
      <w:bookmarkStart w:id="130" w:name="_Toc533068438"/>
      <w:bookmarkStart w:id="131" w:name="_Toc533068418"/>
      <w:r>
        <w:rPr>
          <w:rFonts w:ascii="华文中宋" w:eastAsia="华文中宋" w:hAnsi="华文中宋" w:hint="eastAsia"/>
          <w:sz w:val="28"/>
          <w:szCs w:val="28"/>
        </w:rPr>
        <w:t>不在岗职工年平均人数</w:t>
      </w:r>
      <w:bookmarkEnd w:id="127"/>
      <w:bookmarkEnd w:id="128"/>
      <w:bookmarkEnd w:id="129"/>
    </w:p>
    <w:p w:rsidR="00CD68FB" w:rsidRDefault="00701653">
      <w:pPr>
        <w:ind w:firstLineChars="200" w:firstLine="560"/>
        <w:rPr>
          <w:rFonts w:ascii="宋体" w:hAnsi="宋体"/>
          <w:sz w:val="28"/>
          <w:szCs w:val="28"/>
        </w:rPr>
      </w:pPr>
      <w:r>
        <w:rPr>
          <w:rFonts w:ascii="宋体" w:hAnsi="宋体" w:hint="eastAsia"/>
          <w:sz w:val="28"/>
          <w:szCs w:val="28"/>
        </w:rPr>
        <w:t>不在岗职工是指由于各种原因，已经离开本人的生产或工作岗位，并已不在本单位从事</w:t>
      </w:r>
      <w:r>
        <w:rPr>
          <w:rFonts w:ascii="宋体" w:hAnsi="宋体" w:hint="eastAsia"/>
          <w:sz w:val="28"/>
          <w:szCs w:val="28"/>
        </w:rPr>
        <w:t>其他工作，仍与本单位保留劳动关系的。不包括本单位办理正式手续的离退休人员。包括只发放基本工资的外派工作人员、离岗休养职工、企业的离岗挂编人员、协议保留关系人员、下</w:t>
      </w:r>
      <w:r>
        <w:rPr>
          <w:rFonts w:ascii="宋体" w:hAnsi="宋体" w:hint="eastAsia"/>
          <w:sz w:val="28"/>
          <w:szCs w:val="28"/>
        </w:rPr>
        <w:lastRenderedPageBreak/>
        <w:t>岗待工人员、长期学习、病、伤、产假离开工作岗位六个月以上的人员等。</w:t>
      </w:r>
    </w:p>
    <w:p w:rsidR="00CD68FB" w:rsidRDefault="00701653">
      <w:pPr>
        <w:ind w:firstLineChars="200" w:firstLine="560"/>
        <w:rPr>
          <w:rFonts w:ascii="宋体" w:hAnsi="宋体"/>
          <w:sz w:val="28"/>
          <w:szCs w:val="28"/>
        </w:rPr>
      </w:pPr>
      <w:r>
        <w:rPr>
          <w:rFonts w:ascii="宋体" w:hAnsi="宋体" w:hint="eastAsia"/>
          <w:sz w:val="28"/>
          <w:szCs w:val="28"/>
        </w:rPr>
        <w:t>单位外派出国学习或工作六个月及以内的带薪人员，本单位仍统计为在岗职工，工资统计在相应指标中；单位外派出国学习或六个月以上的带薪人员，本单位将其统计为不在岗职工，单位发放的生活费统计在相应指标中，对于外出工作人员从境外单位再领取的工资或补助本单位不作统计。</w:t>
      </w:r>
    </w:p>
    <w:p w:rsidR="00CD68FB" w:rsidRDefault="00701653">
      <w:pPr>
        <w:ind w:firstLineChars="200" w:firstLine="560"/>
        <w:rPr>
          <w:rFonts w:ascii="宋体" w:hAnsi="宋体"/>
          <w:sz w:val="28"/>
          <w:szCs w:val="28"/>
        </w:rPr>
      </w:pPr>
      <w:r>
        <w:rPr>
          <w:rFonts w:ascii="宋体" w:hAnsi="宋体" w:hint="eastAsia"/>
          <w:sz w:val="28"/>
          <w:szCs w:val="28"/>
        </w:rPr>
        <w:t>本单位停薪留职公费（自费）</w:t>
      </w:r>
      <w:r>
        <w:rPr>
          <w:rFonts w:ascii="宋体" w:hAnsi="宋体" w:hint="eastAsia"/>
          <w:sz w:val="28"/>
          <w:szCs w:val="28"/>
        </w:rPr>
        <w:t>出国留学人员或本单位停薪外派工作人员，从出国之日起单位将其统计为不在岗职工，无论境外是否发放工资或补助本单位均不作统计。</w:t>
      </w:r>
    </w:p>
    <w:p w:rsidR="00CD68FB" w:rsidRDefault="00701653">
      <w:pPr>
        <w:ind w:firstLineChars="200" w:firstLine="562"/>
        <w:rPr>
          <w:rFonts w:ascii="宋体" w:hAnsi="宋体"/>
          <w:b/>
          <w:bCs/>
          <w:sz w:val="28"/>
          <w:szCs w:val="28"/>
        </w:rPr>
      </w:pPr>
      <w:r>
        <w:rPr>
          <w:rFonts w:ascii="宋体" w:hAnsi="宋体" w:hint="eastAsia"/>
          <w:b/>
          <w:bCs/>
          <w:sz w:val="28"/>
          <w:szCs w:val="28"/>
        </w:rPr>
        <w:t>填报要求：必填，单位：人。</w:t>
      </w:r>
    </w:p>
    <w:p w:rsidR="00CD68FB" w:rsidRDefault="00701653">
      <w:pPr>
        <w:pStyle w:val="3"/>
        <w:numPr>
          <w:ilvl w:val="0"/>
          <w:numId w:val="5"/>
        </w:numPr>
        <w:ind w:left="-420" w:firstLine="560"/>
        <w:rPr>
          <w:rFonts w:ascii="华文中宋" w:eastAsia="华文中宋" w:hAnsi="华文中宋"/>
          <w:sz w:val="28"/>
          <w:szCs w:val="28"/>
        </w:rPr>
      </w:pPr>
      <w:bookmarkStart w:id="132" w:name="_Toc26523560"/>
      <w:r>
        <w:rPr>
          <w:rFonts w:ascii="华文中宋" w:eastAsia="华文中宋" w:hAnsi="华文中宋" w:hint="eastAsia"/>
          <w:sz w:val="28"/>
          <w:szCs w:val="28"/>
        </w:rPr>
        <w:t>不在岗职工生活费</w:t>
      </w:r>
      <w:bookmarkEnd w:id="132"/>
    </w:p>
    <w:p w:rsidR="00CD68FB" w:rsidRDefault="00701653">
      <w:pPr>
        <w:ind w:firstLineChars="200" w:firstLine="560"/>
        <w:rPr>
          <w:rFonts w:ascii="宋体" w:hAnsi="宋体"/>
          <w:sz w:val="28"/>
          <w:szCs w:val="28"/>
        </w:rPr>
      </w:pPr>
      <w:r>
        <w:rPr>
          <w:rFonts w:ascii="宋体" w:hAnsi="宋体" w:hint="eastAsia"/>
          <w:sz w:val="28"/>
          <w:szCs w:val="28"/>
        </w:rPr>
        <w:t>指在报告期内直接支付给本单位不在岗职工的全部生活费，发给本单位下岗职工的生活费。</w:t>
      </w:r>
    </w:p>
    <w:p w:rsidR="00CD68FB" w:rsidRDefault="00701653">
      <w:pPr>
        <w:ind w:firstLineChars="200" w:firstLine="562"/>
        <w:rPr>
          <w:rFonts w:ascii="宋体" w:hAnsi="宋体"/>
          <w:b/>
          <w:bCs/>
          <w:sz w:val="28"/>
          <w:szCs w:val="28"/>
        </w:rPr>
      </w:pPr>
      <w:r>
        <w:rPr>
          <w:rFonts w:ascii="宋体" w:hAnsi="宋体" w:hint="eastAsia"/>
          <w:b/>
          <w:bCs/>
          <w:sz w:val="28"/>
          <w:szCs w:val="28"/>
        </w:rPr>
        <w:t>填报要求：必填，单位：万元</w:t>
      </w:r>
      <w:r>
        <w:rPr>
          <w:rFonts w:ascii="宋体" w:hAnsi="宋体" w:hint="eastAsia"/>
          <w:b/>
          <w:bCs/>
          <w:sz w:val="28"/>
          <w:szCs w:val="28"/>
        </w:rPr>
        <w:t>/</w:t>
      </w:r>
      <w:r>
        <w:rPr>
          <w:rFonts w:ascii="宋体" w:hAnsi="宋体" w:hint="eastAsia"/>
          <w:b/>
          <w:bCs/>
          <w:sz w:val="28"/>
          <w:szCs w:val="28"/>
        </w:rPr>
        <w:t>年，保留两位小数。</w:t>
      </w:r>
    </w:p>
    <w:p w:rsidR="00CD68FB" w:rsidRDefault="00701653">
      <w:pPr>
        <w:pStyle w:val="3"/>
        <w:numPr>
          <w:ilvl w:val="0"/>
          <w:numId w:val="5"/>
        </w:numPr>
        <w:ind w:left="-420" w:firstLine="560"/>
        <w:rPr>
          <w:rFonts w:ascii="华文中宋" w:eastAsia="华文中宋" w:hAnsi="华文中宋"/>
          <w:sz w:val="28"/>
          <w:szCs w:val="28"/>
        </w:rPr>
      </w:pPr>
      <w:bookmarkStart w:id="133" w:name="_Toc26523562"/>
      <w:bookmarkStart w:id="134" w:name="_Toc533068439"/>
      <w:bookmarkEnd w:id="130"/>
      <w:bookmarkEnd w:id="131"/>
      <w:r>
        <w:rPr>
          <w:rFonts w:ascii="华文中宋" w:eastAsia="华文中宋" w:hAnsi="华文中宋"/>
          <w:sz w:val="28"/>
          <w:szCs w:val="28"/>
        </w:rPr>
        <w:t>直接管理的劳务外包人员</w:t>
      </w:r>
    </w:p>
    <w:p w:rsidR="00CD68FB" w:rsidRDefault="00701653">
      <w:pPr>
        <w:ind w:firstLineChars="200" w:firstLine="560"/>
        <w:rPr>
          <w:rFonts w:ascii="宋体" w:hAnsi="宋体"/>
          <w:b/>
          <w:bCs/>
          <w:sz w:val="28"/>
          <w:szCs w:val="28"/>
        </w:rPr>
      </w:pPr>
      <w:r>
        <w:rPr>
          <w:rFonts w:ascii="宋体" w:hAnsi="宋体" w:hint="eastAsia"/>
          <w:sz w:val="28"/>
          <w:szCs w:val="28"/>
        </w:rPr>
        <w:t>指用工单位在生产经营过程中，直接组织生产经营和管理的劳务外包人员。</w:t>
      </w:r>
      <w:r>
        <w:rPr>
          <w:rFonts w:ascii="宋体" w:hAnsi="宋体" w:hint="eastAsia"/>
          <w:b/>
          <w:bCs/>
          <w:sz w:val="28"/>
          <w:szCs w:val="28"/>
        </w:rPr>
        <w:t>填报要求：必填，单位：人、万元</w:t>
      </w:r>
      <w:r>
        <w:rPr>
          <w:rFonts w:ascii="宋体" w:hAnsi="宋体" w:hint="eastAsia"/>
          <w:b/>
          <w:bCs/>
          <w:sz w:val="28"/>
          <w:szCs w:val="28"/>
        </w:rPr>
        <w:t>/</w:t>
      </w:r>
      <w:r>
        <w:rPr>
          <w:rFonts w:ascii="宋体" w:hAnsi="宋体" w:hint="eastAsia"/>
          <w:b/>
          <w:bCs/>
          <w:sz w:val="28"/>
          <w:szCs w:val="28"/>
        </w:rPr>
        <w:t>年，工资保留两位小数。</w:t>
      </w:r>
    </w:p>
    <w:p w:rsidR="00CD68FB" w:rsidRDefault="00701653">
      <w:pPr>
        <w:pStyle w:val="3"/>
        <w:numPr>
          <w:ilvl w:val="0"/>
          <w:numId w:val="5"/>
        </w:numPr>
        <w:ind w:left="-420" w:firstLine="560"/>
        <w:rPr>
          <w:rFonts w:ascii="华文中宋" w:eastAsia="华文中宋" w:hAnsi="华文中宋"/>
          <w:sz w:val="28"/>
          <w:szCs w:val="28"/>
        </w:rPr>
      </w:pPr>
      <w:bookmarkStart w:id="135" w:name="_Toc26523564"/>
      <w:bookmarkStart w:id="136" w:name="_Toc533068440"/>
      <w:r>
        <w:rPr>
          <w:rFonts w:ascii="华文中宋" w:eastAsia="华文中宋" w:hAnsi="华文中宋" w:hint="eastAsia"/>
          <w:sz w:val="28"/>
          <w:szCs w:val="28"/>
        </w:rPr>
        <w:lastRenderedPageBreak/>
        <w:t>打工</w:t>
      </w:r>
      <w:r>
        <w:rPr>
          <w:rFonts w:ascii="华文中宋" w:eastAsia="华文中宋" w:hAnsi="华文中宋"/>
          <w:sz w:val="28"/>
          <w:szCs w:val="28"/>
        </w:rPr>
        <w:t>在校</w:t>
      </w:r>
      <w:r>
        <w:rPr>
          <w:rFonts w:ascii="华文中宋" w:eastAsia="华文中宋" w:hAnsi="华文中宋" w:hint="eastAsia"/>
          <w:sz w:val="28"/>
          <w:szCs w:val="28"/>
        </w:rPr>
        <w:t>学</w:t>
      </w:r>
      <w:r>
        <w:rPr>
          <w:rFonts w:ascii="华文中宋" w:eastAsia="华文中宋" w:hAnsi="华文中宋"/>
          <w:sz w:val="28"/>
          <w:szCs w:val="28"/>
        </w:rPr>
        <w:t>生</w:t>
      </w:r>
      <w:bookmarkEnd w:id="135"/>
      <w:bookmarkEnd w:id="136"/>
    </w:p>
    <w:p w:rsidR="00CD68FB" w:rsidRDefault="00701653">
      <w:pPr>
        <w:ind w:firstLineChars="200" w:firstLine="560"/>
        <w:rPr>
          <w:rFonts w:ascii="宋体" w:hAnsi="宋体"/>
          <w:sz w:val="28"/>
          <w:szCs w:val="28"/>
        </w:rPr>
      </w:pPr>
      <w:r>
        <w:rPr>
          <w:rFonts w:ascii="宋体" w:hAnsi="宋体" w:hint="eastAsia"/>
          <w:sz w:val="28"/>
          <w:szCs w:val="28"/>
        </w:rPr>
        <w:t>指实际参加本单位生产经营活动的非实习期在校生。</w:t>
      </w:r>
    </w:p>
    <w:p w:rsidR="00CD68FB" w:rsidRDefault="00701653">
      <w:pPr>
        <w:ind w:firstLineChars="200" w:firstLine="562"/>
        <w:rPr>
          <w:rFonts w:ascii="宋体" w:hAnsi="宋体"/>
          <w:sz w:val="28"/>
          <w:szCs w:val="28"/>
        </w:rPr>
      </w:pPr>
      <w:r>
        <w:rPr>
          <w:rFonts w:ascii="宋体" w:hAnsi="宋体" w:hint="eastAsia"/>
          <w:b/>
          <w:bCs/>
          <w:sz w:val="28"/>
          <w:szCs w:val="28"/>
        </w:rPr>
        <w:t>填报要</w:t>
      </w:r>
      <w:r>
        <w:rPr>
          <w:rFonts w:ascii="宋体" w:hAnsi="宋体" w:hint="eastAsia"/>
          <w:b/>
          <w:bCs/>
          <w:sz w:val="28"/>
          <w:szCs w:val="28"/>
        </w:rPr>
        <w:t>求：必填，单位：人、万元</w:t>
      </w:r>
      <w:r>
        <w:rPr>
          <w:rFonts w:ascii="宋体" w:hAnsi="宋体" w:hint="eastAsia"/>
          <w:b/>
          <w:bCs/>
          <w:sz w:val="28"/>
          <w:szCs w:val="28"/>
        </w:rPr>
        <w:t>/</w:t>
      </w:r>
      <w:r>
        <w:rPr>
          <w:rFonts w:ascii="宋体" w:hAnsi="宋体" w:hint="eastAsia"/>
          <w:b/>
          <w:bCs/>
          <w:sz w:val="28"/>
          <w:szCs w:val="28"/>
        </w:rPr>
        <w:t>年，工资保留两位小数。</w:t>
      </w:r>
    </w:p>
    <w:p w:rsidR="00CD68FB" w:rsidRDefault="00701653">
      <w:pPr>
        <w:pStyle w:val="3"/>
        <w:numPr>
          <w:ilvl w:val="0"/>
          <w:numId w:val="5"/>
        </w:numPr>
        <w:ind w:left="-420" w:firstLine="560"/>
        <w:rPr>
          <w:rFonts w:ascii="华文中宋" w:eastAsia="华文中宋" w:hAnsi="华文中宋"/>
          <w:sz w:val="28"/>
          <w:szCs w:val="28"/>
        </w:rPr>
      </w:pPr>
      <w:r>
        <w:rPr>
          <w:rFonts w:ascii="华文中宋" w:eastAsia="华文中宋" w:hAnsi="华文中宋" w:hint="eastAsia"/>
          <w:sz w:val="28"/>
          <w:szCs w:val="28"/>
        </w:rPr>
        <w:t>企业引进创新人才、创新团队</w:t>
      </w:r>
    </w:p>
    <w:p w:rsidR="00CD68FB" w:rsidRDefault="00701653">
      <w:pPr>
        <w:ind w:firstLineChars="200" w:firstLine="560"/>
        <w:rPr>
          <w:rFonts w:ascii="宋体" w:hAnsi="宋体"/>
          <w:sz w:val="28"/>
          <w:szCs w:val="28"/>
        </w:rPr>
      </w:pPr>
      <w:r>
        <w:rPr>
          <w:rFonts w:ascii="宋体" w:hAnsi="宋体" w:hint="eastAsia"/>
          <w:sz w:val="28"/>
          <w:szCs w:val="28"/>
        </w:rPr>
        <w:t>创新人才是指在企业中通过创造性工作，为企业带来新的产品、服务、技术或管理模式，从而推动企业持续发展、提升竞争力的人员。</w:t>
      </w:r>
    </w:p>
    <w:p w:rsidR="00CD68FB" w:rsidRDefault="00701653">
      <w:pPr>
        <w:ind w:firstLineChars="200" w:firstLine="560"/>
        <w:rPr>
          <w:rFonts w:ascii="宋体" w:hAnsi="宋体"/>
          <w:sz w:val="28"/>
          <w:szCs w:val="28"/>
        </w:rPr>
      </w:pPr>
      <w:r>
        <w:rPr>
          <w:rFonts w:ascii="宋体" w:hAnsi="宋体" w:hint="eastAsia"/>
          <w:sz w:val="28"/>
          <w:szCs w:val="28"/>
        </w:rPr>
        <w:t>创新团队是指以创新目标为导向，致力于开发新产品、新技术、新服务或新管理模式，以推动组织创新、提升竞争力并实现可持续发展的群体。</w:t>
      </w:r>
    </w:p>
    <w:p w:rsidR="00CD68FB" w:rsidRDefault="00701653">
      <w:pPr>
        <w:ind w:firstLineChars="200" w:firstLine="562"/>
        <w:rPr>
          <w:rFonts w:ascii="宋体" w:hAnsi="宋体"/>
          <w:b/>
          <w:bCs/>
          <w:sz w:val="28"/>
          <w:szCs w:val="28"/>
        </w:rPr>
      </w:pPr>
      <w:r>
        <w:rPr>
          <w:rFonts w:ascii="宋体" w:hAnsi="宋体" w:hint="eastAsia"/>
          <w:b/>
          <w:bCs/>
          <w:sz w:val="28"/>
          <w:szCs w:val="28"/>
        </w:rPr>
        <w:t>填报要求：必填，单位：人、万元</w:t>
      </w:r>
      <w:r>
        <w:rPr>
          <w:rFonts w:ascii="宋体" w:hAnsi="宋体" w:hint="eastAsia"/>
          <w:b/>
          <w:bCs/>
          <w:sz w:val="28"/>
          <w:szCs w:val="28"/>
        </w:rPr>
        <w:t>/</w:t>
      </w:r>
      <w:r>
        <w:rPr>
          <w:rFonts w:ascii="宋体" w:hAnsi="宋体" w:hint="eastAsia"/>
          <w:b/>
          <w:bCs/>
          <w:sz w:val="28"/>
          <w:szCs w:val="28"/>
        </w:rPr>
        <w:t>年，工资保留两位小数。</w:t>
      </w:r>
    </w:p>
    <w:p w:rsidR="00CD68FB" w:rsidRDefault="00701653">
      <w:pPr>
        <w:pStyle w:val="3"/>
        <w:numPr>
          <w:ilvl w:val="0"/>
          <w:numId w:val="5"/>
        </w:numPr>
        <w:ind w:left="-420" w:firstLine="560"/>
        <w:rPr>
          <w:rFonts w:ascii="华文中宋" w:eastAsia="华文中宋" w:hAnsi="华文中宋"/>
          <w:sz w:val="28"/>
          <w:szCs w:val="28"/>
        </w:rPr>
      </w:pPr>
      <w:r>
        <w:rPr>
          <w:rFonts w:ascii="华文中宋" w:eastAsia="华文中宋" w:hAnsi="华文中宋" w:hint="eastAsia"/>
          <w:sz w:val="28"/>
          <w:szCs w:val="28"/>
        </w:rPr>
        <w:t>人事费用率原因、人工成本占总成本比重原因、从业人员人均人工成本原因、从业人员人均劳动报酬原因</w:t>
      </w:r>
    </w:p>
    <w:p w:rsidR="00CD68FB" w:rsidRDefault="00701653">
      <w:pPr>
        <w:ind w:firstLineChars="200" w:firstLine="560"/>
        <w:rPr>
          <w:rFonts w:ascii="宋体" w:hAnsi="宋体"/>
          <w:sz w:val="28"/>
          <w:szCs w:val="28"/>
        </w:rPr>
      </w:pPr>
      <w:r>
        <w:rPr>
          <w:rFonts w:ascii="宋体" w:hAnsi="宋体" w:hint="eastAsia"/>
          <w:sz w:val="28"/>
          <w:szCs w:val="28"/>
        </w:rPr>
        <w:t>填写人事费用率、人工成本占总成本比重、从业人员人均人工成本、从业人员人均劳动报酬过高或过低的原因。</w:t>
      </w:r>
    </w:p>
    <w:p w:rsidR="00CD68FB" w:rsidRDefault="00701653">
      <w:pPr>
        <w:ind w:firstLineChars="200" w:firstLine="560"/>
        <w:rPr>
          <w:rFonts w:ascii="宋体" w:hAnsi="宋体"/>
          <w:sz w:val="28"/>
          <w:szCs w:val="28"/>
        </w:rPr>
      </w:pPr>
      <w:r>
        <w:rPr>
          <w:rFonts w:ascii="宋体" w:hAnsi="宋体" w:hint="eastAsia"/>
          <w:sz w:val="28"/>
          <w:szCs w:val="28"/>
        </w:rPr>
        <w:t>人事费用率</w:t>
      </w:r>
      <w:r>
        <w:rPr>
          <w:rFonts w:ascii="宋体" w:hAnsi="宋体" w:hint="eastAsia"/>
          <w:sz w:val="28"/>
          <w:szCs w:val="28"/>
        </w:rPr>
        <w:t>=</w:t>
      </w:r>
      <w:r>
        <w:rPr>
          <w:rFonts w:ascii="宋体" w:hAnsi="宋体" w:hint="eastAsia"/>
          <w:sz w:val="28"/>
          <w:szCs w:val="28"/>
        </w:rPr>
        <w:t>人工成本总计</w:t>
      </w:r>
      <w:r>
        <w:rPr>
          <w:rFonts w:ascii="宋体" w:hAnsi="宋体" w:hint="eastAsia"/>
          <w:sz w:val="28"/>
          <w:szCs w:val="28"/>
        </w:rPr>
        <w:t>/</w:t>
      </w:r>
      <w:r>
        <w:rPr>
          <w:rFonts w:ascii="宋体" w:hAnsi="宋体" w:hint="eastAsia"/>
          <w:sz w:val="28"/>
          <w:szCs w:val="28"/>
        </w:rPr>
        <w:t>销售</w:t>
      </w:r>
      <w:r>
        <w:rPr>
          <w:rFonts w:ascii="宋体" w:hAnsi="宋体" w:hint="eastAsia"/>
          <w:sz w:val="28"/>
          <w:szCs w:val="28"/>
        </w:rPr>
        <w:t>(</w:t>
      </w:r>
      <w:r>
        <w:rPr>
          <w:rFonts w:ascii="宋体" w:hAnsi="宋体" w:hint="eastAsia"/>
          <w:sz w:val="28"/>
          <w:szCs w:val="28"/>
        </w:rPr>
        <w:t>营业</w:t>
      </w:r>
      <w:r>
        <w:rPr>
          <w:rFonts w:ascii="宋体" w:hAnsi="宋体" w:hint="eastAsia"/>
          <w:sz w:val="28"/>
          <w:szCs w:val="28"/>
        </w:rPr>
        <w:t>)</w:t>
      </w:r>
      <w:r>
        <w:rPr>
          <w:rFonts w:ascii="宋体" w:hAnsi="宋体" w:hint="eastAsia"/>
          <w:sz w:val="28"/>
          <w:szCs w:val="28"/>
        </w:rPr>
        <w:t>收入</w:t>
      </w:r>
      <w:r>
        <w:rPr>
          <w:rFonts w:ascii="宋体" w:hAnsi="宋体" w:hint="eastAsia"/>
          <w:sz w:val="28"/>
          <w:szCs w:val="28"/>
        </w:rPr>
        <w:t>*100%</w:t>
      </w:r>
      <w:r>
        <w:rPr>
          <w:rFonts w:ascii="宋体" w:hAnsi="宋体" w:hint="eastAsia"/>
          <w:sz w:val="28"/>
          <w:szCs w:val="28"/>
        </w:rPr>
        <w:t>。</w:t>
      </w:r>
    </w:p>
    <w:p w:rsidR="00CD68FB" w:rsidRDefault="00701653">
      <w:pPr>
        <w:ind w:firstLineChars="200" w:firstLine="560"/>
        <w:rPr>
          <w:rFonts w:ascii="宋体" w:hAnsi="宋体"/>
          <w:sz w:val="28"/>
          <w:szCs w:val="28"/>
        </w:rPr>
      </w:pPr>
      <w:r>
        <w:rPr>
          <w:rFonts w:ascii="宋体" w:hAnsi="宋体" w:hint="eastAsia"/>
          <w:sz w:val="28"/>
          <w:szCs w:val="28"/>
        </w:rPr>
        <w:t>人工成本占总成本比重</w:t>
      </w:r>
      <w:r>
        <w:rPr>
          <w:rFonts w:ascii="宋体" w:hAnsi="宋体" w:hint="eastAsia"/>
          <w:sz w:val="28"/>
          <w:szCs w:val="28"/>
        </w:rPr>
        <w:t>=</w:t>
      </w:r>
      <w:r>
        <w:rPr>
          <w:rFonts w:ascii="宋体" w:hAnsi="宋体" w:hint="eastAsia"/>
          <w:sz w:val="28"/>
          <w:szCs w:val="28"/>
        </w:rPr>
        <w:t>人工成本总计</w:t>
      </w:r>
      <w:r>
        <w:rPr>
          <w:rFonts w:ascii="宋体" w:hAnsi="宋体" w:hint="eastAsia"/>
          <w:sz w:val="28"/>
          <w:szCs w:val="28"/>
        </w:rPr>
        <w:t>/</w:t>
      </w:r>
      <w:r>
        <w:rPr>
          <w:rFonts w:ascii="宋体" w:hAnsi="宋体" w:hint="eastAsia"/>
          <w:sz w:val="28"/>
          <w:szCs w:val="28"/>
        </w:rPr>
        <w:t>成本费用总额</w:t>
      </w:r>
      <w:r>
        <w:rPr>
          <w:rFonts w:ascii="宋体" w:hAnsi="宋体" w:hint="eastAsia"/>
          <w:sz w:val="28"/>
          <w:szCs w:val="28"/>
        </w:rPr>
        <w:t>*100%</w:t>
      </w:r>
      <w:r>
        <w:rPr>
          <w:rFonts w:ascii="宋体" w:hAnsi="宋体" w:hint="eastAsia"/>
          <w:sz w:val="28"/>
          <w:szCs w:val="28"/>
        </w:rPr>
        <w:t>。</w:t>
      </w:r>
    </w:p>
    <w:p w:rsidR="00CD68FB" w:rsidRDefault="00701653">
      <w:pPr>
        <w:ind w:firstLineChars="200" w:firstLine="560"/>
        <w:rPr>
          <w:rFonts w:ascii="宋体" w:hAnsi="宋体"/>
          <w:sz w:val="28"/>
          <w:szCs w:val="28"/>
        </w:rPr>
      </w:pPr>
      <w:r>
        <w:rPr>
          <w:rFonts w:ascii="宋体" w:hAnsi="宋体" w:hint="eastAsia"/>
          <w:sz w:val="28"/>
          <w:szCs w:val="28"/>
        </w:rPr>
        <w:t>从业人员人均人工成本</w:t>
      </w:r>
      <w:r>
        <w:rPr>
          <w:rFonts w:ascii="宋体" w:hAnsi="宋体" w:hint="eastAsia"/>
          <w:sz w:val="28"/>
          <w:szCs w:val="28"/>
        </w:rPr>
        <w:t>=</w:t>
      </w:r>
      <w:r>
        <w:rPr>
          <w:rFonts w:ascii="宋体" w:hAnsi="宋体" w:hint="eastAsia"/>
          <w:sz w:val="28"/>
          <w:szCs w:val="28"/>
        </w:rPr>
        <w:t>人工成本总计</w:t>
      </w:r>
      <w:r>
        <w:rPr>
          <w:rFonts w:ascii="宋体" w:hAnsi="宋体" w:hint="eastAsia"/>
          <w:sz w:val="28"/>
          <w:szCs w:val="28"/>
        </w:rPr>
        <w:t>*10000/</w:t>
      </w:r>
      <w:r>
        <w:rPr>
          <w:rFonts w:ascii="宋体" w:hAnsi="宋体" w:hint="eastAsia"/>
          <w:sz w:val="28"/>
          <w:szCs w:val="28"/>
        </w:rPr>
        <w:t>企业从业人员平均人数。</w:t>
      </w:r>
    </w:p>
    <w:p w:rsidR="00CD68FB" w:rsidRDefault="00701653">
      <w:pPr>
        <w:ind w:firstLineChars="200" w:firstLine="560"/>
        <w:rPr>
          <w:rFonts w:ascii="宋体" w:hAnsi="宋体"/>
          <w:sz w:val="28"/>
          <w:szCs w:val="28"/>
        </w:rPr>
      </w:pPr>
      <w:r>
        <w:rPr>
          <w:rFonts w:ascii="宋体" w:hAnsi="宋体" w:hint="eastAsia"/>
          <w:sz w:val="28"/>
          <w:szCs w:val="28"/>
        </w:rPr>
        <w:t>从业人员人均劳动报酬</w:t>
      </w:r>
      <w:r>
        <w:rPr>
          <w:rFonts w:ascii="宋体" w:hAnsi="宋体" w:hint="eastAsia"/>
          <w:sz w:val="28"/>
          <w:szCs w:val="28"/>
        </w:rPr>
        <w:t>=</w:t>
      </w:r>
      <w:r>
        <w:rPr>
          <w:rFonts w:ascii="宋体" w:hAnsi="宋体" w:hint="eastAsia"/>
          <w:sz w:val="28"/>
          <w:szCs w:val="28"/>
        </w:rPr>
        <w:t>从业人员工资总额</w:t>
      </w:r>
      <w:r>
        <w:rPr>
          <w:rFonts w:ascii="宋体" w:hAnsi="宋体" w:hint="eastAsia"/>
          <w:sz w:val="28"/>
          <w:szCs w:val="28"/>
        </w:rPr>
        <w:t>*10000/</w:t>
      </w:r>
      <w:r>
        <w:rPr>
          <w:rFonts w:ascii="宋体" w:hAnsi="宋体" w:hint="eastAsia"/>
          <w:sz w:val="28"/>
          <w:szCs w:val="28"/>
        </w:rPr>
        <w:t>企业从业人员平均人数。</w:t>
      </w:r>
    </w:p>
    <w:p w:rsidR="00CD68FB" w:rsidRDefault="00701653">
      <w:bookmarkStart w:id="137" w:name="_Toc17610"/>
      <w:bookmarkStart w:id="138" w:name="_Toc26523565"/>
      <w:bookmarkEnd w:id="133"/>
      <w:bookmarkEnd w:id="134"/>
      <w:r>
        <w:rPr>
          <w:rFonts w:hint="eastAsia"/>
        </w:rPr>
        <w:lastRenderedPageBreak/>
        <w:br w:type="page"/>
      </w:r>
    </w:p>
    <w:p w:rsidR="00CD68FB" w:rsidRDefault="00701653">
      <w:pPr>
        <w:pStyle w:val="1"/>
      </w:pPr>
      <w:r>
        <w:rPr>
          <w:rFonts w:hint="eastAsia"/>
        </w:rPr>
        <w:lastRenderedPageBreak/>
        <w:t>四、企业从业</w:t>
      </w:r>
      <w:r>
        <w:t>人员工资</w:t>
      </w:r>
      <w:r>
        <w:rPr>
          <w:rFonts w:hint="eastAsia"/>
        </w:rPr>
        <w:t>报酬情况表、新毕业生工资报酬情况表、劳务派遣人员工资报酬情况表、家政服务业人员工资报酬情况表</w:t>
      </w:r>
      <w:r>
        <w:t>有关指标解释</w:t>
      </w:r>
      <w:bookmarkEnd w:id="137"/>
      <w:bookmarkEnd w:id="138"/>
    </w:p>
    <w:p w:rsidR="00CD68FB" w:rsidRDefault="00701653">
      <w:pPr>
        <w:pStyle w:val="3"/>
        <w:ind w:firstLine="560"/>
        <w:rPr>
          <w:rFonts w:ascii="华文中宋" w:eastAsia="华文中宋" w:hAnsi="华文中宋"/>
          <w:sz w:val="28"/>
          <w:szCs w:val="28"/>
        </w:rPr>
      </w:pPr>
      <w:bookmarkStart w:id="139" w:name="_Toc500256016"/>
      <w:bookmarkStart w:id="140" w:name="_Toc533068442"/>
      <w:bookmarkStart w:id="141" w:name="_Toc26523566"/>
      <w:bookmarkStart w:id="142" w:name="_Toc26523569"/>
      <w:bookmarkStart w:id="143" w:name="_Toc533068444"/>
      <w:bookmarkStart w:id="144" w:name="_Toc500256018"/>
      <w:r>
        <w:rPr>
          <w:rFonts w:ascii="华文中宋" w:eastAsia="华文中宋" w:hAnsi="华文中宋" w:hint="eastAsia"/>
          <w:sz w:val="28"/>
          <w:szCs w:val="28"/>
        </w:rPr>
        <w:t>调查表填写人员</w:t>
      </w:r>
      <w:bookmarkEnd w:id="139"/>
      <w:bookmarkEnd w:id="140"/>
      <w:bookmarkEnd w:id="141"/>
    </w:p>
    <w:p w:rsidR="00CD68FB" w:rsidRDefault="00701653">
      <w:pPr>
        <w:ind w:firstLineChars="200" w:firstLine="560"/>
        <w:rPr>
          <w:rFonts w:ascii="宋体" w:hAnsi="宋体"/>
          <w:sz w:val="28"/>
          <w:szCs w:val="28"/>
        </w:rPr>
      </w:pPr>
      <w:r>
        <w:rPr>
          <w:rFonts w:ascii="宋体" w:hAnsi="宋体" w:hint="eastAsia"/>
          <w:sz w:val="28"/>
          <w:szCs w:val="28"/>
        </w:rPr>
        <w:t>本表应由被调查企业的人力资源部门负责填报，财务部分配合填报。调查企业为集团公司或总部的，在本表中只需填写由本级考核、核算并支付报酬的企业从业人员的情况。</w:t>
      </w:r>
    </w:p>
    <w:p w:rsidR="00CD68FB" w:rsidRDefault="00701653">
      <w:pPr>
        <w:ind w:firstLineChars="200" w:firstLine="560"/>
        <w:rPr>
          <w:rFonts w:ascii="宋体" w:hAnsi="宋体"/>
          <w:sz w:val="28"/>
          <w:szCs w:val="28"/>
        </w:rPr>
      </w:pPr>
      <w:r>
        <w:rPr>
          <w:rFonts w:ascii="宋体" w:hAnsi="宋体" w:hint="eastAsia"/>
          <w:sz w:val="28"/>
          <w:szCs w:val="28"/>
        </w:rPr>
        <w:t>非劳务派遣企业填写在本单位工作的劳务派遣人员时填报《劳务派遣人员工资报酬情况》表，其他人员填报《企业从业人员工资报酬情况》表；劳务派遣型企业须填写与本单位签定劳动合同的全部人员，填写《企业从业人员工资报酬情况》表；家政服务业填写《家政服务业人员工资报酬情况》表，新毕业生填写《新毕业生工资报酬情况》表。</w:t>
      </w:r>
    </w:p>
    <w:p w:rsidR="00CD68FB" w:rsidRDefault="00701653">
      <w:pPr>
        <w:ind w:firstLineChars="200" w:firstLine="560"/>
        <w:rPr>
          <w:rFonts w:ascii="宋体" w:hAnsi="宋体"/>
          <w:sz w:val="28"/>
          <w:szCs w:val="28"/>
        </w:rPr>
      </w:pPr>
      <w:r>
        <w:rPr>
          <w:rFonts w:ascii="宋体" w:hAnsi="宋体" w:hint="eastAsia"/>
          <w:sz w:val="28"/>
          <w:szCs w:val="28"/>
        </w:rPr>
        <w:t>以下人员不作为调查对象：</w:t>
      </w:r>
    </w:p>
    <w:p w:rsidR="00CD68FB" w:rsidRDefault="00701653">
      <w:pPr>
        <w:ind w:firstLineChars="200" w:firstLine="560"/>
        <w:rPr>
          <w:rFonts w:ascii="宋体" w:hAnsi="宋体"/>
          <w:sz w:val="28"/>
          <w:szCs w:val="28"/>
        </w:rPr>
      </w:pPr>
      <w:r>
        <w:rPr>
          <w:rFonts w:ascii="宋体" w:hAnsi="宋体" w:hint="eastAsia"/>
          <w:sz w:val="28"/>
          <w:szCs w:val="28"/>
        </w:rPr>
        <w:t>（</w:t>
      </w:r>
      <w:r>
        <w:rPr>
          <w:rFonts w:ascii="宋体" w:hAnsi="宋体" w:hint="eastAsia"/>
          <w:sz w:val="28"/>
          <w:szCs w:val="28"/>
        </w:rPr>
        <w:t>1</w:t>
      </w:r>
      <w:r>
        <w:rPr>
          <w:rFonts w:ascii="宋体" w:hAnsi="宋体" w:hint="eastAsia"/>
          <w:sz w:val="28"/>
          <w:szCs w:val="28"/>
        </w:rPr>
        <w:t>）调查期内工作未过试用期</w:t>
      </w:r>
      <w:r>
        <w:rPr>
          <w:rFonts w:ascii="宋体" w:hAnsi="宋体" w:hint="eastAsia"/>
          <w:sz w:val="28"/>
          <w:szCs w:val="28"/>
        </w:rPr>
        <w:t>的新入职人员；</w:t>
      </w:r>
    </w:p>
    <w:p w:rsidR="00CD68FB" w:rsidRDefault="00701653">
      <w:pPr>
        <w:ind w:firstLineChars="200" w:firstLine="560"/>
        <w:rPr>
          <w:rFonts w:ascii="宋体" w:hAnsi="宋体"/>
          <w:sz w:val="28"/>
          <w:szCs w:val="28"/>
        </w:rPr>
      </w:pPr>
      <w:r>
        <w:rPr>
          <w:rFonts w:ascii="宋体" w:hAnsi="宋体" w:hint="eastAsia"/>
          <w:sz w:val="28"/>
          <w:szCs w:val="28"/>
        </w:rPr>
        <w:t>（</w:t>
      </w:r>
      <w:r>
        <w:rPr>
          <w:rFonts w:ascii="宋体" w:hAnsi="宋体" w:hint="eastAsia"/>
          <w:sz w:val="28"/>
          <w:szCs w:val="28"/>
        </w:rPr>
        <w:t>2</w:t>
      </w:r>
      <w:r>
        <w:rPr>
          <w:rFonts w:ascii="宋体" w:hAnsi="宋体" w:hint="eastAsia"/>
          <w:sz w:val="28"/>
          <w:szCs w:val="28"/>
        </w:rPr>
        <w:t>）调查期内因长期病假、事假、培训等未正常出勤持续</w:t>
      </w:r>
      <w:r>
        <w:rPr>
          <w:rFonts w:ascii="宋体" w:hAnsi="宋体" w:hint="eastAsia"/>
          <w:sz w:val="28"/>
          <w:szCs w:val="28"/>
        </w:rPr>
        <w:t>6</w:t>
      </w:r>
      <w:r>
        <w:rPr>
          <w:rFonts w:ascii="宋体" w:hAnsi="宋体" w:hint="eastAsia"/>
          <w:sz w:val="28"/>
          <w:szCs w:val="28"/>
        </w:rPr>
        <w:t>个月以上的劳动者；</w:t>
      </w:r>
    </w:p>
    <w:p w:rsidR="00CD68FB" w:rsidRDefault="00701653">
      <w:pPr>
        <w:ind w:firstLineChars="200" w:firstLine="560"/>
        <w:rPr>
          <w:rFonts w:ascii="宋体" w:hAnsi="宋体"/>
          <w:sz w:val="28"/>
          <w:szCs w:val="28"/>
        </w:rPr>
      </w:pPr>
      <w:r>
        <w:rPr>
          <w:rFonts w:ascii="宋体" w:hAnsi="宋体" w:hint="eastAsia"/>
          <w:sz w:val="28"/>
          <w:szCs w:val="28"/>
        </w:rPr>
        <w:t>（</w:t>
      </w:r>
      <w:r>
        <w:rPr>
          <w:rFonts w:ascii="宋体" w:hAnsi="宋体" w:hint="eastAsia"/>
          <w:sz w:val="28"/>
          <w:szCs w:val="28"/>
        </w:rPr>
        <w:t>3</w:t>
      </w:r>
      <w:r>
        <w:rPr>
          <w:rFonts w:ascii="宋体" w:hAnsi="宋体" w:hint="eastAsia"/>
          <w:sz w:val="28"/>
          <w:szCs w:val="28"/>
        </w:rPr>
        <w:t>）调查期内因工作岗位调整而导致工资发生较大变动者，可</w:t>
      </w:r>
      <w:r>
        <w:rPr>
          <w:rFonts w:ascii="宋体" w:hAnsi="宋体" w:hint="eastAsia"/>
          <w:sz w:val="28"/>
          <w:szCs w:val="28"/>
        </w:rPr>
        <w:lastRenderedPageBreak/>
        <w:t>以暂不纳入调查范围；</w:t>
      </w:r>
    </w:p>
    <w:p w:rsidR="00CD68FB" w:rsidRDefault="00701653">
      <w:pPr>
        <w:ind w:firstLineChars="200" w:firstLine="560"/>
        <w:rPr>
          <w:rFonts w:ascii="宋体" w:hAnsi="宋体"/>
          <w:sz w:val="28"/>
          <w:szCs w:val="28"/>
        </w:rPr>
      </w:pPr>
      <w:r>
        <w:rPr>
          <w:rFonts w:ascii="宋体" w:hAnsi="宋体" w:hint="eastAsia"/>
          <w:sz w:val="28"/>
          <w:szCs w:val="28"/>
        </w:rPr>
        <w:t>（</w:t>
      </w:r>
      <w:r>
        <w:rPr>
          <w:rFonts w:ascii="宋体" w:hAnsi="宋体" w:hint="eastAsia"/>
          <w:sz w:val="28"/>
          <w:szCs w:val="28"/>
        </w:rPr>
        <w:t>4</w:t>
      </w:r>
      <w:r>
        <w:rPr>
          <w:rFonts w:ascii="宋体" w:hAnsi="宋体" w:hint="eastAsia"/>
          <w:sz w:val="28"/>
          <w:szCs w:val="28"/>
        </w:rPr>
        <w:t>）“其他从业人员”，包括非全日制人员、聘用的正式离退休人员、兼职人员（包括利用课余时间打工的在校学生）和第二职业者等，以及在本单位中工作的外籍和港澳台方人员等其他从业人员。</w:t>
      </w:r>
    </w:p>
    <w:p w:rsidR="00CD68FB" w:rsidRDefault="00701653">
      <w:pPr>
        <w:ind w:firstLineChars="200" w:firstLine="560"/>
        <w:rPr>
          <w:rFonts w:ascii="宋体" w:hAnsi="宋体"/>
          <w:sz w:val="28"/>
          <w:szCs w:val="28"/>
        </w:rPr>
      </w:pPr>
      <w:r>
        <w:rPr>
          <w:rFonts w:ascii="宋体" w:hAnsi="宋体" w:hint="eastAsia"/>
          <w:sz w:val="28"/>
          <w:szCs w:val="28"/>
        </w:rPr>
        <w:t>根据国家统计局原人口与就业司和原劳动部综合计划与工资司联合下发的《关于加强金融保险行业劳动统计工作的通知》（人口司函【</w:t>
      </w:r>
      <w:r>
        <w:rPr>
          <w:rFonts w:ascii="宋体" w:hAnsi="宋体" w:hint="eastAsia"/>
          <w:sz w:val="28"/>
          <w:szCs w:val="28"/>
        </w:rPr>
        <w:t>1997</w:t>
      </w:r>
      <w:r>
        <w:rPr>
          <w:rFonts w:ascii="宋体" w:hAnsi="宋体" w:hint="eastAsia"/>
          <w:sz w:val="28"/>
          <w:szCs w:val="28"/>
        </w:rPr>
        <w:t>】</w:t>
      </w:r>
      <w:r>
        <w:rPr>
          <w:rFonts w:ascii="宋体" w:hAnsi="宋体" w:hint="eastAsia"/>
          <w:sz w:val="28"/>
          <w:szCs w:val="28"/>
        </w:rPr>
        <w:t>18</w:t>
      </w:r>
      <w:r>
        <w:rPr>
          <w:rFonts w:ascii="宋体" w:hAnsi="宋体" w:hint="eastAsia"/>
          <w:sz w:val="28"/>
          <w:szCs w:val="28"/>
        </w:rPr>
        <w:t>号）文件精神，金融保险单位雇佣的专</w:t>
      </w:r>
      <w:r>
        <w:rPr>
          <w:rFonts w:ascii="宋体" w:hAnsi="宋体" w:hint="eastAsia"/>
          <w:sz w:val="28"/>
          <w:szCs w:val="28"/>
        </w:rPr>
        <w:t>职代办员如与本单位有劳动关系，应统计为“在岗职工”，没有劳动关系或档案关系的统计在“其他从业人员”中，发放的劳动报酬在相应的指标中反映。保险公司的营销员无论兼职或专职应统计在“其他从业人员”中。</w:t>
      </w:r>
    </w:p>
    <w:p w:rsidR="00CD68FB" w:rsidRDefault="00701653">
      <w:pPr>
        <w:pStyle w:val="3"/>
        <w:numPr>
          <w:ilvl w:val="0"/>
          <w:numId w:val="8"/>
        </w:numPr>
        <w:ind w:firstLine="560"/>
        <w:rPr>
          <w:rFonts w:ascii="华文中宋" w:eastAsia="华文中宋" w:hAnsi="华文中宋"/>
          <w:sz w:val="28"/>
          <w:szCs w:val="28"/>
        </w:rPr>
      </w:pPr>
      <w:bookmarkStart w:id="145" w:name="_Toc500256017"/>
      <w:bookmarkStart w:id="146" w:name="_Toc533068443"/>
      <w:bookmarkStart w:id="147" w:name="_Toc26523567"/>
      <w:r>
        <w:rPr>
          <w:rFonts w:ascii="华文中宋" w:eastAsia="华文中宋" w:hAnsi="华文中宋" w:hint="eastAsia"/>
          <w:sz w:val="28"/>
          <w:szCs w:val="28"/>
        </w:rPr>
        <w:t>职工代码</w:t>
      </w:r>
      <w:bookmarkEnd w:id="145"/>
      <w:bookmarkEnd w:id="146"/>
      <w:bookmarkEnd w:id="147"/>
    </w:p>
    <w:p w:rsidR="00CD68FB" w:rsidRDefault="00701653">
      <w:pPr>
        <w:ind w:firstLineChars="200" w:firstLine="560"/>
        <w:rPr>
          <w:rFonts w:ascii="宋体" w:hAnsi="宋体"/>
          <w:sz w:val="28"/>
          <w:szCs w:val="28"/>
        </w:rPr>
      </w:pPr>
      <w:r>
        <w:rPr>
          <w:rFonts w:ascii="宋体" w:hAnsi="宋体" w:hint="eastAsia"/>
          <w:sz w:val="28"/>
          <w:szCs w:val="28"/>
        </w:rPr>
        <w:t>职工代码按照企业参与本调查的所有劳动者自然排序，由企业自行顺序编码（</w:t>
      </w:r>
      <w:r>
        <w:rPr>
          <w:rFonts w:ascii="宋体" w:hAnsi="宋体" w:hint="eastAsia"/>
          <w:sz w:val="28"/>
          <w:szCs w:val="28"/>
        </w:rPr>
        <w:t>00001</w:t>
      </w:r>
      <w:r>
        <w:rPr>
          <w:rFonts w:ascii="宋体" w:hAnsi="宋体" w:hint="eastAsia"/>
          <w:sz w:val="28"/>
          <w:szCs w:val="28"/>
        </w:rPr>
        <w:t>～</w:t>
      </w:r>
      <w:r>
        <w:rPr>
          <w:rFonts w:ascii="宋体" w:hAnsi="宋体" w:hint="eastAsia"/>
          <w:sz w:val="28"/>
          <w:szCs w:val="28"/>
        </w:rPr>
        <w:t>99999</w:t>
      </w:r>
      <w:r>
        <w:rPr>
          <w:rFonts w:ascii="宋体" w:hAnsi="宋体" w:hint="eastAsia"/>
          <w:sz w:val="28"/>
          <w:szCs w:val="28"/>
        </w:rPr>
        <w:t>之间）不能重复。</w:t>
      </w:r>
    </w:p>
    <w:p w:rsidR="00CD68FB" w:rsidRDefault="00701653">
      <w:pPr>
        <w:ind w:firstLineChars="200" w:firstLine="560"/>
        <w:rPr>
          <w:rFonts w:ascii="宋体" w:hAnsi="宋体"/>
          <w:sz w:val="28"/>
          <w:szCs w:val="28"/>
        </w:rPr>
      </w:pPr>
      <w:r>
        <w:rPr>
          <w:rFonts w:ascii="宋体" w:hAnsi="宋体" w:hint="eastAsia"/>
          <w:sz w:val="28"/>
          <w:szCs w:val="28"/>
        </w:rPr>
        <w:t>持续参与调查的企业在填报职工代码时，要确保同一员工在不同调查期间代码的稳定性，以便持续跟踪观察某类员工技术技能及工资水平的变化趋势。新增员工的代码可在原有基础上顺延编号。</w:t>
      </w:r>
    </w:p>
    <w:p w:rsidR="00CD68FB" w:rsidRDefault="00701653">
      <w:pPr>
        <w:ind w:firstLineChars="200" w:firstLine="562"/>
        <w:rPr>
          <w:rFonts w:ascii="宋体" w:hAnsi="宋体"/>
          <w:b/>
          <w:bCs/>
          <w:sz w:val="28"/>
          <w:szCs w:val="28"/>
        </w:rPr>
      </w:pPr>
      <w:r>
        <w:rPr>
          <w:rFonts w:ascii="宋体" w:hAnsi="宋体" w:hint="eastAsia"/>
          <w:b/>
          <w:bCs/>
          <w:sz w:val="28"/>
          <w:szCs w:val="28"/>
        </w:rPr>
        <w:t>填报要求：所有被调查企业必填。</w:t>
      </w:r>
    </w:p>
    <w:p w:rsidR="00CD68FB" w:rsidRDefault="00701653">
      <w:pPr>
        <w:pStyle w:val="3"/>
        <w:numPr>
          <w:ilvl w:val="0"/>
          <w:numId w:val="8"/>
        </w:numPr>
        <w:ind w:firstLine="560"/>
        <w:rPr>
          <w:rFonts w:ascii="华文中宋" w:eastAsia="华文中宋" w:hAnsi="华文中宋"/>
          <w:sz w:val="28"/>
          <w:szCs w:val="28"/>
        </w:rPr>
      </w:pPr>
      <w:bookmarkStart w:id="148" w:name="_Toc26523568"/>
      <w:r>
        <w:rPr>
          <w:rFonts w:ascii="华文中宋" w:eastAsia="华文中宋" w:hAnsi="华文中宋" w:hint="eastAsia"/>
          <w:sz w:val="28"/>
          <w:szCs w:val="28"/>
        </w:rPr>
        <w:t>姓名</w:t>
      </w:r>
      <w:bookmarkEnd w:id="148"/>
    </w:p>
    <w:p w:rsidR="00CD68FB" w:rsidRDefault="00701653">
      <w:pPr>
        <w:ind w:firstLineChars="200" w:firstLine="560"/>
        <w:rPr>
          <w:rFonts w:ascii="宋体" w:hAnsi="宋体"/>
          <w:sz w:val="28"/>
          <w:szCs w:val="28"/>
        </w:rPr>
      </w:pPr>
      <w:r>
        <w:rPr>
          <w:rFonts w:ascii="宋体" w:hAnsi="宋体" w:hint="eastAsia"/>
          <w:sz w:val="28"/>
          <w:szCs w:val="28"/>
        </w:rPr>
        <w:t>姓名应与劳动者实际情况一致。市</w:t>
      </w:r>
      <w:r>
        <w:rPr>
          <w:rFonts w:ascii="宋体" w:hAnsi="宋体"/>
          <w:sz w:val="28"/>
          <w:szCs w:val="28"/>
        </w:rPr>
        <w:t>属</w:t>
      </w:r>
      <w:r>
        <w:rPr>
          <w:rFonts w:ascii="宋体" w:hAnsi="宋体" w:hint="eastAsia"/>
          <w:sz w:val="28"/>
          <w:szCs w:val="28"/>
        </w:rPr>
        <w:t>、</w:t>
      </w:r>
      <w:r>
        <w:rPr>
          <w:rFonts w:ascii="宋体" w:hAnsi="宋体"/>
          <w:sz w:val="28"/>
          <w:szCs w:val="28"/>
        </w:rPr>
        <w:t>区属集团</w:t>
      </w:r>
      <w:r>
        <w:rPr>
          <w:rFonts w:ascii="宋体" w:hAnsi="宋体" w:hint="eastAsia"/>
          <w:sz w:val="28"/>
          <w:szCs w:val="28"/>
        </w:rPr>
        <w:t>及</w:t>
      </w:r>
      <w:r>
        <w:rPr>
          <w:rFonts w:ascii="宋体" w:hAnsi="宋体"/>
          <w:sz w:val="28"/>
          <w:szCs w:val="28"/>
        </w:rPr>
        <w:t>下属子公司</w:t>
      </w:r>
      <w:r>
        <w:rPr>
          <w:rFonts w:ascii="宋体" w:hAnsi="宋体" w:hint="eastAsia"/>
          <w:sz w:val="28"/>
          <w:szCs w:val="28"/>
        </w:rPr>
        <w:t>必填，劳务派遣企业必填，非劳务派遣人员选填。</w:t>
      </w:r>
    </w:p>
    <w:p w:rsidR="00CD68FB" w:rsidRDefault="00701653">
      <w:pPr>
        <w:pStyle w:val="3"/>
        <w:numPr>
          <w:ilvl w:val="0"/>
          <w:numId w:val="8"/>
        </w:numPr>
        <w:ind w:firstLine="560"/>
        <w:rPr>
          <w:rFonts w:ascii="华文中宋" w:eastAsia="华文中宋" w:hAnsi="华文中宋"/>
          <w:sz w:val="28"/>
          <w:szCs w:val="28"/>
        </w:rPr>
      </w:pPr>
      <w:r>
        <w:rPr>
          <w:rFonts w:ascii="华文中宋" w:eastAsia="华文中宋" w:hAnsi="华文中宋" w:hint="eastAsia"/>
          <w:sz w:val="28"/>
          <w:szCs w:val="28"/>
        </w:rPr>
        <w:lastRenderedPageBreak/>
        <w:t>身份</w:t>
      </w:r>
      <w:r>
        <w:rPr>
          <w:rFonts w:ascii="华文中宋" w:eastAsia="华文中宋" w:hAnsi="华文中宋"/>
          <w:sz w:val="28"/>
          <w:szCs w:val="28"/>
        </w:rPr>
        <w:t>证</w:t>
      </w:r>
      <w:r>
        <w:rPr>
          <w:rFonts w:ascii="华文中宋" w:eastAsia="华文中宋" w:hAnsi="华文中宋" w:hint="eastAsia"/>
          <w:sz w:val="28"/>
          <w:szCs w:val="28"/>
        </w:rPr>
        <w:t>号</w:t>
      </w:r>
    </w:p>
    <w:p w:rsidR="00CD68FB" w:rsidRDefault="00701653">
      <w:pPr>
        <w:ind w:firstLineChars="200" w:firstLine="560"/>
        <w:rPr>
          <w:rFonts w:ascii="宋体" w:hAnsi="宋体"/>
          <w:sz w:val="28"/>
          <w:szCs w:val="28"/>
        </w:rPr>
      </w:pPr>
      <w:r>
        <w:rPr>
          <w:rFonts w:ascii="宋体" w:hAnsi="宋体" w:hint="eastAsia"/>
          <w:sz w:val="28"/>
          <w:szCs w:val="28"/>
        </w:rPr>
        <w:t>身份证号应与劳动者实际情况一致。市</w:t>
      </w:r>
      <w:r>
        <w:rPr>
          <w:rFonts w:ascii="宋体" w:hAnsi="宋体"/>
          <w:sz w:val="28"/>
          <w:szCs w:val="28"/>
        </w:rPr>
        <w:t>属</w:t>
      </w:r>
      <w:r>
        <w:rPr>
          <w:rFonts w:ascii="宋体" w:hAnsi="宋体" w:hint="eastAsia"/>
          <w:sz w:val="28"/>
          <w:szCs w:val="28"/>
        </w:rPr>
        <w:t>、</w:t>
      </w:r>
      <w:r>
        <w:rPr>
          <w:rFonts w:ascii="宋体" w:hAnsi="宋体"/>
          <w:sz w:val="28"/>
          <w:szCs w:val="28"/>
        </w:rPr>
        <w:t>区属集团</w:t>
      </w:r>
      <w:r>
        <w:rPr>
          <w:rFonts w:ascii="宋体" w:hAnsi="宋体" w:hint="eastAsia"/>
          <w:sz w:val="28"/>
          <w:szCs w:val="28"/>
        </w:rPr>
        <w:t>及</w:t>
      </w:r>
      <w:r>
        <w:rPr>
          <w:rFonts w:ascii="宋体" w:hAnsi="宋体"/>
          <w:sz w:val="28"/>
          <w:szCs w:val="28"/>
        </w:rPr>
        <w:t>下属子公司</w:t>
      </w:r>
      <w:r>
        <w:rPr>
          <w:rFonts w:ascii="宋体" w:hAnsi="宋体" w:hint="eastAsia"/>
          <w:sz w:val="28"/>
          <w:szCs w:val="28"/>
        </w:rPr>
        <w:t>必填，劳务派遣企业必填，非劳务派遣人员选填。</w:t>
      </w:r>
      <w:r w:rsidR="00640CBE">
        <w:rPr>
          <w:rFonts w:ascii="宋体" w:hAnsi="宋体" w:hint="eastAsia"/>
          <w:sz w:val="28"/>
          <w:szCs w:val="28"/>
        </w:rPr>
        <w:t>未具备身份证号的人员按其有效证件号码填写，有效证件号码不足18位的在号码前前补0至18位。</w:t>
      </w:r>
    </w:p>
    <w:p w:rsidR="00CD68FB" w:rsidRDefault="00701653">
      <w:pPr>
        <w:pStyle w:val="3"/>
        <w:numPr>
          <w:ilvl w:val="0"/>
          <w:numId w:val="8"/>
        </w:numPr>
        <w:ind w:firstLine="560"/>
        <w:rPr>
          <w:rFonts w:ascii="华文中宋" w:eastAsia="华文中宋" w:hAnsi="华文中宋"/>
          <w:sz w:val="28"/>
          <w:szCs w:val="28"/>
        </w:rPr>
      </w:pPr>
      <w:r>
        <w:rPr>
          <w:rFonts w:ascii="华文中宋" w:eastAsia="华文中宋" w:hAnsi="华文中宋" w:hint="eastAsia"/>
          <w:sz w:val="28"/>
          <w:szCs w:val="28"/>
        </w:rPr>
        <w:t>劳务派遣企业</w:t>
      </w:r>
      <w:r>
        <w:rPr>
          <w:rFonts w:ascii="华文中宋" w:eastAsia="华文中宋" w:hAnsi="华文中宋"/>
          <w:sz w:val="28"/>
          <w:szCs w:val="28"/>
        </w:rPr>
        <w:t>用</w:t>
      </w:r>
      <w:r>
        <w:rPr>
          <w:rFonts w:ascii="华文中宋" w:eastAsia="华文中宋" w:hAnsi="华文中宋" w:hint="eastAsia"/>
          <w:sz w:val="28"/>
          <w:szCs w:val="28"/>
        </w:rPr>
        <w:t>工形式</w:t>
      </w:r>
      <w:bookmarkEnd w:id="142"/>
    </w:p>
    <w:p w:rsidR="00CD68FB" w:rsidRDefault="00701653">
      <w:pPr>
        <w:ind w:firstLineChars="200" w:firstLine="560"/>
        <w:rPr>
          <w:rFonts w:ascii="宋体" w:hAnsi="宋体"/>
          <w:sz w:val="28"/>
          <w:szCs w:val="28"/>
        </w:rPr>
      </w:pPr>
      <w:r>
        <w:rPr>
          <w:rFonts w:ascii="宋体" w:hAnsi="宋体" w:hint="eastAsia"/>
          <w:sz w:val="28"/>
          <w:szCs w:val="28"/>
        </w:rPr>
        <w:t>劳务派遣型企业填写。根据劳动者实际工作单位，劳务派遣企业用工形式分为企业内部员工、劳务派遣员工。</w:t>
      </w:r>
    </w:p>
    <w:tbl>
      <w:tblPr>
        <w:tblW w:w="8800" w:type="dxa"/>
        <w:tblInd w:w="7" w:type="dxa"/>
        <w:tblCellMar>
          <w:left w:w="470" w:type="dxa"/>
          <w:right w:w="115" w:type="dxa"/>
        </w:tblCellMar>
        <w:tblLook w:val="04A0" w:firstRow="1" w:lastRow="0" w:firstColumn="1" w:lastColumn="0" w:noHBand="0" w:noVBand="1"/>
      </w:tblPr>
      <w:tblGrid>
        <w:gridCol w:w="1543"/>
        <w:gridCol w:w="2655"/>
        <w:gridCol w:w="4602"/>
      </w:tblGrid>
      <w:tr w:rsidR="00CD68FB">
        <w:trPr>
          <w:trHeight w:val="637"/>
        </w:trPr>
        <w:tc>
          <w:tcPr>
            <w:tcW w:w="1542" w:type="dxa"/>
            <w:tcBorders>
              <w:top w:val="single" w:sz="6" w:space="0" w:color="000000"/>
              <w:left w:val="nil"/>
              <w:bottom w:val="single" w:sz="2" w:space="0" w:color="000000"/>
              <w:right w:val="single" w:sz="2" w:space="0" w:color="000000"/>
            </w:tcBorders>
            <w:shd w:val="clear" w:color="auto" w:fill="auto"/>
            <w:vAlign w:val="center"/>
          </w:tcPr>
          <w:p w:rsidR="00CD68FB" w:rsidRDefault="00701653">
            <w:pPr>
              <w:spacing w:line="259" w:lineRule="auto"/>
              <w:rPr>
                <w:rFonts w:ascii="宋体" w:hAnsi="宋体"/>
                <w:sz w:val="24"/>
                <w:szCs w:val="24"/>
              </w:rPr>
            </w:pPr>
            <w:r>
              <w:rPr>
                <w:rFonts w:ascii="宋体" w:hAnsi="宋体"/>
                <w:sz w:val="24"/>
                <w:szCs w:val="24"/>
              </w:rPr>
              <w:t>代　码</w:t>
            </w:r>
          </w:p>
        </w:tc>
        <w:tc>
          <w:tcPr>
            <w:tcW w:w="2655" w:type="dxa"/>
            <w:tcBorders>
              <w:top w:val="single" w:sz="6"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rPr>
                <w:rFonts w:ascii="宋体" w:hAnsi="宋体"/>
                <w:sz w:val="24"/>
                <w:szCs w:val="24"/>
              </w:rPr>
            </w:pPr>
            <w:r>
              <w:rPr>
                <w:rFonts w:ascii="宋体" w:hAnsi="宋体"/>
                <w:sz w:val="24"/>
                <w:szCs w:val="24"/>
              </w:rPr>
              <w:t>名　　称</w:t>
            </w:r>
          </w:p>
        </w:tc>
        <w:tc>
          <w:tcPr>
            <w:tcW w:w="4603" w:type="dxa"/>
            <w:tcBorders>
              <w:top w:val="single" w:sz="6" w:space="0" w:color="000000"/>
              <w:left w:val="single" w:sz="2" w:space="0" w:color="000000"/>
              <w:bottom w:val="single" w:sz="2" w:space="0" w:color="000000"/>
              <w:right w:val="nil"/>
            </w:tcBorders>
            <w:shd w:val="clear" w:color="auto" w:fill="auto"/>
            <w:vAlign w:val="center"/>
          </w:tcPr>
          <w:p w:rsidR="00CD68FB" w:rsidRDefault="00701653">
            <w:pPr>
              <w:spacing w:line="259" w:lineRule="auto"/>
              <w:ind w:right="355" w:firstLine="482"/>
              <w:rPr>
                <w:rFonts w:ascii="宋体" w:hAnsi="宋体"/>
                <w:sz w:val="24"/>
                <w:szCs w:val="24"/>
              </w:rPr>
            </w:pPr>
            <w:r>
              <w:rPr>
                <w:rFonts w:ascii="宋体" w:hAnsi="宋体"/>
                <w:sz w:val="24"/>
                <w:szCs w:val="24"/>
              </w:rPr>
              <w:t>说　　明</w:t>
            </w:r>
          </w:p>
        </w:tc>
      </w:tr>
      <w:tr w:rsidR="00CD68FB">
        <w:trPr>
          <w:trHeight w:val="637"/>
        </w:trPr>
        <w:tc>
          <w:tcPr>
            <w:tcW w:w="1542" w:type="dxa"/>
            <w:tcBorders>
              <w:top w:val="single" w:sz="2" w:space="0" w:color="000000"/>
              <w:left w:val="nil"/>
              <w:bottom w:val="single" w:sz="2" w:space="0" w:color="000000"/>
              <w:right w:val="single" w:sz="2" w:space="0" w:color="000000"/>
            </w:tcBorders>
            <w:shd w:val="clear" w:color="auto" w:fill="auto"/>
            <w:vAlign w:val="center"/>
          </w:tcPr>
          <w:p w:rsidR="00CD68FB" w:rsidRDefault="00701653">
            <w:pPr>
              <w:spacing w:line="259" w:lineRule="auto"/>
              <w:ind w:right="355" w:firstLine="482"/>
              <w:jc w:val="center"/>
              <w:rPr>
                <w:rFonts w:ascii="宋体" w:hAnsi="宋体"/>
                <w:sz w:val="24"/>
                <w:szCs w:val="24"/>
              </w:rPr>
            </w:pPr>
            <w:r>
              <w:rPr>
                <w:rFonts w:ascii="宋体" w:hAnsi="宋体"/>
                <w:sz w:val="24"/>
                <w:szCs w:val="24"/>
              </w:rPr>
              <w:t>1</w:t>
            </w:r>
          </w:p>
        </w:tc>
        <w:tc>
          <w:tcPr>
            <w:tcW w:w="2655" w:type="dxa"/>
            <w:tcBorders>
              <w:top w:val="single" w:sz="2"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ind w:right="355"/>
              <w:rPr>
                <w:rFonts w:ascii="宋体" w:hAnsi="宋体"/>
                <w:sz w:val="24"/>
                <w:szCs w:val="24"/>
              </w:rPr>
            </w:pPr>
            <w:r>
              <w:rPr>
                <w:rFonts w:ascii="宋体" w:hAnsi="宋体" w:cs="宋体" w:hint="eastAsia"/>
                <w:kern w:val="0"/>
                <w:sz w:val="24"/>
                <w:szCs w:val="24"/>
              </w:rPr>
              <w:t>企业内部员工</w:t>
            </w:r>
          </w:p>
        </w:tc>
        <w:tc>
          <w:tcPr>
            <w:tcW w:w="4603" w:type="dxa"/>
            <w:tcBorders>
              <w:top w:val="single" w:sz="2" w:space="0" w:color="000000"/>
              <w:left w:val="single" w:sz="2" w:space="0" w:color="000000"/>
              <w:bottom w:val="single" w:sz="2" w:space="0" w:color="000000"/>
              <w:right w:val="nil"/>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在劳务</w:t>
            </w:r>
            <w:r>
              <w:rPr>
                <w:rFonts w:ascii="宋体" w:hAnsi="宋体"/>
                <w:sz w:val="24"/>
                <w:szCs w:val="24"/>
              </w:rPr>
              <w:t>派遣</w:t>
            </w:r>
            <w:r>
              <w:rPr>
                <w:rFonts w:ascii="宋体" w:hAnsi="宋体" w:hint="eastAsia"/>
                <w:sz w:val="24"/>
                <w:szCs w:val="24"/>
              </w:rPr>
              <w:t>企业</w:t>
            </w:r>
            <w:r>
              <w:rPr>
                <w:rFonts w:ascii="宋体" w:hAnsi="宋体"/>
                <w:sz w:val="24"/>
                <w:szCs w:val="24"/>
              </w:rPr>
              <w:t>工作的</w:t>
            </w:r>
            <w:r>
              <w:rPr>
                <w:rFonts w:ascii="宋体" w:hAnsi="宋体" w:hint="eastAsia"/>
                <w:sz w:val="24"/>
                <w:szCs w:val="24"/>
              </w:rPr>
              <w:t>本</w:t>
            </w:r>
            <w:r>
              <w:rPr>
                <w:rFonts w:ascii="宋体" w:hAnsi="宋体"/>
                <w:sz w:val="24"/>
                <w:szCs w:val="24"/>
              </w:rPr>
              <w:t>企业</w:t>
            </w:r>
            <w:r>
              <w:rPr>
                <w:rFonts w:ascii="宋体" w:hAnsi="宋体" w:hint="eastAsia"/>
                <w:sz w:val="24"/>
                <w:szCs w:val="24"/>
              </w:rPr>
              <w:t>人员</w:t>
            </w:r>
          </w:p>
        </w:tc>
      </w:tr>
      <w:tr w:rsidR="00CD68FB">
        <w:trPr>
          <w:trHeight w:val="637"/>
        </w:trPr>
        <w:tc>
          <w:tcPr>
            <w:tcW w:w="1542" w:type="dxa"/>
            <w:tcBorders>
              <w:top w:val="single" w:sz="2" w:space="0" w:color="000000"/>
              <w:left w:val="nil"/>
              <w:bottom w:val="single" w:sz="6" w:space="0" w:color="000000"/>
              <w:right w:val="single" w:sz="2" w:space="0" w:color="000000"/>
            </w:tcBorders>
            <w:shd w:val="clear" w:color="auto" w:fill="auto"/>
            <w:vAlign w:val="center"/>
          </w:tcPr>
          <w:p w:rsidR="00CD68FB" w:rsidRDefault="00701653">
            <w:pPr>
              <w:spacing w:line="259" w:lineRule="auto"/>
              <w:ind w:right="355" w:firstLine="482"/>
              <w:jc w:val="center"/>
              <w:rPr>
                <w:rFonts w:ascii="宋体" w:hAnsi="宋体"/>
                <w:sz w:val="24"/>
                <w:szCs w:val="24"/>
              </w:rPr>
            </w:pPr>
            <w:r>
              <w:rPr>
                <w:rFonts w:ascii="宋体" w:hAnsi="宋体"/>
                <w:sz w:val="24"/>
                <w:szCs w:val="24"/>
              </w:rPr>
              <w:t>2</w:t>
            </w:r>
          </w:p>
        </w:tc>
        <w:tc>
          <w:tcPr>
            <w:tcW w:w="2655" w:type="dxa"/>
            <w:tcBorders>
              <w:top w:val="single" w:sz="2" w:space="0" w:color="000000"/>
              <w:left w:val="single" w:sz="2" w:space="0" w:color="000000"/>
              <w:bottom w:val="single" w:sz="6" w:space="0" w:color="000000"/>
              <w:right w:val="single" w:sz="2" w:space="0" w:color="000000"/>
            </w:tcBorders>
            <w:shd w:val="clear" w:color="auto" w:fill="auto"/>
            <w:vAlign w:val="center"/>
          </w:tcPr>
          <w:p w:rsidR="00CD68FB" w:rsidRDefault="00701653">
            <w:pPr>
              <w:spacing w:line="259" w:lineRule="auto"/>
              <w:ind w:right="355"/>
              <w:rPr>
                <w:rFonts w:ascii="宋体" w:hAnsi="宋体"/>
                <w:sz w:val="24"/>
                <w:szCs w:val="24"/>
              </w:rPr>
            </w:pPr>
            <w:r>
              <w:rPr>
                <w:rFonts w:ascii="宋体" w:hAnsi="宋体" w:cs="宋体" w:hint="eastAsia"/>
                <w:kern w:val="0"/>
                <w:sz w:val="24"/>
                <w:szCs w:val="24"/>
              </w:rPr>
              <w:t>劳务派遣员工</w:t>
            </w:r>
          </w:p>
        </w:tc>
        <w:tc>
          <w:tcPr>
            <w:tcW w:w="4603" w:type="dxa"/>
            <w:tcBorders>
              <w:top w:val="single" w:sz="2" w:space="0" w:color="000000"/>
              <w:left w:val="single" w:sz="2" w:space="0" w:color="000000"/>
              <w:bottom w:val="single" w:sz="6" w:space="0" w:color="000000"/>
              <w:right w:val="nil"/>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派往</w:t>
            </w:r>
            <w:r>
              <w:rPr>
                <w:rFonts w:ascii="宋体" w:hAnsi="宋体"/>
                <w:sz w:val="24"/>
                <w:szCs w:val="24"/>
              </w:rPr>
              <w:t>用工单位的</w:t>
            </w:r>
            <w:r>
              <w:rPr>
                <w:rFonts w:ascii="宋体" w:hAnsi="宋体" w:hint="eastAsia"/>
                <w:sz w:val="24"/>
                <w:szCs w:val="24"/>
              </w:rPr>
              <w:t>人</w:t>
            </w:r>
            <w:r>
              <w:rPr>
                <w:rFonts w:ascii="宋体" w:hAnsi="宋体"/>
                <w:sz w:val="24"/>
                <w:szCs w:val="24"/>
              </w:rPr>
              <w:t>员</w:t>
            </w:r>
          </w:p>
        </w:tc>
      </w:tr>
    </w:tbl>
    <w:p w:rsidR="00CD68FB" w:rsidRDefault="00701653">
      <w:pPr>
        <w:ind w:firstLineChars="200" w:firstLine="562"/>
        <w:rPr>
          <w:rFonts w:ascii="宋体" w:hAnsi="宋体"/>
          <w:b/>
          <w:bCs/>
          <w:sz w:val="28"/>
          <w:szCs w:val="28"/>
        </w:rPr>
      </w:pPr>
      <w:r>
        <w:rPr>
          <w:rFonts w:ascii="宋体" w:hAnsi="宋体" w:hint="eastAsia"/>
          <w:b/>
          <w:bCs/>
          <w:sz w:val="28"/>
          <w:szCs w:val="28"/>
        </w:rPr>
        <w:t>填报要求：劳务派遣企业必填。</w:t>
      </w:r>
    </w:p>
    <w:p w:rsidR="00CD68FB" w:rsidRDefault="00701653">
      <w:pPr>
        <w:pStyle w:val="3"/>
        <w:numPr>
          <w:ilvl w:val="0"/>
          <w:numId w:val="8"/>
        </w:numPr>
        <w:ind w:firstLine="560"/>
        <w:rPr>
          <w:rFonts w:ascii="华文中宋" w:eastAsia="华文中宋" w:hAnsi="华文中宋"/>
          <w:sz w:val="28"/>
          <w:szCs w:val="28"/>
        </w:rPr>
      </w:pPr>
      <w:bookmarkStart w:id="149" w:name="_Toc26523570"/>
      <w:r>
        <w:rPr>
          <w:rFonts w:ascii="华文中宋" w:eastAsia="华文中宋" w:hAnsi="华文中宋" w:hint="eastAsia"/>
          <w:sz w:val="28"/>
          <w:szCs w:val="28"/>
        </w:rPr>
        <w:t>用</w:t>
      </w:r>
      <w:r>
        <w:rPr>
          <w:rFonts w:ascii="华文中宋" w:eastAsia="华文中宋" w:hAnsi="华文中宋"/>
          <w:sz w:val="28"/>
          <w:szCs w:val="28"/>
        </w:rPr>
        <w:t>工单位</w:t>
      </w:r>
      <w:r>
        <w:rPr>
          <w:rFonts w:ascii="华文中宋" w:eastAsia="华文中宋" w:hAnsi="华文中宋" w:hint="eastAsia"/>
          <w:sz w:val="28"/>
          <w:szCs w:val="28"/>
        </w:rPr>
        <w:t>统一社会信用</w:t>
      </w:r>
      <w:r>
        <w:rPr>
          <w:rFonts w:ascii="华文中宋" w:eastAsia="华文中宋" w:hAnsi="华文中宋"/>
          <w:sz w:val="28"/>
          <w:szCs w:val="28"/>
        </w:rPr>
        <w:t>代码</w:t>
      </w:r>
      <w:bookmarkEnd w:id="149"/>
    </w:p>
    <w:p w:rsidR="00CD68FB" w:rsidRDefault="00701653">
      <w:pPr>
        <w:ind w:firstLineChars="200" w:firstLine="560"/>
        <w:rPr>
          <w:rFonts w:ascii="宋体" w:hAnsi="宋体"/>
          <w:sz w:val="28"/>
          <w:szCs w:val="28"/>
        </w:rPr>
      </w:pPr>
      <w:r>
        <w:rPr>
          <w:rFonts w:ascii="宋体" w:hAnsi="宋体" w:hint="eastAsia"/>
          <w:sz w:val="28"/>
          <w:szCs w:val="28"/>
        </w:rPr>
        <w:t>劳务派遣型企业填写，指劳务派遣员工被派往的用工单位统一社会信用代码。</w:t>
      </w:r>
    </w:p>
    <w:p w:rsidR="00CD68FB" w:rsidRDefault="00701653">
      <w:pPr>
        <w:ind w:firstLineChars="200" w:firstLine="562"/>
        <w:rPr>
          <w:rFonts w:ascii="宋体" w:hAnsi="宋体"/>
          <w:b/>
          <w:bCs/>
          <w:sz w:val="28"/>
          <w:szCs w:val="28"/>
        </w:rPr>
      </w:pPr>
      <w:r>
        <w:rPr>
          <w:rFonts w:ascii="宋体" w:hAnsi="宋体" w:hint="eastAsia"/>
          <w:b/>
          <w:bCs/>
          <w:sz w:val="28"/>
          <w:szCs w:val="28"/>
        </w:rPr>
        <w:t>填报要求：劳务派遣企业必填。</w:t>
      </w:r>
    </w:p>
    <w:p w:rsidR="00CD68FB" w:rsidRDefault="00701653">
      <w:pPr>
        <w:pStyle w:val="3"/>
        <w:numPr>
          <w:ilvl w:val="0"/>
          <w:numId w:val="8"/>
        </w:numPr>
        <w:ind w:firstLine="560"/>
        <w:rPr>
          <w:rFonts w:ascii="华文中宋" w:eastAsia="华文中宋" w:hAnsi="华文中宋"/>
          <w:sz w:val="28"/>
          <w:szCs w:val="28"/>
        </w:rPr>
      </w:pPr>
      <w:bookmarkStart w:id="150" w:name="_Toc26523571"/>
      <w:r>
        <w:rPr>
          <w:rFonts w:ascii="华文中宋" w:eastAsia="华文中宋" w:hAnsi="华文中宋" w:hint="eastAsia"/>
          <w:sz w:val="28"/>
          <w:szCs w:val="28"/>
        </w:rPr>
        <w:t>用</w:t>
      </w:r>
      <w:r>
        <w:rPr>
          <w:rFonts w:ascii="华文中宋" w:eastAsia="华文中宋" w:hAnsi="华文中宋"/>
          <w:sz w:val="28"/>
          <w:szCs w:val="28"/>
        </w:rPr>
        <w:t>工单位</w:t>
      </w:r>
      <w:r>
        <w:rPr>
          <w:rFonts w:ascii="华文中宋" w:eastAsia="华文中宋" w:hAnsi="华文中宋" w:hint="eastAsia"/>
          <w:sz w:val="28"/>
          <w:szCs w:val="28"/>
        </w:rPr>
        <w:t>名称</w:t>
      </w:r>
      <w:bookmarkEnd w:id="150"/>
    </w:p>
    <w:p w:rsidR="00CD68FB" w:rsidRDefault="00701653">
      <w:pPr>
        <w:ind w:firstLineChars="200" w:firstLine="560"/>
        <w:rPr>
          <w:rFonts w:ascii="宋体" w:hAnsi="宋体"/>
          <w:sz w:val="28"/>
          <w:szCs w:val="28"/>
        </w:rPr>
      </w:pPr>
      <w:r>
        <w:rPr>
          <w:rFonts w:ascii="宋体" w:hAnsi="宋体" w:hint="eastAsia"/>
          <w:sz w:val="28"/>
          <w:szCs w:val="28"/>
        </w:rPr>
        <w:t>劳务派遣型企业填写，指劳务派遣员工被派往的用工单位名称。</w:t>
      </w:r>
    </w:p>
    <w:p w:rsidR="00CD68FB" w:rsidRDefault="00701653">
      <w:pPr>
        <w:pStyle w:val="3"/>
        <w:numPr>
          <w:ilvl w:val="0"/>
          <w:numId w:val="8"/>
        </w:numPr>
        <w:ind w:firstLine="560"/>
        <w:rPr>
          <w:rFonts w:ascii="华文中宋" w:eastAsia="华文中宋" w:hAnsi="华文中宋"/>
          <w:sz w:val="28"/>
          <w:szCs w:val="28"/>
        </w:rPr>
      </w:pPr>
      <w:bookmarkStart w:id="151" w:name="_Toc26523572"/>
      <w:r>
        <w:rPr>
          <w:rFonts w:ascii="华文中宋" w:eastAsia="华文中宋" w:hAnsi="华文中宋" w:hint="eastAsia"/>
          <w:sz w:val="28"/>
          <w:szCs w:val="28"/>
        </w:rPr>
        <w:lastRenderedPageBreak/>
        <w:t>性别</w:t>
      </w:r>
      <w:bookmarkEnd w:id="143"/>
      <w:bookmarkEnd w:id="144"/>
      <w:bookmarkEnd w:id="151"/>
    </w:p>
    <w:p w:rsidR="00CD68FB" w:rsidRDefault="00701653">
      <w:pPr>
        <w:ind w:firstLineChars="200" w:firstLine="560"/>
        <w:rPr>
          <w:rFonts w:ascii="宋体" w:hAnsi="宋体"/>
          <w:sz w:val="28"/>
          <w:szCs w:val="28"/>
        </w:rPr>
      </w:pPr>
      <w:r>
        <w:rPr>
          <w:rFonts w:ascii="宋体" w:hAnsi="宋体" w:hint="eastAsia"/>
          <w:sz w:val="28"/>
          <w:szCs w:val="28"/>
        </w:rPr>
        <w:t>依据劳动者真实情况填报。性别请按照下表代码表填写。</w:t>
      </w:r>
    </w:p>
    <w:tbl>
      <w:tblPr>
        <w:tblW w:w="8047" w:type="dxa"/>
        <w:jc w:val="center"/>
        <w:tblCellMar>
          <w:left w:w="470" w:type="dxa"/>
          <w:right w:w="115" w:type="dxa"/>
        </w:tblCellMar>
        <w:tblLook w:val="04A0" w:firstRow="1" w:lastRow="0" w:firstColumn="1" w:lastColumn="0" w:noHBand="0" w:noVBand="1"/>
      </w:tblPr>
      <w:tblGrid>
        <w:gridCol w:w="1314"/>
        <w:gridCol w:w="2410"/>
        <w:gridCol w:w="4323"/>
      </w:tblGrid>
      <w:tr w:rsidR="00CD68FB">
        <w:trPr>
          <w:trHeight w:val="637"/>
          <w:jc w:val="center"/>
        </w:trPr>
        <w:tc>
          <w:tcPr>
            <w:tcW w:w="1314" w:type="dxa"/>
            <w:tcBorders>
              <w:top w:val="single" w:sz="6" w:space="0" w:color="000000"/>
              <w:left w:val="nil"/>
              <w:bottom w:val="single" w:sz="2" w:space="0" w:color="000000"/>
              <w:right w:val="single" w:sz="2" w:space="0" w:color="000000"/>
            </w:tcBorders>
            <w:shd w:val="clear" w:color="auto" w:fill="auto"/>
            <w:vAlign w:val="center"/>
          </w:tcPr>
          <w:p w:rsidR="00CD68FB" w:rsidRDefault="00701653">
            <w:pPr>
              <w:spacing w:line="259" w:lineRule="auto"/>
              <w:jc w:val="center"/>
              <w:rPr>
                <w:rFonts w:ascii="宋体" w:hAnsi="宋体"/>
                <w:sz w:val="24"/>
                <w:szCs w:val="24"/>
              </w:rPr>
            </w:pPr>
            <w:r>
              <w:rPr>
                <w:rFonts w:ascii="宋体" w:hAnsi="宋体"/>
                <w:sz w:val="24"/>
                <w:szCs w:val="24"/>
              </w:rPr>
              <w:t>代　码</w:t>
            </w:r>
          </w:p>
        </w:tc>
        <w:tc>
          <w:tcPr>
            <w:tcW w:w="2410" w:type="dxa"/>
            <w:tcBorders>
              <w:top w:val="single" w:sz="6"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jc w:val="center"/>
              <w:rPr>
                <w:rFonts w:ascii="宋体" w:hAnsi="宋体"/>
                <w:sz w:val="24"/>
                <w:szCs w:val="24"/>
              </w:rPr>
            </w:pPr>
            <w:r>
              <w:rPr>
                <w:rFonts w:ascii="宋体" w:hAnsi="宋体"/>
                <w:sz w:val="24"/>
                <w:szCs w:val="24"/>
              </w:rPr>
              <w:t>名　称</w:t>
            </w:r>
          </w:p>
        </w:tc>
        <w:tc>
          <w:tcPr>
            <w:tcW w:w="4323" w:type="dxa"/>
            <w:tcBorders>
              <w:top w:val="single" w:sz="6" w:space="0" w:color="000000"/>
              <w:left w:val="single" w:sz="2" w:space="0" w:color="000000"/>
              <w:bottom w:val="single" w:sz="2" w:space="0" w:color="000000"/>
              <w:right w:val="nil"/>
            </w:tcBorders>
            <w:shd w:val="clear" w:color="auto" w:fill="auto"/>
            <w:vAlign w:val="center"/>
          </w:tcPr>
          <w:p w:rsidR="00CD68FB" w:rsidRDefault="00701653">
            <w:pPr>
              <w:spacing w:line="259" w:lineRule="auto"/>
              <w:ind w:right="355" w:firstLine="482"/>
              <w:jc w:val="center"/>
              <w:rPr>
                <w:rFonts w:ascii="宋体" w:hAnsi="宋体"/>
                <w:sz w:val="24"/>
                <w:szCs w:val="24"/>
              </w:rPr>
            </w:pPr>
            <w:r>
              <w:rPr>
                <w:rFonts w:ascii="宋体" w:hAnsi="宋体"/>
                <w:sz w:val="24"/>
                <w:szCs w:val="24"/>
              </w:rPr>
              <w:t>说　　明</w:t>
            </w:r>
          </w:p>
        </w:tc>
      </w:tr>
      <w:tr w:rsidR="00CD68FB">
        <w:trPr>
          <w:trHeight w:val="637"/>
          <w:jc w:val="center"/>
        </w:trPr>
        <w:tc>
          <w:tcPr>
            <w:tcW w:w="1314" w:type="dxa"/>
            <w:tcBorders>
              <w:top w:val="single" w:sz="2" w:space="0" w:color="000000"/>
              <w:left w:val="nil"/>
              <w:bottom w:val="single" w:sz="2" w:space="0" w:color="000000"/>
              <w:right w:val="single" w:sz="2" w:space="0" w:color="000000"/>
            </w:tcBorders>
            <w:shd w:val="clear" w:color="auto" w:fill="auto"/>
            <w:vAlign w:val="center"/>
          </w:tcPr>
          <w:p w:rsidR="00CD68FB" w:rsidRDefault="00701653">
            <w:pPr>
              <w:spacing w:line="259" w:lineRule="auto"/>
              <w:ind w:right="355"/>
              <w:jc w:val="center"/>
              <w:rPr>
                <w:rFonts w:ascii="宋体" w:hAnsi="宋体"/>
                <w:sz w:val="24"/>
                <w:szCs w:val="24"/>
              </w:rPr>
            </w:pPr>
            <w:r>
              <w:rPr>
                <w:rFonts w:ascii="宋体" w:hAnsi="宋体"/>
                <w:sz w:val="24"/>
                <w:szCs w:val="24"/>
              </w:rPr>
              <w:t>1</w:t>
            </w:r>
          </w:p>
        </w:tc>
        <w:tc>
          <w:tcPr>
            <w:tcW w:w="2410" w:type="dxa"/>
            <w:tcBorders>
              <w:top w:val="single" w:sz="2"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ind w:right="355" w:firstLine="482"/>
              <w:rPr>
                <w:rFonts w:ascii="宋体" w:hAnsi="宋体"/>
                <w:sz w:val="24"/>
                <w:szCs w:val="24"/>
              </w:rPr>
            </w:pPr>
            <w:r>
              <w:rPr>
                <w:rFonts w:ascii="宋体" w:hAnsi="宋体"/>
                <w:sz w:val="24"/>
                <w:szCs w:val="24"/>
              </w:rPr>
              <w:t>男</w:t>
            </w:r>
          </w:p>
        </w:tc>
        <w:tc>
          <w:tcPr>
            <w:tcW w:w="4323" w:type="dxa"/>
            <w:tcBorders>
              <w:top w:val="single" w:sz="2" w:space="0" w:color="000000"/>
              <w:left w:val="single" w:sz="2" w:space="0" w:color="000000"/>
              <w:bottom w:val="single" w:sz="2" w:space="0" w:color="000000"/>
              <w:right w:val="nil"/>
            </w:tcBorders>
            <w:shd w:val="clear" w:color="auto" w:fill="auto"/>
          </w:tcPr>
          <w:p w:rsidR="00CD68FB" w:rsidRDefault="00CD68FB">
            <w:pPr>
              <w:spacing w:after="160" w:line="259" w:lineRule="auto"/>
              <w:ind w:firstLine="482"/>
              <w:jc w:val="center"/>
              <w:rPr>
                <w:rFonts w:ascii="宋体" w:hAnsi="宋体"/>
                <w:sz w:val="24"/>
                <w:szCs w:val="24"/>
              </w:rPr>
            </w:pPr>
          </w:p>
        </w:tc>
      </w:tr>
      <w:tr w:rsidR="00CD68FB">
        <w:trPr>
          <w:trHeight w:val="637"/>
          <w:jc w:val="center"/>
        </w:trPr>
        <w:tc>
          <w:tcPr>
            <w:tcW w:w="1314" w:type="dxa"/>
            <w:tcBorders>
              <w:top w:val="single" w:sz="2" w:space="0" w:color="000000"/>
              <w:left w:val="nil"/>
              <w:bottom w:val="single" w:sz="6" w:space="0" w:color="000000"/>
              <w:right w:val="single" w:sz="2" w:space="0" w:color="000000"/>
            </w:tcBorders>
            <w:shd w:val="clear" w:color="auto" w:fill="auto"/>
            <w:vAlign w:val="center"/>
          </w:tcPr>
          <w:p w:rsidR="00CD68FB" w:rsidRDefault="00701653">
            <w:pPr>
              <w:spacing w:line="259" w:lineRule="auto"/>
              <w:ind w:right="355"/>
              <w:jc w:val="center"/>
              <w:rPr>
                <w:rFonts w:ascii="宋体" w:hAnsi="宋体"/>
                <w:sz w:val="24"/>
                <w:szCs w:val="24"/>
              </w:rPr>
            </w:pPr>
            <w:r>
              <w:rPr>
                <w:rFonts w:ascii="宋体" w:hAnsi="宋体"/>
                <w:sz w:val="24"/>
                <w:szCs w:val="24"/>
              </w:rPr>
              <w:t>2</w:t>
            </w:r>
          </w:p>
        </w:tc>
        <w:tc>
          <w:tcPr>
            <w:tcW w:w="2410" w:type="dxa"/>
            <w:tcBorders>
              <w:top w:val="single" w:sz="2" w:space="0" w:color="000000"/>
              <w:left w:val="single" w:sz="2" w:space="0" w:color="000000"/>
              <w:bottom w:val="single" w:sz="6" w:space="0" w:color="000000"/>
              <w:right w:val="single" w:sz="2" w:space="0" w:color="000000"/>
            </w:tcBorders>
            <w:shd w:val="clear" w:color="auto" w:fill="auto"/>
            <w:vAlign w:val="center"/>
          </w:tcPr>
          <w:p w:rsidR="00CD68FB" w:rsidRDefault="00701653">
            <w:pPr>
              <w:spacing w:line="259" w:lineRule="auto"/>
              <w:ind w:right="355" w:firstLine="482"/>
              <w:rPr>
                <w:rFonts w:ascii="宋体" w:hAnsi="宋体"/>
                <w:sz w:val="24"/>
                <w:szCs w:val="24"/>
              </w:rPr>
            </w:pPr>
            <w:r>
              <w:rPr>
                <w:rFonts w:ascii="宋体" w:hAnsi="宋体"/>
                <w:sz w:val="24"/>
                <w:szCs w:val="24"/>
              </w:rPr>
              <w:t>女</w:t>
            </w:r>
          </w:p>
        </w:tc>
        <w:tc>
          <w:tcPr>
            <w:tcW w:w="4323" w:type="dxa"/>
            <w:tcBorders>
              <w:top w:val="single" w:sz="2" w:space="0" w:color="000000"/>
              <w:left w:val="single" w:sz="2" w:space="0" w:color="000000"/>
              <w:bottom w:val="single" w:sz="6" w:space="0" w:color="000000"/>
              <w:right w:val="nil"/>
            </w:tcBorders>
            <w:shd w:val="clear" w:color="auto" w:fill="auto"/>
          </w:tcPr>
          <w:p w:rsidR="00CD68FB" w:rsidRDefault="00CD68FB">
            <w:pPr>
              <w:spacing w:after="160" w:line="259" w:lineRule="auto"/>
              <w:ind w:firstLine="482"/>
              <w:jc w:val="center"/>
              <w:rPr>
                <w:rFonts w:ascii="宋体" w:hAnsi="宋体"/>
                <w:sz w:val="24"/>
                <w:szCs w:val="24"/>
              </w:rPr>
            </w:pPr>
          </w:p>
        </w:tc>
      </w:tr>
    </w:tbl>
    <w:p w:rsidR="00CD68FB" w:rsidRDefault="00701653">
      <w:pPr>
        <w:ind w:firstLineChars="200" w:firstLine="562"/>
        <w:rPr>
          <w:rFonts w:ascii="宋体" w:hAnsi="宋体"/>
          <w:b/>
          <w:bCs/>
          <w:sz w:val="28"/>
          <w:szCs w:val="28"/>
        </w:rPr>
      </w:pPr>
      <w:r>
        <w:rPr>
          <w:rFonts w:ascii="宋体" w:hAnsi="宋体" w:hint="eastAsia"/>
          <w:b/>
          <w:bCs/>
          <w:sz w:val="28"/>
          <w:szCs w:val="28"/>
        </w:rPr>
        <w:t>填报要求：必填。</w:t>
      </w:r>
    </w:p>
    <w:p w:rsidR="00CD68FB" w:rsidRDefault="00701653">
      <w:pPr>
        <w:pStyle w:val="3"/>
        <w:numPr>
          <w:ilvl w:val="0"/>
          <w:numId w:val="8"/>
        </w:numPr>
        <w:ind w:firstLine="560"/>
        <w:rPr>
          <w:rFonts w:ascii="华文中宋" w:eastAsia="华文中宋" w:hAnsi="华文中宋"/>
          <w:sz w:val="28"/>
          <w:szCs w:val="28"/>
        </w:rPr>
      </w:pPr>
      <w:bookmarkStart w:id="152" w:name="_Toc26523573"/>
      <w:bookmarkStart w:id="153" w:name="_Toc533068445"/>
      <w:bookmarkStart w:id="154" w:name="_Toc500256019"/>
      <w:r>
        <w:rPr>
          <w:rFonts w:ascii="华文中宋" w:eastAsia="华文中宋" w:hAnsi="华文中宋" w:hint="eastAsia"/>
          <w:sz w:val="28"/>
          <w:szCs w:val="28"/>
        </w:rPr>
        <w:t>户籍</w:t>
      </w:r>
      <w:r>
        <w:rPr>
          <w:rFonts w:ascii="华文中宋" w:eastAsia="华文中宋" w:hAnsi="华文中宋"/>
          <w:sz w:val="28"/>
          <w:szCs w:val="28"/>
        </w:rPr>
        <w:t>性质</w:t>
      </w:r>
      <w:bookmarkEnd w:id="152"/>
    </w:p>
    <w:p w:rsidR="00CD68FB" w:rsidRDefault="00701653">
      <w:pPr>
        <w:ind w:firstLineChars="200" w:firstLine="560"/>
        <w:rPr>
          <w:rFonts w:ascii="宋体" w:hAnsi="宋体"/>
          <w:sz w:val="28"/>
          <w:szCs w:val="28"/>
        </w:rPr>
      </w:pPr>
      <w:r>
        <w:rPr>
          <w:rFonts w:ascii="宋体" w:hAnsi="宋体" w:hint="eastAsia"/>
          <w:sz w:val="28"/>
          <w:szCs w:val="28"/>
        </w:rPr>
        <w:t>依据劳动者真实情况填报。户籍性质请按照下表代码表填写。</w:t>
      </w:r>
    </w:p>
    <w:tbl>
      <w:tblPr>
        <w:tblW w:w="8047" w:type="dxa"/>
        <w:jc w:val="center"/>
        <w:tblCellMar>
          <w:left w:w="470" w:type="dxa"/>
          <w:right w:w="115" w:type="dxa"/>
        </w:tblCellMar>
        <w:tblLook w:val="04A0" w:firstRow="1" w:lastRow="0" w:firstColumn="1" w:lastColumn="0" w:noHBand="0" w:noVBand="1"/>
      </w:tblPr>
      <w:tblGrid>
        <w:gridCol w:w="1543"/>
        <w:gridCol w:w="2343"/>
        <w:gridCol w:w="4161"/>
      </w:tblGrid>
      <w:tr w:rsidR="00CD68FB">
        <w:trPr>
          <w:trHeight w:val="637"/>
          <w:jc w:val="center"/>
        </w:trPr>
        <w:tc>
          <w:tcPr>
            <w:tcW w:w="1314" w:type="dxa"/>
            <w:tcBorders>
              <w:top w:val="single" w:sz="6" w:space="0" w:color="000000"/>
              <w:left w:val="nil"/>
              <w:bottom w:val="single" w:sz="2" w:space="0" w:color="000000"/>
              <w:right w:val="single" w:sz="2" w:space="0" w:color="000000"/>
            </w:tcBorders>
            <w:shd w:val="clear" w:color="auto" w:fill="auto"/>
            <w:vAlign w:val="center"/>
          </w:tcPr>
          <w:p w:rsidR="00CD68FB" w:rsidRDefault="00701653">
            <w:pPr>
              <w:spacing w:line="259" w:lineRule="auto"/>
              <w:rPr>
                <w:rFonts w:ascii="宋体" w:hAnsi="宋体"/>
                <w:sz w:val="24"/>
                <w:szCs w:val="24"/>
              </w:rPr>
            </w:pPr>
            <w:r>
              <w:rPr>
                <w:rFonts w:ascii="宋体" w:hAnsi="宋体"/>
                <w:sz w:val="24"/>
                <w:szCs w:val="24"/>
              </w:rPr>
              <w:t>代　码</w:t>
            </w:r>
          </w:p>
        </w:tc>
        <w:tc>
          <w:tcPr>
            <w:tcW w:w="2410" w:type="dxa"/>
            <w:tcBorders>
              <w:top w:val="single" w:sz="6"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ind w:firstLine="482"/>
              <w:rPr>
                <w:rFonts w:ascii="宋体" w:hAnsi="宋体"/>
                <w:sz w:val="24"/>
                <w:szCs w:val="24"/>
              </w:rPr>
            </w:pPr>
            <w:r>
              <w:rPr>
                <w:rFonts w:ascii="宋体" w:hAnsi="宋体"/>
                <w:sz w:val="24"/>
                <w:szCs w:val="24"/>
              </w:rPr>
              <w:t>名　　称</w:t>
            </w:r>
          </w:p>
        </w:tc>
        <w:tc>
          <w:tcPr>
            <w:tcW w:w="4323" w:type="dxa"/>
            <w:tcBorders>
              <w:top w:val="single" w:sz="6" w:space="0" w:color="000000"/>
              <w:left w:val="single" w:sz="2" w:space="0" w:color="000000"/>
              <w:bottom w:val="single" w:sz="2" w:space="0" w:color="000000"/>
              <w:right w:val="nil"/>
            </w:tcBorders>
            <w:shd w:val="clear" w:color="auto" w:fill="auto"/>
            <w:vAlign w:val="center"/>
          </w:tcPr>
          <w:p w:rsidR="00CD68FB" w:rsidRDefault="00701653">
            <w:pPr>
              <w:spacing w:line="259" w:lineRule="auto"/>
              <w:ind w:right="355" w:firstLine="482"/>
              <w:jc w:val="center"/>
              <w:rPr>
                <w:rFonts w:ascii="宋体" w:hAnsi="宋体"/>
                <w:sz w:val="24"/>
                <w:szCs w:val="24"/>
              </w:rPr>
            </w:pPr>
            <w:r>
              <w:rPr>
                <w:rFonts w:ascii="宋体" w:hAnsi="宋体"/>
                <w:sz w:val="24"/>
                <w:szCs w:val="24"/>
              </w:rPr>
              <w:t>说　　明</w:t>
            </w:r>
          </w:p>
        </w:tc>
      </w:tr>
      <w:tr w:rsidR="00CD68FB">
        <w:trPr>
          <w:trHeight w:val="637"/>
          <w:jc w:val="center"/>
        </w:trPr>
        <w:tc>
          <w:tcPr>
            <w:tcW w:w="1314" w:type="dxa"/>
            <w:tcBorders>
              <w:top w:val="single" w:sz="2" w:space="0" w:color="000000"/>
              <w:left w:val="nil"/>
              <w:bottom w:val="single" w:sz="2" w:space="0" w:color="000000"/>
              <w:right w:val="single" w:sz="2" w:space="0" w:color="000000"/>
            </w:tcBorders>
            <w:shd w:val="clear" w:color="auto" w:fill="auto"/>
            <w:vAlign w:val="center"/>
          </w:tcPr>
          <w:p w:rsidR="00CD68FB" w:rsidRDefault="00701653">
            <w:pPr>
              <w:spacing w:line="259" w:lineRule="auto"/>
              <w:ind w:right="355" w:firstLine="482"/>
              <w:jc w:val="center"/>
              <w:rPr>
                <w:rFonts w:ascii="宋体" w:hAnsi="宋体"/>
                <w:sz w:val="24"/>
                <w:szCs w:val="24"/>
              </w:rPr>
            </w:pPr>
            <w:r>
              <w:rPr>
                <w:rFonts w:ascii="宋体" w:hAnsi="宋体"/>
                <w:sz w:val="24"/>
                <w:szCs w:val="24"/>
              </w:rPr>
              <w:t>1</w:t>
            </w:r>
          </w:p>
        </w:tc>
        <w:tc>
          <w:tcPr>
            <w:tcW w:w="2410" w:type="dxa"/>
            <w:tcBorders>
              <w:top w:val="single" w:sz="2"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ind w:right="355"/>
              <w:jc w:val="center"/>
              <w:rPr>
                <w:rFonts w:ascii="宋体" w:hAnsi="宋体"/>
                <w:sz w:val="28"/>
                <w:szCs w:val="28"/>
              </w:rPr>
            </w:pPr>
            <w:r>
              <w:rPr>
                <w:rFonts w:ascii="宋体" w:hAnsi="宋体" w:hint="eastAsia"/>
                <w:sz w:val="28"/>
                <w:szCs w:val="28"/>
              </w:rPr>
              <w:t>本市城镇</w:t>
            </w:r>
          </w:p>
        </w:tc>
        <w:tc>
          <w:tcPr>
            <w:tcW w:w="4323" w:type="dxa"/>
            <w:tcBorders>
              <w:top w:val="single" w:sz="2" w:space="0" w:color="000000"/>
              <w:left w:val="single" w:sz="2" w:space="0" w:color="000000"/>
              <w:bottom w:val="single" w:sz="2" w:space="0" w:color="000000"/>
              <w:right w:val="nil"/>
            </w:tcBorders>
            <w:shd w:val="clear" w:color="auto" w:fill="auto"/>
          </w:tcPr>
          <w:p w:rsidR="00CD68FB" w:rsidRDefault="00CD68FB">
            <w:pPr>
              <w:spacing w:after="160" w:line="259" w:lineRule="auto"/>
              <w:ind w:firstLine="482"/>
              <w:rPr>
                <w:rFonts w:ascii="宋体" w:hAnsi="宋体"/>
                <w:sz w:val="24"/>
                <w:szCs w:val="24"/>
              </w:rPr>
            </w:pPr>
          </w:p>
        </w:tc>
      </w:tr>
      <w:tr w:rsidR="00CD68FB">
        <w:trPr>
          <w:trHeight w:val="637"/>
          <w:jc w:val="center"/>
        </w:trPr>
        <w:tc>
          <w:tcPr>
            <w:tcW w:w="1314" w:type="dxa"/>
            <w:tcBorders>
              <w:top w:val="single" w:sz="2" w:space="0" w:color="000000"/>
              <w:left w:val="nil"/>
              <w:bottom w:val="single" w:sz="2" w:space="0" w:color="000000"/>
              <w:right w:val="single" w:sz="2" w:space="0" w:color="000000"/>
            </w:tcBorders>
            <w:shd w:val="clear" w:color="auto" w:fill="auto"/>
            <w:vAlign w:val="center"/>
          </w:tcPr>
          <w:p w:rsidR="00CD68FB" w:rsidRDefault="00701653">
            <w:pPr>
              <w:spacing w:line="259" w:lineRule="auto"/>
              <w:ind w:right="355" w:firstLine="482"/>
              <w:jc w:val="center"/>
              <w:rPr>
                <w:rFonts w:ascii="宋体" w:hAnsi="宋体"/>
                <w:sz w:val="24"/>
                <w:szCs w:val="24"/>
              </w:rPr>
            </w:pPr>
            <w:r>
              <w:rPr>
                <w:rFonts w:ascii="宋体" w:hAnsi="宋体"/>
                <w:sz w:val="24"/>
                <w:szCs w:val="24"/>
              </w:rPr>
              <w:t>2</w:t>
            </w:r>
          </w:p>
        </w:tc>
        <w:tc>
          <w:tcPr>
            <w:tcW w:w="2410" w:type="dxa"/>
            <w:tcBorders>
              <w:top w:val="single" w:sz="2"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ind w:right="355"/>
              <w:jc w:val="center"/>
              <w:rPr>
                <w:rFonts w:ascii="宋体" w:hAnsi="宋体"/>
                <w:sz w:val="28"/>
                <w:szCs w:val="28"/>
              </w:rPr>
            </w:pPr>
            <w:r>
              <w:rPr>
                <w:rFonts w:ascii="宋体" w:hAnsi="宋体" w:hint="eastAsia"/>
                <w:sz w:val="28"/>
                <w:szCs w:val="28"/>
              </w:rPr>
              <w:t>本市农村</w:t>
            </w:r>
          </w:p>
        </w:tc>
        <w:tc>
          <w:tcPr>
            <w:tcW w:w="4323" w:type="dxa"/>
            <w:tcBorders>
              <w:top w:val="single" w:sz="2" w:space="0" w:color="000000"/>
              <w:left w:val="single" w:sz="2" w:space="0" w:color="000000"/>
              <w:bottom w:val="single" w:sz="2" w:space="0" w:color="000000"/>
              <w:right w:val="nil"/>
            </w:tcBorders>
            <w:shd w:val="clear" w:color="auto" w:fill="auto"/>
          </w:tcPr>
          <w:p w:rsidR="00CD68FB" w:rsidRDefault="00CD68FB">
            <w:pPr>
              <w:spacing w:after="160" w:line="259" w:lineRule="auto"/>
              <w:ind w:firstLine="482"/>
              <w:rPr>
                <w:rFonts w:ascii="宋体" w:hAnsi="宋体"/>
                <w:sz w:val="24"/>
                <w:szCs w:val="24"/>
              </w:rPr>
            </w:pPr>
          </w:p>
        </w:tc>
      </w:tr>
      <w:tr w:rsidR="00CD68FB">
        <w:trPr>
          <w:trHeight w:val="637"/>
          <w:jc w:val="center"/>
        </w:trPr>
        <w:tc>
          <w:tcPr>
            <w:tcW w:w="1314" w:type="dxa"/>
            <w:tcBorders>
              <w:top w:val="single" w:sz="2" w:space="0" w:color="000000"/>
              <w:left w:val="nil"/>
              <w:bottom w:val="single" w:sz="6" w:space="0" w:color="000000"/>
              <w:right w:val="single" w:sz="2" w:space="0" w:color="000000"/>
            </w:tcBorders>
            <w:shd w:val="clear" w:color="auto" w:fill="auto"/>
            <w:vAlign w:val="center"/>
          </w:tcPr>
          <w:p w:rsidR="00CD68FB" w:rsidRDefault="00701653">
            <w:pPr>
              <w:spacing w:line="259" w:lineRule="auto"/>
              <w:ind w:right="355" w:firstLine="482"/>
              <w:jc w:val="center"/>
              <w:rPr>
                <w:rFonts w:ascii="宋体" w:hAnsi="宋体"/>
                <w:sz w:val="24"/>
                <w:szCs w:val="24"/>
              </w:rPr>
            </w:pPr>
            <w:r>
              <w:rPr>
                <w:rFonts w:ascii="宋体" w:hAnsi="宋体" w:hint="eastAsia"/>
                <w:sz w:val="24"/>
                <w:szCs w:val="24"/>
              </w:rPr>
              <w:t>3</w:t>
            </w:r>
          </w:p>
        </w:tc>
        <w:tc>
          <w:tcPr>
            <w:tcW w:w="2410" w:type="dxa"/>
            <w:tcBorders>
              <w:top w:val="single" w:sz="2" w:space="0" w:color="000000"/>
              <w:left w:val="single" w:sz="2" w:space="0" w:color="000000"/>
              <w:bottom w:val="single" w:sz="6" w:space="0" w:color="000000"/>
              <w:right w:val="single" w:sz="2" w:space="0" w:color="000000"/>
            </w:tcBorders>
            <w:shd w:val="clear" w:color="auto" w:fill="auto"/>
            <w:vAlign w:val="center"/>
          </w:tcPr>
          <w:p w:rsidR="00CD68FB" w:rsidRDefault="00701653">
            <w:pPr>
              <w:spacing w:line="259" w:lineRule="auto"/>
              <w:ind w:right="355"/>
              <w:jc w:val="center"/>
              <w:rPr>
                <w:rFonts w:ascii="宋体" w:hAnsi="宋体"/>
                <w:sz w:val="28"/>
                <w:szCs w:val="28"/>
              </w:rPr>
            </w:pPr>
            <w:r>
              <w:rPr>
                <w:rFonts w:ascii="宋体" w:hAnsi="宋体" w:hint="eastAsia"/>
                <w:sz w:val="28"/>
                <w:szCs w:val="28"/>
              </w:rPr>
              <w:t>外省城镇</w:t>
            </w:r>
          </w:p>
        </w:tc>
        <w:tc>
          <w:tcPr>
            <w:tcW w:w="4323" w:type="dxa"/>
            <w:tcBorders>
              <w:top w:val="single" w:sz="2" w:space="0" w:color="000000"/>
              <w:left w:val="single" w:sz="2" w:space="0" w:color="000000"/>
              <w:bottom w:val="single" w:sz="6" w:space="0" w:color="000000"/>
              <w:right w:val="nil"/>
            </w:tcBorders>
            <w:shd w:val="clear" w:color="auto" w:fill="auto"/>
          </w:tcPr>
          <w:p w:rsidR="00CD68FB" w:rsidRDefault="00CD68FB">
            <w:pPr>
              <w:spacing w:after="160" w:line="259" w:lineRule="auto"/>
              <w:ind w:firstLine="482"/>
              <w:rPr>
                <w:rFonts w:ascii="宋体" w:hAnsi="宋体"/>
                <w:sz w:val="24"/>
                <w:szCs w:val="24"/>
              </w:rPr>
            </w:pPr>
          </w:p>
        </w:tc>
      </w:tr>
      <w:tr w:rsidR="00CD68FB" w:rsidTr="00640CBE">
        <w:trPr>
          <w:trHeight w:val="637"/>
          <w:jc w:val="center"/>
        </w:trPr>
        <w:tc>
          <w:tcPr>
            <w:tcW w:w="1314" w:type="dxa"/>
            <w:tcBorders>
              <w:top w:val="single" w:sz="2" w:space="0" w:color="000000"/>
              <w:left w:val="nil"/>
              <w:bottom w:val="single" w:sz="2" w:space="0" w:color="000000"/>
              <w:right w:val="single" w:sz="2" w:space="0" w:color="000000"/>
            </w:tcBorders>
            <w:shd w:val="clear" w:color="auto" w:fill="auto"/>
            <w:vAlign w:val="center"/>
          </w:tcPr>
          <w:p w:rsidR="00CD68FB" w:rsidRDefault="00701653">
            <w:pPr>
              <w:spacing w:line="259" w:lineRule="auto"/>
              <w:ind w:right="355" w:firstLine="482"/>
              <w:jc w:val="center"/>
              <w:rPr>
                <w:rFonts w:ascii="宋体" w:hAnsi="宋体"/>
                <w:sz w:val="24"/>
                <w:szCs w:val="24"/>
              </w:rPr>
            </w:pPr>
            <w:r>
              <w:rPr>
                <w:rFonts w:ascii="宋体" w:hAnsi="宋体" w:hint="eastAsia"/>
                <w:sz w:val="24"/>
                <w:szCs w:val="24"/>
              </w:rPr>
              <w:t>4</w:t>
            </w:r>
          </w:p>
        </w:tc>
        <w:tc>
          <w:tcPr>
            <w:tcW w:w="2410" w:type="dxa"/>
            <w:tcBorders>
              <w:top w:val="single" w:sz="2"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ind w:right="355"/>
              <w:jc w:val="center"/>
              <w:rPr>
                <w:rFonts w:ascii="宋体" w:hAnsi="宋体"/>
                <w:sz w:val="28"/>
                <w:szCs w:val="28"/>
              </w:rPr>
            </w:pPr>
            <w:r>
              <w:rPr>
                <w:rFonts w:ascii="宋体" w:hAnsi="宋体" w:hint="eastAsia"/>
                <w:sz w:val="28"/>
                <w:szCs w:val="28"/>
              </w:rPr>
              <w:t>外省农村</w:t>
            </w:r>
          </w:p>
        </w:tc>
        <w:tc>
          <w:tcPr>
            <w:tcW w:w="4323" w:type="dxa"/>
            <w:tcBorders>
              <w:top w:val="single" w:sz="2" w:space="0" w:color="000000"/>
              <w:left w:val="single" w:sz="2" w:space="0" w:color="000000"/>
              <w:bottom w:val="single" w:sz="2" w:space="0" w:color="000000"/>
              <w:right w:val="nil"/>
            </w:tcBorders>
            <w:shd w:val="clear" w:color="auto" w:fill="auto"/>
          </w:tcPr>
          <w:p w:rsidR="00CD68FB" w:rsidRDefault="00CD68FB">
            <w:pPr>
              <w:spacing w:after="160" w:line="259" w:lineRule="auto"/>
              <w:ind w:firstLine="482"/>
              <w:rPr>
                <w:rFonts w:ascii="宋体" w:hAnsi="宋体"/>
                <w:sz w:val="24"/>
                <w:szCs w:val="24"/>
              </w:rPr>
            </w:pPr>
          </w:p>
        </w:tc>
      </w:tr>
      <w:tr w:rsidR="00640CBE">
        <w:trPr>
          <w:trHeight w:val="637"/>
          <w:jc w:val="center"/>
        </w:trPr>
        <w:tc>
          <w:tcPr>
            <w:tcW w:w="1314" w:type="dxa"/>
            <w:tcBorders>
              <w:top w:val="single" w:sz="2" w:space="0" w:color="000000"/>
              <w:left w:val="nil"/>
              <w:bottom w:val="single" w:sz="6" w:space="0" w:color="000000"/>
              <w:right w:val="single" w:sz="2" w:space="0" w:color="000000"/>
            </w:tcBorders>
            <w:shd w:val="clear" w:color="auto" w:fill="auto"/>
            <w:vAlign w:val="center"/>
          </w:tcPr>
          <w:p w:rsidR="00640CBE" w:rsidRDefault="00640CBE">
            <w:pPr>
              <w:spacing w:line="259" w:lineRule="auto"/>
              <w:ind w:right="355" w:firstLine="482"/>
              <w:jc w:val="center"/>
              <w:rPr>
                <w:rFonts w:ascii="宋体" w:hAnsi="宋体"/>
                <w:sz w:val="24"/>
                <w:szCs w:val="24"/>
              </w:rPr>
            </w:pPr>
            <w:r>
              <w:rPr>
                <w:rFonts w:ascii="宋体" w:hAnsi="宋体" w:hint="eastAsia"/>
                <w:sz w:val="24"/>
                <w:szCs w:val="24"/>
              </w:rPr>
              <w:t>5</w:t>
            </w:r>
          </w:p>
        </w:tc>
        <w:tc>
          <w:tcPr>
            <w:tcW w:w="2410" w:type="dxa"/>
            <w:tcBorders>
              <w:top w:val="single" w:sz="2" w:space="0" w:color="000000"/>
              <w:left w:val="single" w:sz="2" w:space="0" w:color="000000"/>
              <w:bottom w:val="single" w:sz="6" w:space="0" w:color="000000"/>
              <w:right w:val="single" w:sz="2" w:space="0" w:color="000000"/>
            </w:tcBorders>
            <w:shd w:val="clear" w:color="auto" w:fill="auto"/>
            <w:vAlign w:val="center"/>
          </w:tcPr>
          <w:p w:rsidR="00640CBE" w:rsidRDefault="00640CBE">
            <w:pPr>
              <w:spacing w:line="259" w:lineRule="auto"/>
              <w:ind w:right="355"/>
              <w:jc w:val="center"/>
              <w:rPr>
                <w:rFonts w:ascii="宋体" w:hAnsi="宋体"/>
                <w:sz w:val="28"/>
                <w:szCs w:val="28"/>
              </w:rPr>
            </w:pPr>
            <w:r>
              <w:rPr>
                <w:rFonts w:ascii="宋体" w:hAnsi="宋体" w:hint="eastAsia"/>
                <w:sz w:val="28"/>
                <w:szCs w:val="28"/>
              </w:rPr>
              <w:t>其它</w:t>
            </w:r>
          </w:p>
        </w:tc>
        <w:tc>
          <w:tcPr>
            <w:tcW w:w="4323" w:type="dxa"/>
            <w:tcBorders>
              <w:top w:val="single" w:sz="2" w:space="0" w:color="000000"/>
              <w:left w:val="single" w:sz="2" w:space="0" w:color="000000"/>
              <w:bottom w:val="single" w:sz="6" w:space="0" w:color="000000"/>
              <w:right w:val="nil"/>
            </w:tcBorders>
            <w:shd w:val="clear" w:color="auto" w:fill="auto"/>
          </w:tcPr>
          <w:p w:rsidR="00640CBE" w:rsidRDefault="00640CBE">
            <w:pPr>
              <w:spacing w:after="160" w:line="259" w:lineRule="auto"/>
              <w:ind w:firstLine="482"/>
              <w:rPr>
                <w:rFonts w:ascii="宋体" w:hAnsi="宋体"/>
                <w:sz w:val="24"/>
                <w:szCs w:val="24"/>
              </w:rPr>
            </w:pPr>
            <w:r>
              <w:rPr>
                <w:rFonts w:ascii="宋体" w:hAnsi="宋体" w:hint="eastAsia"/>
                <w:sz w:val="24"/>
                <w:szCs w:val="24"/>
              </w:rPr>
              <w:t>其它不具备中国大陆户籍性质的人员可选择其它</w:t>
            </w:r>
          </w:p>
        </w:tc>
      </w:tr>
    </w:tbl>
    <w:p w:rsidR="00CD68FB" w:rsidRDefault="00701653">
      <w:pPr>
        <w:ind w:firstLineChars="200" w:firstLine="562"/>
        <w:rPr>
          <w:rFonts w:ascii="宋体" w:hAnsi="宋体"/>
          <w:b/>
          <w:bCs/>
          <w:sz w:val="28"/>
          <w:szCs w:val="28"/>
        </w:rPr>
      </w:pPr>
      <w:r>
        <w:rPr>
          <w:rFonts w:ascii="宋体" w:hAnsi="宋体" w:hint="eastAsia"/>
          <w:b/>
          <w:bCs/>
          <w:sz w:val="28"/>
          <w:szCs w:val="28"/>
        </w:rPr>
        <w:t>填报要求：必填。</w:t>
      </w:r>
    </w:p>
    <w:p w:rsidR="00CD68FB" w:rsidRDefault="00701653">
      <w:pPr>
        <w:pStyle w:val="3"/>
        <w:numPr>
          <w:ilvl w:val="0"/>
          <w:numId w:val="8"/>
        </w:numPr>
        <w:ind w:firstLine="560"/>
        <w:rPr>
          <w:rFonts w:ascii="华文中宋" w:eastAsia="华文中宋" w:hAnsi="华文中宋"/>
          <w:sz w:val="28"/>
          <w:szCs w:val="28"/>
        </w:rPr>
      </w:pPr>
      <w:bookmarkStart w:id="155" w:name="_Toc26523574"/>
      <w:r>
        <w:rPr>
          <w:rFonts w:ascii="华文中宋" w:eastAsia="华文中宋" w:hAnsi="华文中宋" w:hint="eastAsia"/>
          <w:sz w:val="28"/>
          <w:szCs w:val="28"/>
        </w:rPr>
        <w:t>出生年份</w:t>
      </w:r>
    </w:p>
    <w:p w:rsidR="00CD68FB" w:rsidRDefault="00701653">
      <w:pPr>
        <w:ind w:firstLineChars="200" w:firstLine="560"/>
        <w:rPr>
          <w:rFonts w:ascii="宋体" w:hAnsi="宋体"/>
          <w:sz w:val="28"/>
          <w:szCs w:val="28"/>
        </w:rPr>
      </w:pPr>
      <w:r>
        <w:rPr>
          <w:rFonts w:ascii="宋体" w:hAnsi="宋体" w:hint="eastAsia"/>
          <w:sz w:val="28"/>
          <w:szCs w:val="28"/>
        </w:rPr>
        <w:t>依据劳动者真实情况填报。</w:t>
      </w:r>
    </w:p>
    <w:p w:rsidR="00CD68FB" w:rsidRDefault="00701653">
      <w:pPr>
        <w:ind w:firstLineChars="200" w:firstLine="560"/>
        <w:rPr>
          <w:rFonts w:ascii="宋体" w:hAnsi="宋体"/>
          <w:sz w:val="28"/>
          <w:szCs w:val="28"/>
        </w:rPr>
      </w:pPr>
      <w:r>
        <w:rPr>
          <w:rFonts w:ascii="宋体" w:hAnsi="宋体" w:hint="eastAsia"/>
          <w:sz w:val="28"/>
          <w:szCs w:val="28"/>
        </w:rPr>
        <w:t>出生年份请按公历填写，填写</w:t>
      </w:r>
      <w:r>
        <w:rPr>
          <w:rFonts w:ascii="宋体" w:hAnsi="宋体" w:hint="eastAsia"/>
          <w:sz w:val="28"/>
          <w:szCs w:val="28"/>
        </w:rPr>
        <w:t>4</w:t>
      </w:r>
      <w:r>
        <w:rPr>
          <w:rFonts w:ascii="宋体" w:hAnsi="宋体" w:hint="eastAsia"/>
          <w:sz w:val="28"/>
          <w:szCs w:val="28"/>
        </w:rPr>
        <w:t>位数字。如“</w:t>
      </w:r>
      <w:r>
        <w:rPr>
          <w:rFonts w:ascii="宋体" w:hAnsi="宋体" w:hint="eastAsia"/>
          <w:sz w:val="28"/>
          <w:szCs w:val="28"/>
        </w:rPr>
        <w:t>1990</w:t>
      </w:r>
      <w:r>
        <w:rPr>
          <w:rFonts w:ascii="宋体" w:hAnsi="宋体" w:hint="eastAsia"/>
          <w:sz w:val="28"/>
          <w:szCs w:val="28"/>
        </w:rPr>
        <w:t>”，请不用填写月份和日期，仅填写年份。</w:t>
      </w:r>
    </w:p>
    <w:p w:rsidR="00CD68FB" w:rsidRDefault="00701653">
      <w:pPr>
        <w:ind w:firstLineChars="200" w:firstLine="562"/>
      </w:pPr>
      <w:r>
        <w:rPr>
          <w:rFonts w:ascii="宋体" w:hAnsi="宋体" w:hint="eastAsia"/>
          <w:b/>
          <w:bCs/>
          <w:sz w:val="28"/>
          <w:szCs w:val="28"/>
        </w:rPr>
        <w:lastRenderedPageBreak/>
        <w:t>填报要求：必填。</w:t>
      </w:r>
    </w:p>
    <w:p w:rsidR="00CD68FB" w:rsidRDefault="00701653">
      <w:pPr>
        <w:pStyle w:val="3"/>
        <w:numPr>
          <w:ilvl w:val="0"/>
          <w:numId w:val="8"/>
        </w:numPr>
        <w:ind w:firstLine="560"/>
        <w:rPr>
          <w:rFonts w:ascii="华文中宋" w:eastAsia="华文中宋" w:hAnsi="华文中宋"/>
          <w:sz w:val="28"/>
          <w:szCs w:val="28"/>
        </w:rPr>
      </w:pPr>
      <w:r>
        <w:rPr>
          <w:rFonts w:ascii="华文中宋" w:eastAsia="华文中宋" w:hAnsi="华文中宋" w:hint="eastAsia"/>
          <w:sz w:val="28"/>
          <w:szCs w:val="28"/>
        </w:rPr>
        <w:t>学历</w:t>
      </w:r>
      <w:bookmarkEnd w:id="153"/>
      <w:bookmarkEnd w:id="154"/>
      <w:bookmarkEnd w:id="155"/>
    </w:p>
    <w:p w:rsidR="00CD68FB" w:rsidRDefault="00701653">
      <w:pPr>
        <w:ind w:firstLineChars="200" w:firstLine="560"/>
        <w:rPr>
          <w:rFonts w:ascii="宋体" w:hAnsi="宋体"/>
          <w:sz w:val="28"/>
          <w:szCs w:val="28"/>
        </w:rPr>
      </w:pPr>
      <w:r>
        <w:rPr>
          <w:rFonts w:ascii="宋体" w:hAnsi="宋体" w:hint="eastAsia"/>
          <w:sz w:val="28"/>
          <w:szCs w:val="28"/>
        </w:rPr>
        <w:t>指从业人员接受国内外教育所取得的最高学历或与现有的受教育水平相当的学历，以取得国家承认的毕业证书为准。请按照下表代码表填写。</w:t>
      </w:r>
    </w:p>
    <w:tbl>
      <w:tblPr>
        <w:tblW w:w="8220" w:type="dxa"/>
        <w:jc w:val="center"/>
        <w:tblCellMar>
          <w:left w:w="85" w:type="dxa"/>
          <w:right w:w="0" w:type="dxa"/>
        </w:tblCellMar>
        <w:tblLook w:val="04A0" w:firstRow="1" w:lastRow="0" w:firstColumn="1" w:lastColumn="0" w:noHBand="0" w:noVBand="1"/>
      </w:tblPr>
      <w:tblGrid>
        <w:gridCol w:w="1073"/>
        <w:gridCol w:w="1871"/>
        <w:gridCol w:w="5276"/>
      </w:tblGrid>
      <w:tr w:rsidR="00CD68FB">
        <w:trPr>
          <w:trHeight w:val="697"/>
          <w:jc w:val="center"/>
        </w:trPr>
        <w:tc>
          <w:tcPr>
            <w:tcW w:w="1073" w:type="dxa"/>
            <w:tcBorders>
              <w:top w:val="single" w:sz="6" w:space="0" w:color="000000"/>
              <w:left w:val="nil"/>
              <w:bottom w:val="single" w:sz="2" w:space="0" w:color="000000"/>
              <w:right w:val="single" w:sz="2" w:space="0" w:color="000000"/>
            </w:tcBorders>
            <w:shd w:val="clear" w:color="auto" w:fill="auto"/>
            <w:vAlign w:val="center"/>
          </w:tcPr>
          <w:p w:rsidR="00CD68FB" w:rsidRDefault="00701653">
            <w:pPr>
              <w:spacing w:line="259" w:lineRule="auto"/>
              <w:jc w:val="center"/>
              <w:rPr>
                <w:rFonts w:ascii="宋体" w:hAnsi="宋体"/>
                <w:sz w:val="24"/>
                <w:szCs w:val="24"/>
              </w:rPr>
            </w:pPr>
            <w:r>
              <w:rPr>
                <w:rFonts w:ascii="宋体" w:hAnsi="宋体"/>
                <w:sz w:val="24"/>
                <w:szCs w:val="24"/>
              </w:rPr>
              <w:t>代码</w:t>
            </w:r>
          </w:p>
        </w:tc>
        <w:tc>
          <w:tcPr>
            <w:tcW w:w="1871" w:type="dxa"/>
            <w:tcBorders>
              <w:top w:val="single" w:sz="6"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jc w:val="center"/>
              <w:rPr>
                <w:rFonts w:ascii="宋体" w:hAnsi="宋体"/>
                <w:sz w:val="24"/>
                <w:szCs w:val="24"/>
              </w:rPr>
            </w:pPr>
            <w:r>
              <w:rPr>
                <w:rFonts w:ascii="宋体" w:hAnsi="宋体"/>
                <w:sz w:val="24"/>
                <w:szCs w:val="24"/>
              </w:rPr>
              <w:t>名　称</w:t>
            </w:r>
          </w:p>
        </w:tc>
        <w:tc>
          <w:tcPr>
            <w:tcW w:w="5276" w:type="dxa"/>
            <w:tcBorders>
              <w:top w:val="single" w:sz="6" w:space="0" w:color="000000"/>
              <w:left w:val="single" w:sz="2" w:space="0" w:color="000000"/>
              <w:bottom w:val="single" w:sz="2" w:space="0" w:color="000000"/>
              <w:right w:val="nil"/>
            </w:tcBorders>
            <w:shd w:val="clear" w:color="auto" w:fill="auto"/>
            <w:vAlign w:val="center"/>
          </w:tcPr>
          <w:p w:rsidR="00CD68FB" w:rsidRDefault="00701653">
            <w:pPr>
              <w:spacing w:line="259" w:lineRule="auto"/>
              <w:ind w:right="85"/>
              <w:jc w:val="center"/>
              <w:rPr>
                <w:rFonts w:ascii="宋体" w:hAnsi="宋体"/>
                <w:sz w:val="24"/>
                <w:szCs w:val="24"/>
              </w:rPr>
            </w:pPr>
            <w:r>
              <w:rPr>
                <w:rFonts w:ascii="宋体" w:hAnsi="宋体"/>
                <w:sz w:val="24"/>
                <w:szCs w:val="24"/>
              </w:rPr>
              <w:t>说　明</w:t>
            </w:r>
          </w:p>
        </w:tc>
      </w:tr>
      <w:tr w:rsidR="00CD68FB">
        <w:trPr>
          <w:trHeight w:val="1320"/>
          <w:jc w:val="center"/>
        </w:trPr>
        <w:tc>
          <w:tcPr>
            <w:tcW w:w="1073" w:type="dxa"/>
            <w:tcBorders>
              <w:top w:val="single" w:sz="2" w:space="0" w:color="000000"/>
              <w:left w:val="nil"/>
              <w:bottom w:val="single" w:sz="2" w:space="0" w:color="000000"/>
              <w:right w:val="single" w:sz="2" w:space="0" w:color="000000"/>
            </w:tcBorders>
            <w:shd w:val="clear" w:color="auto" w:fill="auto"/>
            <w:vAlign w:val="center"/>
          </w:tcPr>
          <w:p w:rsidR="00CD68FB" w:rsidRDefault="00701653">
            <w:pPr>
              <w:spacing w:line="259" w:lineRule="auto"/>
              <w:ind w:right="85" w:firstLine="482"/>
              <w:rPr>
                <w:rFonts w:ascii="宋体" w:hAnsi="宋体"/>
                <w:sz w:val="24"/>
                <w:szCs w:val="24"/>
              </w:rPr>
            </w:pPr>
            <w:r>
              <w:rPr>
                <w:rFonts w:ascii="宋体" w:hAnsi="宋体"/>
                <w:sz w:val="24"/>
                <w:szCs w:val="24"/>
              </w:rPr>
              <w:t>1</w:t>
            </w:r>
          </w:p>
        </w:tc>
        <w:tc>
          <w:tcPr>
            <w:tcW w:w="187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rPr>
                <w:rFonts w:ascii="宋体" w:hAnsi="宋体"/>
                <w:sz w:val="24"/>
                <w:szCs w:val="24"/>
              </w:rPr>
            </w:pPr>
            <w:r>
              <w:rPr>
                <w:rFonts w:ascii="宋体" w:hAnsi="宋体"/>
                <w:sz w:val="24"/>
                <w:szCs w:val="24"/>
              </w:rPr>
              <w:t>博士研究生</w:t>
            </w:r>
            <w:r>
              <w:rPr>
                <w:rFonts w:ascii="宋体" w:hAnsi="宋体" w:hint="eastAsia"/>
                <w:sz w:val="24"/>
                <w:szCs w:val="24"/>
              </w:rPr>
              <w:t>及以上</w:t>
            </w:r>
          </w:p>
        </w:tc>
        <w:tc>
          <w:tcPr>
            <w:tcW w:w="5276" w:type="dxa"/>
            <w:tcBorders>
              <w:top w:val="single" w:sz="2" w:space="0" w:color="000000"/>
              <w:left w:val="single" w:sz="2" w:space="0" w:color="000000"/>
              <w:bottom w:val="single" w:sz="2" w:space="0" w:color="000000"/>
              <w:right w:val="nil"/>
            </w:tcBorders>
            <w:shd w:val="clear" w:color="auto" w:fill="auto"/>
            <w:vAlign w:val="center"/>
          </w:tcPr>
          <w:p w:rsidR="00CD68FB" w:rsidRDefault="00701653">
            <w:pPr>
              <w:spacing w:line="259" w:lineRule="auto"/>
              <w:rPr>
                <w:rFonts w:ascii="宋体" w:hAnsi="宋体"/>
                <w:sz w:val="24"/>
                <w:szCs w:val="24"/>
              </w:rPr>
            </w:pPr>
            <w:r>
              <w:rPr>
                <w:rFonts w:ascii="宋体" w:hAnsi="宋体"/>
                <w:sz w:val="24"/>
                <w:szCs w:val="24"/>
              </w:rPr>
              <w:t>指接受的教育为博士研究生</w:t>
            </w:r>
            <w:r>
              <w:rPr>
                <w:rFonts w:ascii="宋体" w:hAnsi="宋体" w:hint="eastAsia"/>
                <w:sz w:val="24"/>
                <w:szCs w:val="24"/>
              </w:rPr>
              <w:t>及以上并</w:t>
            </w:r>
            <w:r>
              <w:rPr>
                <w:rFonts w:ascii="宋体" w:hAnsi="宋体"/>
                <w:sz w:val="24"/>
                <w:szCs w:val="24"/>
              </w:rPr>
              <w:t>取得毕业证书，不包括肄业、在读或辍学。</w:t>
            </w:r>
          </w:p>
        </w:tc>
      </w:tr>
      <w:tr w:rsidR="00CD68FB">
        <w:trPr>
          <w:trHeight w:val="1320"/>
          <w:jc w:val="center"/>
        </w:trPr>
        <w:tc>
          <w:tcPr>
            <w:tcW w:w="1073" w:type="dxa"/>
            <w:tcBorders>
              <w:top w:val="single" w:sz="2" w:space="0" w:color="000000"/>
              <w:left w:val="nil"/>
              <w:bottom w:val="single" w:sz="2" w:space="0" w:color="000000"/>
              <w:right w:val="single" w:sz="2" w:space="0" w:color="000000"/>
            </w:tcBorders>
            <w:shd w:val="clear" w:color="auto" w:fill="auto"/>
            <w:vAlign w:val="center"/>
          </w:tcPr>
          <w:p w:rsidR="00CD68FB" w:rsidRDefault="00701653">
            <w:pPr>
              <w:spacing w:line="259" w:lineRule="auto"/>
              <w:ind w:right="85" w:firstLine="482"/>
              <w:rPr>
                <w:rFonts w:ascii="宋体" w:hAnsi="宋体"/>
                <w:sz w:val="24"/>
                <w:szCs w:val="24"/>
              </w:rPr>
            </w:pPr>
            <w:r>
              <w:rPr>
                <w:rFonts w:ascii="宋体" w:hAnsi="宋体" w:hint="eastAsia"/>
                <w:sz w:val="24"/>
                <w:szCs w:val="24"/>
              </w:rPr>
              <w:t>2</w:t>
            </w:r>
          </w:p>
        </w:tc>
        <w:tc>
          <w:tcPr>
            <w:tcW w:w="187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rPr>
                <w:rFonts w:ascii="宋体" w:hAnsi="宋体"/>
                <w:sz w:val="24"/>
                <w:szCs w:val="24"/>
              </w:rPr>
            </w:pPr>
            <w:r>
              <w:rPr>
                <w:rFonts w:ascii="宋体" w:hAnsi="宋体"/>
                <w:sz w:val="24"/>
                <w:szCs w:val="24"/>
              </w:rPr>
              <w:t>硕士研究生</w:t>
            </w:r>
          </w:p>
        </w:tc>
        <w:tc>
          <w:tcPr>
            <w:tcW w:w="5276" w:type="dxa"/>
            <w:tcBorders>
              <w:top w:val="single" w:sz="2" w:space="0" w:color="000000"/>
              <w:left w:val="single" w:sz="2" w:space="0" w:color="000000"/>
              <w:bottom w:val="single" w:sz="2" w:space="0" w:color="000000"/>
              <w:right w:val="nil"/>
            </w:tcBorders>
            <w:shd w:val="clear" w:color="auto" w:fill="auto"/>
            <w:vAlign w:val="center"/>
          </w:tcPr>
          <w:p w:rsidR="00CD68FB" w:rsidRDefault="00701653">
            <w:pPr>
              <w:spacing w:line="259" w:lineRule="auto"/>
              <w:rPr>
                <w:rFonts w:ascii="宋体" w:hAnsi="宋体"/>
                <w:sz w:val="24"/>
                <w:szCs w:val="24"/>
              </w:rPr>
            </w:pPr>
            <w:r>
              <w:rPr>
                <w:rFonts w:ascii="宋体" w:hAnsi="宋体"/>
                <w:sz w:val="24"/>
                <w:szCs w:val="24"/>
              </w:rPr>
              <w:t>指接受的最高一级教育为硕士研究生并取得毕业证书，不包括肄业、在读或辍学。</w:t>
            </w:r>
          </w:p>
        </w:tc>
      </w:tr>
      <w:tr w:rsidR="00CD68FB">
        <w:trPr>
          <w:trHeight w:val="1320"/>
          <w:jc w:val="center"/>
        </w:trPr>
        <w:tc>
          <w:tcPr>
            <w:tcW w:w="1073" w:type="dxa"/>
            <w:tcBorders>
              <w:top w:val="single" w:sz="2" w:space="0" w:color="000000"/>
              <w:left w:val="nil"/>
              <w:bottom w:val="single" w:sz="2" w:space="0" w:color="000000"/>
              <w:right w:val="single" w:sz="2" w:space="0" w:color="000000"/>
            </w:tcBorders>
            <w:shd w:val="clear" w:color="auto" w:fill="auto"/>
            <w:vAlign w:val="center"/>
          </w:tcPr>
          <w:p w:rsidR="00CD68FB" w:rsidRDefault="00701653">
            <w:pPr>
              <w:spacing w:line="259" w:lineRule="auto"/>
              <w:ind w:right="85" w:firstLine="482"/>
              <w:rPr>
                <w:rFonts w:ascii="宋体" w:hAnsi="宋体"/>
                <w:sz w:val="24"/>
                <w:szCs w:val="24"/>
              </w:rPr>
            </w:pPr>
            <w:r>
              <w:rPr>
                <w:rFonts w:ascii="宋体" w:hAnsi="宋体"/>
                <w:sz w:val="24"/>
                <w:szCs w:val="24"/>
              </w:rPr>
              <w:t>3</w:t>
            </w:r>
          </w:p>
        </w:tc>
        <w:tc>
          <w:tcPr>
            <w:tcW w:w="187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rPr>
                <w:rFonts w:ascii="宋体" w:hAnsi="宋体"/>
                <w:sz w:val="24"/>
                <w:szCs w:val="24"/>
              </w:rPr>
            </w:pPr>
            <w:r>
              <w:rPr>
                <w:rFonts w:ascii="宋体" w:hAnsi="宋体"/>
                <w:sz w:val="24"/>
                <w:szCs w:val="24"/>
              </w:rPr>
              <w:t>大学本科</w:t>
            </w:r>
          </w:p>
        </w:tc>
        <w:tc>
          <w:tcPr>
            <w:tcW w:w="5276" w:type="dxa"/>
            <w:tcBorders>
              <w:top w:val="single" w:sz="2" w:space="0" w:color="000000"/>
              <w:left w:val="single" w:sz="2" w:space="0" w:color="000000"/>
              <w:bottom w:val="single" w:sz="2" w:space="0" w:color="000000"/>
              <w:right w:val="nil"/>
            </w:tcBorders>
            <w:shd w:val="clear" w:color="auto" w:fill="auto"/>
            <w:vAlign w:val="center"/>
          </w:tcPr>
          <w:p w:rsidR="00CD68FB" w:rsidRDefault="00701653">
            <w:pPr>
              <w:spacing w:line="259" w:lineRule="auto"/>
              <w:rPr>
                <w:rFonts w:ascii="宋体" w:hAnsi="宋体"/>
                <w:sz w:val="24"/>
                <w:szCs w:val="24"/>
              </w:rPr>
            </w:pPr>
            <w:r>
              <w:rPr>
                <w:rFonts w:ascii="宋体" w:hAnsi="宋体"/>
                <w:sz w:val="24"/>
                <w:szCs w:val="24"/>
              </w:rPr>
              <w:t>指接受的最高一级教育为大学本科并取</w:t>
            </w:r>
            <w:r>
              <w:rPr>
                <w:rFonts w:ascii="宋体" w:hAnsi="宋体" w:hint="eastAsia"/>
                <w:sz w:val="24"/>
                <w:szCs w:val="24"/>
              </w:rPr>
              <w:t>得</w:t>
            </w:r>
            <w:r>
              <w:rPr>
                <w:rFonts w:ascii="宋体" w:hAnsi="宋体"/>
                <w:sz w:val="24"/>
                <w:szCs w:val="24"/>
              </w:rPr>
              <w:t>毕业证书，不包括肄业、在读或辍学。</w:t>
            </w:r>
          </w:p>
        </w:tc>
      </w:tr>
      <w:tr w:rsidR="00CD68FB">
        <w:trPr>
          <w:trHeight w:val="1320"/>
          <w:jc w:val="center"/>
        </w:trPr>
        <w:tc>
          <w:tcPr>
            <w:tcW w:w="1073" w:type="dxa"/>
            <w:tcBorders>
              <w:top w:val="single" w:sz="2" w:space="0" w:color="000000"/>
              <w:left w:val="nil"/>
              <w:bottom w:val="single" w:sz="2" w:space="0" w:color="000000"/>
              <w:right w:val="single" w:sz="2" w:space="0" w:color="000000"/>
            </w:tcBorders>
            <w:shd w:val="clear" w:color="auto" w:fill="auto"/>
            <w:vAlign w:val="center"/>
          </w:tcPr>
          <w:p w:rsidR="00CD68FB" w:rsidRDefault="00701653">
            <w:pPr>
              <w:spacing w:line="259" w:lineRule="auto"/>
              <w:ind w:right="85" w:firstLine="482"/>
              <w:rPr>
                <w:rFonts w:ascii="宋体" w:hAnsi="宋体"/>
                <w:sz w:val="24"/>
                <w:szCs w:val="24"/>
              </w:rPr>
            </w:pPr>
            <w:r>
              <w:rPr>
                <w:rFonts w:ascii="宋体" w:hAnsi="宋体"/>
                <w:sz w:val="24"/>
                <w:szCs w:val="24"/>
              </w:rPr>
              <w:t>4</w:t>
            </w:r>
          </w:p>
        </w:tc>
        <w:tc>
          <w:tcPr>
            <w:tcW w:w="187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rPr>
                <w:rFonts w:ascii="宋体" w:hAnsi="宋体"/>
                <w:sz w:val="24"/>
                <w:szCs w:val="24"/>
              </w:rPr>
            </w:pPr>
            <w:r>
              <w:rPr>
                <w:rFonts w:ascii="宋体" w:hAnsi="宋体"/>
                <w:sz w:val="24"/>
                <w:szCs w:val="24"/>
              </w:rPr>
              <w:t>大学专科</w:t>
            </w:r>
            <w:r>
              <w:rPr>
                <w:rFonts w:ascii="宋体" w:hAnsi="宋体" w:hint="eastAsia"/>
                <w:sz w:val="24"/>
                <w:szCs w:val="24"/>
              </w:rPr>
              <w:t>（高职、大专、高技）</w:t>
            </w:r>
          </w:p>
        </w:tc>
        <w:tc>
          <w:tcPr>
            <w:tcW w:w="5276" w:type="dxa"/>
            <w:tcBorders>
              <w:top w:val="single" w:sz="2" w:space="0" w:color="000000"/>
              <w:left w:val="single" w:sz="2" w:space="0" w:color="000000"/>
              <w:bottom w:val="single" w:sz="2" w:space="0" w:color="000000"/>
              <w:right w:val="nil"/>
            </w:tcBorders>
            <w:shd w:val="clear" w:color="auto" w:fill="auto"/>
            <w:vAlign w:val="center"/>
          </w:tcPr>
          <w:p w:rsidR="00CD68FB" w:rsidRDefault="00701653">
            <w:pPr>
              <w:spacing w:line="259" w:lineRule="auto"/>
              <w:rPr>
                <w:rFonts w:ascii="宋体" w:hAnsi="宋体"/>
                <w:sz w:val="24"/>
                <w:szCs w:val="24"/>
              </w:rPr>
            </w:pPr>
            <w:r>
              <w:rPr>
                <w:rFonts w:ascii="宋体" w:hAnsi="宋体"/>
                <w:sz w:val="24"/>
                <w:szCs w:val="24"/>
              </w:rPr>
              <w:t>指接受的最高一级教育为大学专科并取</w:t>
            </w:r>
            <w:r>
              <w:rPr>
                <w:rFonts w:ascii="宋体" w:hAnsi="宋体" w:hint="eastAsia"/>
                <w:sz w:val="24"/>
                <w:szCs w:val="24"/>
              </w:rPr>
              <w:t>得毕</w:t>
            </w:r>
            <w:r>
              <w:rPr>
                <w:rFonts w:ascii="宋体" w:hAnsi="宋体"/>
                <w:sz w:val="24"/>
                <w:szCs w:val="24"/>
              </w:rPr>
              <w:t>业证书，不包括肄业、在读或辍学。</w:t>
            </w:r>
          </w:p>
        </w:tc>
      </w:tr>
      <w:tr w:rsidR="00CD68FB">
        <w:trPr>
          <w:trHeight w:val="1320"/>
          <w:jc w:val="center"/>
        </w:trPr>
        <w:tc>
          <w:tcPr>
            <w:tcW w:w="1073" w:type="dxa"/>
            <w:tcBorders>
              <w:top w:val="single" w:sz="2" w:space="0" w:color="000000"/>
              <w:left w:val="nil"/>
              <w:bottom w:val="single" w:sz="2" w:space="0" w:color="000000"/>
              <w:right w:val="single" w:sz="2" w:space="0" w:color="000000"/>
            </w:tcBorders>
            <w:shd w:val="clear" w:color="auto" w:fill="auto"/>
            <w:vAlign w:val="center"/>
          </w:tcPr>
          <w:p w:rsidR="00CD68FB" w:rsidRDefault="00701653">
            <w:pPr>
              <w:spacing w:line="259" w:lineRule="auto"/>
              <w:ind w:right="85" w:firstLine="482"/>
              <w:rPr>
                <w:rFonts w:ascii="宋体" w:hAnsi="宋体"/>
                <w:sz w:val="24"/>
                <w:szCs w:val="24"/>
              </w:rPr>
            </w:pPr>
            <w:r>
              <w:rPr>
                <w:rFonts w:ascii="宋体" w:hAnsi="宋体"/>
                <w:sz w:val="24"/>
                <w:szCs w:val="24"/>
              </w:rPr>
              <w:t>5</w:t>
            </w:r>
          </w:p>
        </w:tc>
        <w:tc>
          <w:tcPr>
            <w:tcW w:w="187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rPr>
                <w:rFonts w:ascii="宋体" w:hAnsi="宋体"/>
                <w:sz w:val="24"/>
                <w:szCs w:val="24"/>
              </w:rPr>
            </w:pPr>
            <w:r>
              <w:rPr>
                <w:rFonts w:ascii="宋体" w:hAnsi="宋体"/>
                <w:sz w:val="24"/>
                <w:szCs w:val="24"/>
              </w:rPr>
              <w:t>高中、中</w:t>
            </w:r>
            <w:r>
              <w:rPr>
                <w:rFonts w:ascii="宋体" w:hAnsi="宋体" w:hint="eastAsia"/>
                <w:sz w:val="24"/>
                <w:szCs w:val="24"/>
              </w:rPr>
              <w:t>专</w:t>
            </w:r>
            <w:r>
              <w:rPr>
                <w:rFonts w:ascii="宋体" w:hAnsi="宋体"/>
                <w:sz w:val="24"/>
                <w:szCs w:val="24"/>
              </w:rPr>
              <w:t>或技校</w:t>
            </w:r>
          </w:p>
        </w:tc>
        <w:tc>
          <w:tcPr>
            <w:tcW w:w="5276" w:type="dxa"/>
            <w:tcBorders>
              <w:top w:val="single" w:sz="2" w:space="0" w:color="000000"/>
              <w:left w:val="single" w:sz="2" w:space="0" w:color="000000"/>
              <w:bottom w:val="single" w:sz="2" w:space="0" w:color="000000"/>
              <w:right w:val="nil"/>
            </w:tcBorders>
            <w:shd w:val="clear" w:color="auto" w:fill="auto"/>
            <w:vAlign w:val="center"/>
          </w:tcPr>
          <w:p w:rsidR="00CD68FB" w:rsidRDefault="00701653">
            <w:pPr>
              <w:spacing w:line="259" w:lineRule="auto"/>
              <w:rPr>
                <w:rFonts w:ascii="宋体" w:hAnsi="宋体"/>
                <w:sz w:val="24"/>
                <w:szCs w:val="24"/>
              </w:rPr>
            </w:pPr>
            <w:r>
              <w:rPr>
                <w:rFonts w:ascii="宋体" w:hAnsi="宋体"/>
                <w:sz w:val="24"/>
                <w:szCs w:val="24"/>
              </w:rPr>
              <w:t>指接受的最高一级教育为普通高中、高中、技工学校、成人高中，并取</w:t>
            </w:r>
            <w:r>
              <w:rPr>
                <w:rFonts w:ascii="宋体" w:hAnsi="宋体" w:hint="eastAsia"/>
                <w:sz w:val="24"/>
                <w:szCs w:val="24"/>
              </w:rPr>
              <w:t>得</w:t>
            </w:r>
            <w:r>
              <w:rPr>
                <w:rFonts w:ascii="宋体" w:hAnsi="宋体"/>
                <w:sz w:val="24"/>
                <w:szCs w:val="24"/>
              </w:rPr>
              <w:t>毕业证书。包括等同于高中学历的中</w:t>
            </w:r>
            <w:r>
              <w:rPr>
                <w:rFonts w:ascii="宋体" w:hAnsi="宋体" w:hint="eastAsia"/>
                <w:sz w:val="24"/>
                <w:szCs w:val="24"/>
              </w:rPr>
              <w:t>等</w:t>
            </w:r>
            <w:r>
              <w:rPr>
                <w:rFonts w:ascii="宋体" w:hAnsi="宋体"/>
                <w:sz w:val="24"/>
                <w:szCs w:val="24"/>
              </w:rPr>
              <w:t>专业学校、成人中专。不包括肄业、或辍学。</w:t>
            </w:r>
          </w:p>
        </w:tc>
      </w:tr>
      <w:tr w:rsidR="00CD68FB">
        <w:trPr>
          <w:trHeight w:val="1320"/>
          <w:jc w:val="center"/>
        </w:trPr>
        <w:tc>
          <w:tcPr>
            <w:tcW w:w="1073" w:type="dxa"/>
            <w:tcBorders>
              <w:top w:val="single" w:sz="2" w:space="0" w:color="000000"/>
              <w:left w:val="nil"/>
              <w:bottom w:val="single" w:sz="6" w:space="0" w:color="000000"/>
              <w:right w:val="single" w:sz="2" w:space="0" w:color="000000"/>
            </w:tcBorders>
            <w:shd w:val="clear" w:color="auto" w:fill="auto"/>
            <w:vAlign w:val="center"/>
          </w:tcPr>
          <w:p w:rsidR="00CD68FB" w:rsidRDefault="00701653">
            <w:pPr>
              <w:spacing w:line="259" w:lineRule="auto"/>
              <w:ind w:right="85" w:firstLine="482"/>
              <w:rPr>
                <w:rFonts w:ascii="宋体" w:hAnsi="宋体"/>
                <w:sz w:val="24"/>
                <w:szCs w:val="24"/>
              </w:rPr>
            </w:pPr>
            <w:r>
              <w:rPr>
                <w:rFonts w:ascii="宋体" w:hAnsi="宋体"/>
                <w:sz w:val="24"/>
                <w:szCs w:val="24"/>
              </w:rPr>
              <w:t>6</w:t>
            </w:r>
          </w:p>
        </w:tc>
        <w:tc>
          <w:tcPr>
            <w:tcW w:w="1871" w:type="dxa"/>
            <w:tcBorders>
              <w:top w:val="single" w:sz="2" w:space="0" w:color="000000"/>
              <w:left w:val="single" w:sz="2" w:space="0" w:color="000000"/>
              <w:bottom w:val="single" w:sz="6" w:space="0" w:color="000000"/>
              <w:right w:val="single" w:sz="2" w:space="0" w:color="000000"/>
            </w:tcBorders>
            <w:shd w:val="clear" w:color="auto" w:fill="auto"/>
            <w:vAlign w:val="center"/>
          </w:tcPr>
          <w:p w:rsidR="00CD68FB" w:rsidRDefault="00701653">
            <w:pPr>
              <w:spacing w:line="259" w:lineRule="auto"/>
              <w:rPr>
                <w:rFonts w:ascii="宋体" w:hAnsi="宋体"/>
                <w:sz w:val="24"/>
                <w:szCs w:val="24"/>
              </w:rPr>
            </w:pPr>
            <w:r>
              <w:rPr>
                <w:rFonts w:ascii="宋体" w:hAnsi="宋体"/>
                <w:sz w:val="24"/>
                <w:szCs w:val="24"/>
              </w:rPr>
              <w:t>初中及以下</w:t>
            </w:r>
          </w:p>
        </w:tc>
        <w:tc>
          <w:tcPr>
            <w:tcW w:w="5276" w:type="dxa"/>
            <w:tcBorders>
              <w:top w:val="single" w:sz="2" w:space="0" w:color="000000"/>
              <w:left w:val="single" w:sz="2" w:space="0" w:color="000000"/>
              <w:bottom w:val="single" w:sz="6" w:space="0" w:color="000000"/>
              <w:right w:val="nil"/>
            </w:tcBorders>
            <w:shd w:val="clear" w:color="auto" w:fill="auto"/>
            <w:vAlign w:val="center"/>
          </w:tcPr>
          <w:p w:rsidR="00CD68FB" w:rsidRDefault="00701653">
            <w:pPr>
              <w:spacing w:line="259" w:lineRule="auto"/>
              <w:rPr>
                <w:rFonts w:ascii="宋体" w:hAnsi="宋体"/>
                <w:sz w:val="24"/>
                <w:szCs w:val="24"/>
              </w:rPr>
            </w:pPr>
            <w:r>
              <w:rPr>
                <w:rFonts w:ascii="宋体" w:hAnsi="宋体"/>
                <w:sz w:val="24"/>
                <w:szCs w:val="24"/>
              </w:rPr>
              <w:t>指接受的最高一级教育为初中、小学或</w:t>
            </w:r>
            <w:r>
              <w:rPr>
                <w:rFonts w:ascii="宋体" w:hAnsi="宋体" w:hint="eastAsia"/>
                <w:sz w:val="24"/>
                <w:szCs w:val="24"/>
              </w:rPr>
              <w:t>未</w:t>
            </w:r>
            <w:r>
              <w:rPr>
                <w:rFonts w:ascii="宋体" w:hAnsi="宋体"/>
                <w:sz w:val="24"/>
                <w:szCs w:val="24"/>
              </w:rPr>
              <w:t>接受国民教育。</w:t>
            </w:r>
          </w:p>
        </w:tc>
      </w:tr>
    </w:tbl>
    <w:p w:rsidR="00CD68FB" w:rsidRDefault="00701653">
      <w:pPr>
        <w:ind w:firstLineChars="200" w:firstLine="562"/>
        <w:rPr>
          <w:rFonts w:ascii="宋体" w:hAnsi="宋体"/>
          <w:b/>
          <w:bCs/>
          <w:sz w:val="28"/>
          <w:szCs w:val="28"/>
        </w:rPr>
      </w:pPr>
      <w:bookmarkStart w:id="156" w:name="_Toc500256020"/>
      <w:bookmarkStart w:id="157" w:name="_Toc533068446"/>
      <w:r>
        <w:rPr>
          <w:rFonts w:ascii="宋体" w:hAnsi="宋体" w:hint="eastAsia"/>
          <w:b/>
          <w:bCs/>
          <w:sz w:val="28"/>
          <w:szCs w:val="28"/>
        </w:rPr>
        <w:t>填报要求：必填。</w:t>
      </w:r>
    </w:p>
    <w:p w:rsidR="00CD68FB" w:rsidRDefault="00701653">
      <w:pPr>
        <w:pStyle w:val="3"/>
        <w:numPr>
          <w:ilvl w:val="0"/>
          <w:numId w:val="8"/>
        </w:numPr>
        <w:ind w:firstLine="560"/>
        <w:rPr>
          <w:rFonts w:ascii="华文中宋" w:eastAsia="华文中宋" w:hAnsi="华文中宋"/>
          <w:sz w:val="28"/>
          <w:szCs w:val="28"/>
        </w:rPr>
      </w:pPr>
      <w:bookmarkStart w:id="158" w:name="_Toc26523575"/>
      <w:bookmarkStart w:id="159" w:name="_Hlk155811897"/>
      <w:r>
        <w:rPr>
          <w:rFonts w:ascii="华文中宋" w:eastAsia="华文中宋" w:hAnsi="华文中宋" w:hint="eastAsia"/>
          <w:sz w:val="28"/>
          <w:szCs w:val="28"/>
        </w:rPr>
        <w:lastRenderedPageBreak/>
        <w:t>初次就业年份</w:t>
      </w:r>
      <w:bookmarkEnd w:id="156"/>
      <w:bookmarkEnd w:id="157"/>
      <w:bookmarkEnd w:id="158"/>
    </w:p>
    <w:bookmarkEnd w:id="159"/>
    <w:p w:rsidR="00CD68FB" w:rsidRDefault="00701653">
      <w:pPr>
        <w:ind w:firstLineChars="200" w:firstLine="560"/>
        <w:rPr>
          <w:rFonts w:ascii="宋体" w:hAnsi="宋体"/>
          <w:sz w:val="28"/>
          <w:szCs w:val="28"/>
        </w:rPr>
      </w:pPr>
      <w:r>
        <w:rPr>
          <w:rFonts w:ascii="宋体" w:hAnsi="宋体" w:hint="eastAsia"/>
          <w:sz w:val="28"/>
          <w:szCs w:val="28"/>
        </w:rPr>
        <w:t>指劳动者初次完成学历教育，并在劳动力市场就业的年份（并非入职本企业的年份）。请按公历填写，填写</w:t>
      </w:r>
      <w:r>
        <w:rPr>
          <w:rFonts w:ascii="宋体" w:hAnsi="宋体" w:hint="eastAsia"/>
          <w:sz w:val="28"/>
          <w:szCs w:val="28"/>
        </w:rPr>
        <w:t>4</w:t>
      </w:r>
      <w:r>
        <w:rPr>
          <w:rFonts w:ascii="宋体" w:hAnsi="宋体" w:hint="eastAsia"/>
          <w:sz w:val="28"/>
          <w:szCs w:val="28"/>
        </w:rPr>
        <w:t>位数字。如“</w:t>
      </w:r>
      <w:r>
        <w:rPr>
          <w:rFonts w:ascii="宋体" w:hAnsi="宋体" w:hint="eastAsia"/>
          <w:sz w:val="28"/>
          <w:szCs w:val="28"/>
        </w:rPr>
        <w:t>2010</w:t>
      </w:r>
      <w:r>
        <w:rPr>
          <w:rFonts w:ascii="宋体" w:hAnsi="宋体" w:hint="eastAsia"/>
          <w:sz w:val="28"/>
          <w:szCs w:val="28"/>
        </w:rPr>
        <w:t>”，不用填写月份和日期，仅填写年份。</w:t>
      </w:r>
    </w:p>
    <w:p w:rsidR="00CD68FB" w:rsidRDefault="00701653">
      <w:pPr>
        <w:ind w:firstLineChars="200" w:firstLine="562"/>
        <w:rPr>
          <w:rFonts w:ascii="宋体" w:hAnsi="宋体"/>
          <w:b/>
          <w:bCs/>
          <w:sz w:val="28"/>
          <w:szCs w:val="28"/>
        </w:rPr>
      </w:pPr>
      <w:r>
        <w:rPr>
          <w:rFonts w:ascii="宋体" w:hAnsi="宋体" w:hint="eastAsia"/>
          <w:b/>
          <w:bCs/>
          <w:sz w:val="28"/>
          <w:szCs w:val="28"/>
        </w:rPr>
        <w:t>填报要求：必填。</w:t>
      </w:r>
    </w:p>
    <w:p w:rsidR="00CD68FB" w:rsidRDefault="00701653">
      <w:pPr>
        <w:pStyle w:val="3"/>
        <w:numPr>
          <w:ilvl w:val="0"/>
          <w:numId w:val="8"/>
        </w:numPr>
        <w:ind w:firstLine="560"/>
        <w:rPr>
          <w:rFonts w:ascii="华文中宋" w:eastAsia="华文中宋" w:hAnsi="华文中宋"/>
          <w:sz w:val="28"/>
          <w:szCs w:val="28"/>
        </w:rPr>
      </w:pPr>
      <w:bookmarkStart w:id="160" w:name="_Toc500256021"/>
      <w:bookmarkStart w:id="161" w:name="_Toc533068447"/>
      <w:bookmarkStart w:id="162" w:name="_Toc26523576"/>
      <w:r>
        <w:rPr>
          <w:rFonts w:ascii="华文中宋" w:eastAsia="华文中宋" w:hAnsi="华文中宋" w:hint="eastAsia"/>
          <w:sz w:val="28"/>
          <w:szCs w:val="28"/>
        </w:rPr>
        <w:t>职业</w:t>
      </w:r>
      <w:bookmarkEnd w:id="160"/>
      <w:bookmarkEnd w:id="161"/>
      <w:bookmarkEnd w:id="162"/>
    </w:p>
    <w:p w:rsidR="00CD68FB" w:rsidRDefault="00701653">
      <w:pPr>
        <w:ind w:firstLineChars="200" w:firstLine="560"/>
        <w:rPr>
          <w:rFonts w:ascii="宋体" w:hAnsi="宋体"/>
          <w:sz w:val="28"/>
          <w:szCs w:val="28"/>
        </w:rPr>
      </w:pPr>
      <w:r>
        <w:rPr>
          <w:rFonts w:ascii="宋体" w:hAnsi="宋体" w:hint="eastAsia"/>
          <w:sz w:val="28"/>
          <w:szCs w:val="28"/>
        </w:rPr>
        <w:t>指从业人员获取主要生活来源所从事的社会性工作的类别。按照《中华人民共和国职业分类大典》（</w:t>
      </w:r>
      <w:r>
        <w:rPr>
          <w:rFonts w:ascii="宋体" w:hAnsi="宋体" w:hint="eastAsia"/>
          <w:sz w:val="28"/>
          <w:szCs w:val="28"/>
        </w:rPr>
        <w:t>2022</w:t>
      </w:r>
      <w:r>
        <w:rPr>
          <w:rFonts w:ascii="宋体" w:hAnsi="宋体" w:hint="eastAsia"/>
          <w:sz w:val="28"/>
          <w:szCs w:val="28"/>
        </w:rPr>
        <w:t>年版）填写，共七位。我市根据实际需要进行了一部分的扩充。</w:t>
      </w:r>
    </w:p>
    <w:p w:rsidR="00CD68FB" w:rsidRDefault="00701653">
      <w:pPr>
        <w:ind w:firstLineChars="200" w:firstLine="560"/>
        <w:rPr>
          <w:rFonts w:ascii="宋体" w:hAnsi="宋体"/>
          <w:sz w:val="28"/>
          <w:szCs w:val="28"/>
        </w:rPr>
      </w:pPr>
      <w:r>
        <w:rPr>
          <w:rFonts w:ascii="宋体" w:hAnsi="宋体" w:hint="eastAsia"/>
          <w:sz w:val="28"/>
          <w:szCs w:val="28"/>
        </w:rPr>
        <w:t>职业是具有一定特征的社会工作类别，它是一种或一组特定工作</w:t>
      </w:r>
      <w:r>
        <w:rPr>
          <w:rFonts w:ascii="宋体" w:hAnsi="宋体"/>
          <w:sz w:val="28"/>
          <w:szCs w:val="28"/>
        </w:rPr>
        <w:t>的</w:t>
      </w:r>
      <w:r>
        <w:rPr>
          <w:rFonts w:ascii="宋体" w:hAnsi="宋体" w:hint="eastAsia"/>
          <w:sz w:val="28"/>
          <w:szCs w:val="28"/>
        </w:rPr>
        <w:t>统称。我们以往经常使用“工种”“岗位”等概念，实质上就是将</w:t>
      </w:r>
      <w:r>
        <w:rPr>
          <w:rFonts w:ascii="宋体" w:hAnsi="宋体"/>
          <w:sz w:val="28"/>
          <w:szCs w:val="28"/>
        </w:rPr>
        <w:t>职</w:t>
      </w:r>
      <w:r>
        <w:rPr>
          <w:rFonts w:ascii="宋体" w:hAnsi="宋体" w:hint="eastAsia"/>
          <w:sz w:val="28"/>
          <w:szCs w:val="28"/>
        </w:rPr>
        <w:t>业按不同需要或要求进行的具体划分。一般的，一个职业包括一个</w:t>
      </w:r>
      <w:r>
        <w:rPr>
          <w:rFonts w:ascii="宋体" w:hAnsi="宋体"/>
          <w:sz w:val="28"/>
          <w:szCs w:val="28"/>
        </w:rPr>
        <w:t>或</w:t>
      </w:r>
      <w:r>
        <w:rPr>
          <w:rFonts w:ascii="宋体" w:hAnsi="宋体" w:hint="eastAsia"/>
          <w:sz w:val="28"/>
          <w:szCs w:val="28"/>
        </w:rPr>
        <w:t>几个工种，一个工种又包括一个或几个岗位。因此，职业与工种、岗位之间是一个包含和被包含的关系。本调查首先按照职业对各类工</w:t>
      </w:r>
      <w:r>
        <w:rPr>
          <w:rFonts w:ascii="宋体" w:hAnsi="宋体"/>
          <w:sz w:val="28"/>
          <w:szCs w:val="28"/>
        </w:rPr>
        <w:t>作</w:t>
      </w:r>
      <w:r>
        <w:rPr>
          <w:rFonts w:ascii="宋体" w:hAnsi="宋体" w:hint="eastAsia"/>
          <w:sz w:val="28"/>
          <w:szCs w:val="28"/>
        </w:rPr>
        <w:t>进行分类，对有可能继续划分的，再划分至工种或岗位。对于企业</w:t>
      </w:r>
      <w:r>
        <w:rPr>
          <w:rFonts w:ascii="宋体" w:hAnsi="宋体"/>
          <w:sz w:val="28"/>
          <w:szCs w:val="28"/>
        </w:rPr>
        <w:t>中</w:t>
      </w:r>
      <w:r>
        <w:rPr>
          <w:rFonts w:ascii="宋体" w:hAnsi="宋体" w:hint="eastAsia"/>
          <w:sz w:val="28"/>
          <w:szCs w:val="28"/>
        </w:rPr>
        <w:t>的岗位无法与《国家职业分类大典》一一对应的，可以暂时采用行业标准、行业惯例或较为宽泛的办法界定，将来随国家职业分类制度的完善逐步规范。</w:t>
      </w:r>
    </w:p>
    <w:p w:rsidR="00CD68FB" w:rsidRDefault="00701653">
      <w:pPr>
        <w:ind w:firstLineChars="200" w:firstLine="560"/>
        <w:rPr>
          <w:rFonts w:ascii="宋体" w:hAnsi="宋体"/>
          <w:sz w:val="28"/>
          <w:szCs w:val="28"/>
        </w:rPr>
      </w:pPr>
      <w:r>
        <w:rPr>
          <w:rFonts w:ascii="宋体" w:hAnsi="宋体" w:hint="eastAsia"/>
          <w:sz w:val="28"/>
          <w:szCs w:val="28"/>
        </w:rPr>
        <w:t>同时从事一种以上职业的人员，以劳动时间较长的为其职业；如不能确定时间长短者，</w:t>
      </w:r>
      <w:r>
        <w:rPr>
          <w:rFonts w:ascii="宋体" w:hAnsi="宋体" w:hint="eastAsia"/>
          <w:sz w:val="28"/>
          <w:szCs w:val="28"/>
        </w:rPr>
        <w:t>以经济收入较多的为其职业。在同一工作场所，从事一种以上职业的人员，以其技术性较高的工作为职业。</w:t>
      </w:r>
    </w:p>
    <w:p w:rsidR="00CD68FB" w:rsidRDefault="00701653">
      <w:pPr>
        <w:ind w:firstLineChars="200" w:firstLine="560"/>
        <w:rPr>
          <w:rFonts w:ascii="宋体" w:hAnsi="宋体"/>
          <w:sz w:val="28"/>
          <w:szCs w:val="28"/>
        </w:rPr>
      </w:pPr>
      <w:r>
        <w:rPr>
          <w:rFonts w:ascii="宋体" w:hAnsi="宋体" w:hint="eastAsia"/>
          <w:sz w:val="28"/>
          <w:szCs w:val="28"/>
        </w:rPr>
        <w:lastRenderedPageBreak/>
        <w:t>填报要求到职业小类，不要填写中类或大类。如本企业使用与职业分类标准不同的专门岗位名称，需要说明的，可在填报软件的“描述”中单独注明。如选择各类“其他”岗位的，请务必在“岗位描述”中注明岗位具体名称或工作内容。</w:t>
      </w:r>
    </w:p>
    <w:p w:rsidR="00CD68FB" w:rsidRDefault="00701653">
      <w:pPr>
        <w:ind w:firstLineChars="200" w:firstLine="560"/>
        <w:rPr>
          <w:rFonts w:ascii="宋体" w:hAnsi="宋体"/>
          <w:sz w:val="28"/>
          <w:szCs w:val="28"/>
        </w:rPr>
      </w:pPr>
      <w:r>
        <w:rPr>
          <w:rFonts w:ascii="宋体" w:hAnsi="宋体" w:hint="eastAsia"/>
          <w:sz w:val="28"/>
          <w:szCs w:val="28"/>
        </w:rPr>
        <w:t>具体代码详见职业代码表。</w:t>
      </w:r>
    </w:p>
    <w:p w:rsidR="00CD68FB" w:rsidRDefault="00701653">
      <w:pPr>
        <w:ind w:firstLineChars="200" w:firstLine="562"/>
        <w:rPr>
          <w:rFonts w:ascii="宋体" w:hAnsi="宋体"/>
          <w:b/>
          <w:bCs/>
          <w:sz w:val="28"/>
          <w:szCs w:val="28"/>
        </w:rPr>
      </w:pPr>
      <w:r>
        <w:rPr>
          <w:rFonts w:ascii="宋体" w:hAnsi="宋体" w:hint="eastAsia"/>
          <w:b/>
          <w:bCs/>
          <w:sz w:val="28"/>
          <w:szCs w:val="28"/>
        </w:rPr>
        <w:t>填报要求：必填，选择最底层类别。</w:t>
      </w:r>
    </w:p>
    <w:p w:rsidR="00CD68FB" w:rsidRDefault="00701653">
      <w:pPr>
        <w:pStyle w:val="3"/>
        <w:numPr>
          <w:ilvl w:val="0"/>
          <w:numId w:val="8"/>
        </w:numPr>
        <w:ind w:firstLine="560"/>
        <w:rPr>
          <w:rFonts w:ascii="华文中宋" w:eastAsia="华文中宋" w:hAnsi="华文中宋"/>
          <w:sz w:val="28"/>
          <w:szCs w:val="28"/>
        </w:rPr>
      </w:pPr>
      <w:bookmarkStart w:id="163" w:name="_Toc533068448"/>
      <w:bookmarkStart w:id="164" w:name="_Toc26523577"/>
      <w:bookmarkStart w:id="165" w:name="_Toc500256022"/>
      <w:r>
        <w:rPr>
          <w:rFonts w:ascii="华文中宋" w:eastAsia="华文中宋" w:hAnsi="华文中宋" w:hint="eastAsia"/>
          <w:sz w:val="28"/>
          <w:szCs w:val="28"/>
        </w:rPr>
        <w:t>管理岗位等级、专业技术职称、职业技能等级</w:t>
      </w:r>
      <w:bookmarkEnd w:id="163"/>
      <w:bookmarkEnd w:id="164"/>
      <w:bookmarkEnd w:id="165"/>
    </w:p>
    <w:p w:rsidR="00CD68FB" w:rsidRDefault="00701653">
      <w:pPr>
        <w:ind w:firstLineChars="200" w:firstLine="560"/>
        <w:rPr>
          <w:rFonts w:ascii="宋体" w:hAnsi="宋体"/>
          <w:sz w:val="28"/>
          <w:szCs w:val="28"/>
        </w:rPr>
      </w:pPr>
      <w:r>
        <w:rPr>
          <w:rFonts w:ascii="宋体" w:hAnsi="宋体" w:hint="eastAsia"/>
          <w:sz w:val="28"/>
          <w:szCs w:val="28"/>
        </w:rPr>
        <w:t>管理岗位等级：指在企业中从事管理工作人员在本企业岗位序列中的位置。本制度自定义，分为四级，高级管理岗、一级部门管理岗、二级部门管理岗和其它管理岗。请按照下表代码表填写。</w:t>
      </w:r>
    </w:p>
    <w:tbl>
      <w:tblPr>
        <w:tblW w:w="8220" w:type="dxa"/>
        <w:jc w:val="center"/>
        <w:tblCellMar>
          <w:left w:w="85" w:type="dxa"/>
          <w:right w:w="84" w:type="dxa"/>
        </w:tblCellMar>
        <w:tblLook w:val="04A0" w:firstRow="1" w:lastRow="0" w:firstColumn="1" w:lastColumn="0" w:noHBand="0" w:noVBand="1"/>
      </w:tblPr>
      <w:tblGrid>
        <w:gridCol w:w="1920"/>
        <w:gridCol w:w="2400"/>
        <w:gridCol w:w="3900"/>
      </w:tblGrid>
      <w:tr w:rsidR="00CD68FB">
        <w:trPr>
          <w:trHeight w:val="625"/>
          <w:jc w:val="center"/>
        </w:trPr>
        <w:tc>
          <w:tcPr>
            <w:tcW w:w="1920" w:type="dxa"/>
            <w:tcBorders>
              <w:top w:val="single" w:sz="6" w:space="0" w:color="000000"/>
              <w:left w:val="nil"/>
              <w:bottom w:val="single" w:sz="2" w:space="0" w:color="000000"/>
              <w:right w:val="single" w:sz="2" w:space="0" w:color="000000"/>
            </w:tcBorders>
            <w:shd w:val="clear" w:color="auto" w:fill="auto"/>
            <w:vAlign w:val="center"/>
          </w:tcPr>
          <w:p w:rsidR="00CD68FB" w:rsidRDefault="00701653">
            <w:pPr>
              <w:spacing w:line="259" w:lineRule="auto"/>
              <w:ind w:right="1" w:firstLine="482"/>
              <w:rPr>
                <w:rFonts w:ascii="宋体" w:hAnsi="宋体"/>
                <w:sz w:val="24"/>
                <w:szCs w:val="24"/>
              </w:rPr>
            </w:pPr>
            <w:r>
              <w:rPr>
                <w:rFonts w:ascii="宋体" w:hAnsi="宋体"/>
                <w:sz w:val="24"/>
                <w:szCs w:val="24"/>
              </w:rPr>
              <w:t>代　码</w:t>
            </w:r>
          </w:p>
        </w:tc>
        <w:tc>
          <w:tcPr>
            <w:tcW w:w="2400" w:type="dxa"/>
            <w:tcBorders>
              <w:top w:val="single" w:sz="6"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ind w:right="1" w:firstLineChars="329" w:firstLine="790"/>
              <w:rPr>
                <w:rFonts w:ascii="宋体" w:hAnsi="宋体"/>
                <w:sz w:val="24"/>
                <w:szCs w:val="24"/>
              </w:rPr>
            </w:pPr>
            <w:r>
              <w:rPr>
                <w:rFonts w:ascii="宋体" w:hAnsi="宋体"/>
                <w:sz w:val="24"/>
                <w:szCs w:val="24"/>
              </w:rPr>
              <w:t>名　称</w:t>
            </w:r>
          </w:p>
        </w:tc>
        <w:tc>
          <w:tcPr>
            <w:tcW w:w="3900" w:type="dxa"/>
            <w:tcBorders>
              <w:top w:val="single" w:sz="6" w:space="0" w:color="000000"/>
              <w:left w:val="single" w:sz="2" w:space="0" w:color="000000"/>
              <w:bottom w:val="single" w:sz="2" w:space="0" w:color="000000"/>
              <w:right w:val="nil"/>
            </w:tcBorders>
            <w:shd w:val="clear" w:color="auto" w:fill="auto"/>
            <w:vAlign w:val="center"/>
          </w:tcPr>
          <w:p w:rsidR="00CD68FB" w:rsidRDefault="00701653">
            <w:pPr>
              <w:spacing w:line="259" w:lineRule="auto"/>
              <w:ind w:right="1"/>
              <w:jc w:val="center"/>
              <w:rPr>
                <w:rFonts w:ascii="宋体" w:hAnsi="宋体"/>
                <w:sz w:val="24"/>
                <w:szCs w:val="24"/>
              </w:rPr>
            </w:pPr>
            <w:r>
              <w:rPr>
                <w:rFonts w:ascii="宋体" w:hAnsi="宋体"/>
                <w:sz w:val="24"/>
                <w:szCs w:val="24"/>
              </w:rPr>
              <w:t>说　　明</w:t>
            </w:r>
          </w:p>
        </w:tc>
      </w:tr>
      <w:tr w:rsidR="00CD68FB">
        <w:trPr>
          <w:trHeight w:val="1359"/>
          <w:jc w:val="center"/>
        </w:trPr>
        <w:tc>
          <w:tcPr>
            <w:tcW w:w="1920" w:type="dxa"/>
            <w:tcBorders>
              <w:top w:val="single" w:sz="2" w:space="0" w:color="000000"/>
              <w:left w:val="nil"/>
              <w:bottom w:val="single" w:sz="2" w:space="0" w:color="000000"/>
              <w:right w:val="single" w:sz="2" w:space="0" w:color="000000"/>
            </w:tcBorders>
            <w:shd w:val="clear" w:color="auto" w:fill="auto"/>
            <w:vAlign w:val="center"/>
          </w:tcPr>
          <w:p w:rsidR="00CD68FB" w:rsidRDefault="00701653">
            <w:pPr>
              <w:spacing w:line="259" w:lineRule="auto"/>
              <w:ind w:right="1" w:firstLine="482"/>
              <w:rPr>
                <w:rFonts w:ascii="宋体" w:hAnsi="宋体"/>
                <w:sz w:val="24"/>
                <w:szCs w:val="24"/>
              </w:rPr>
            </w:pPr>
            <w:r>
              <w:rPr>
                <w:rFonts w:ascii="宋体" w:hAnsi="宋体"/>
                <w:sz w:val="24"/>
                <w:szCs w:val="24"/>
              </w:rPr>
              <w:t>11</w:t>
            </w:r>
          </w:p>
        </w:tc>
        <w:tc>
          <w:tcPr>
            <w:tcW w:w="24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ind w:right="1"/>
              <w:rPr>
                <w:rFonts w:ascii="宋体" w:hAnsi="宋体"/>
                <w:sz w:val="24"/>
                <w:szCs w:val="24"/>
              </w:rPr>
            </w:pPr>
            <w:r>
              <w:rPr>
                <w:rFonts w:ascii="宋体" w:hAnsi="宋体"/>
                <w:sz w:val="24"/>
                <w:szCs w:val="24"/>
              </w:rPr>
              <w:t>高级管理岗</w:t>
            </w:r>
          </w:p>
        </w:tc>
        <w:tc>
          <w:tcPr>
            <w:tcW w:w="3900" w:type="dxa"/>
            <w:tcBorders>
              <w:top w:val="single" w:sz="2" w:space="0" w:color="000000"/>
              <w:left w:val="single" w:sz="2" w:space="0" w:color="000000"/>
              <w:bottom w:val="single" w:sz="2" w:space="0" w:color="000000"/>
              <w:right w:val="nil"/>
            </w:tcBorders>
            <w:shd w:val="clear" w:color="auto" w:fill="auto"/>
            <w:vAlign w:val="center"/>
          </w:tcPr>
          <w:p w:rsidR="00CD68FB" w:rsidRDefault="00701653">
            <w:pPr>
              <w:spacing w:line="259" w:lineRule="auto"/>
              <w:rPr>
                <w:rFonts w:ascii="宋体" w:hAnsi="宋体"/>
                <w:sz w:val="24"/>
                <w:szCs w:val="24"/>
              </w:rPr>
            </w:pPr>
            <w:r>
              <w:rPr>
                <w:rFonts w:ascii="宋体" w:hAnsi="宋体"/>
                <w:sz w:val="24"/>
                <w:szCs w:val="24"/>
              </w:rPr>
              <w:t>指企业法人单位负责人层级（包含同级</w:t>
            </w:r>
            <w:r>
              <w:rPr>
                <w:rFonts w:ascii="宋体" w:hAnsi="宋体" w:hint="eastAsia"/>
                <w:sz w:val="24"/>
                <w:szCs w:val="24"/>
              </w:rPr>
              <w:t>别</w:t>
            </w:r>
            <w:r>
              <w:rPr>
                <w:rFonts w:ascii="宋体" w:hAnsi="宋体"/>
                <w:sz w:val="24"/>
                <w:szCs w:val="24"/>
              </w:rPr>
              <w:t>岗位及副职），相当于企业高管；</w:t>
            </w:r>
          </w:p>
        </w:tc>
      </w:tr>
      <w:tr w:rsidR="00CD68FB">
        <w:trPr>
          <w:trHeight w:val="1359"/>
          <w:jc w:val="center"/>
        </w:trPr>
        <w:tc>
          <w:tcPr>
            <w:tcW w:w="1920" w:type="dxa"/>
            <w:tcBorders>
              <w:top w:val="single" w:sz="2" w:space="0" w:color="000000"/>
              <w:left w:val="nil"/>
              <w:bottom w:val="single" w:sz="2" w:space="0" w:color="000000"/>
              <w:right w:val="single" w:sz="2" w:space="0" w:color="000000"/>
            </w:tcBorders>
            <w:shd w:val="clear" w:color="auto" w:fill="auto"/>
            <w:vAlign w:val="center"/>
          </w:tcPr>
          <w:p w:rsidR="00CD68FB" w:rsidRDefault="00701653">
            <w:pPr>
              <w:spacing w:line="259" w:lineRule="auto"/>
              <w:ind w:right="1" w:firstLine="482"/>
              <w:rPr>
                <w:rFonts w:ascii="宋体" w:hAnsi="宋体"/>
                <w:sz w:val="24"/>
                <w:szCs w:val="24"/>
              </w:rPr>
            </w:pPr>
            <w:r>
              <w:rPr>
                <w:rFonts w:ascii="宋体" w:hAnsi="宋体"/>
                <w:sz w:val="24"/>
                <w:szCs w:val="24"/>
              </w:rPr>
              <w:t>12</w:t>
            </w:r>
          </w:p>
        </w:tc>
        <w:tc>
          <w:tcPr>
            <w:tcW w:w="24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rPr>
                <w:rFonts w:ascii="宋体" w:hAnsi="宋体"/>
                <w:sz w:val="24"/>
                <w:szCs w:val="24"/>
              </w:rPr>
            </w:pPr>
            <w:r>
              <w:rPr>
                <w:rFonts w:ascii="宋体" w:hAnsi="宋体"/>
                <w:sz w:val="24"/>
                <w:szCs w:val="24"/>
              </w:rPr>
              <w:t>一级部门管理岗</w:t>
            </w:r>
          </w:p>
        </w:tc>
        <w:tc>
          <w:tcPr>
            <w:tcW w:w="3900" w:type="dxa"/>
            <w:tcBorders>
              <w:top w:val="single" w:sz="2" w:space="0" w:color="000000"/>
              <w:left w:val="single" w:sz="2" w:space="0" w:color="000000"/>
              <w:bottom w:val="single" w:sz="2" w:space="0" w:color="000000"/>
              <w:right w:val="nil"/>
            </w:tcBorders>
            <w:shd w:val="clear" w:color="auto" w:fill="auto"/>
            <w:vAlign w:val="center"/>
          </w:tcPr>
          <w:p w:rsidR="00CD68FB" w:rsidRDefault="00701653">
            <w:pPr>
              <w:spacing w:line="259" w:lineRule="auto"/>
              <w:rPr>
                <w:rFonts w:ascii="宋体" w:hAnsi="宋体"/>
                <w:sz w:val="24"/>
                <w:szCs w:val="24"/>
              </w:rPr>
            </w:pPr>
            <w:r>
              <w:rPr>
                <w:rFonts w:ascii="宋体" w:hAnsi="宋体"/>
                <w:sz w:val="24"/>
                <w:szCs w:val="24"/>
              </w:rPr>
              <w:t>指</w:t>
            </w:r>
            <w:r>
              <w:rPr>
                <w:rFonts w:ascii="宋体" w:hAnsi="宋体" w:hint="eastAsia"/>
                <w:sz w:val="24"/>
                <w:szCs w:val="24"/>
              </w:rPr>
              <w:t>向</w:t>
            </w:r>
            <w:r>
              <w:rPr>
                <w:rFonts w:ascii="宋体" w:hAnsi="宋体"/>
                <w:sz w:val="24"/>
                <w:szCs w:val="24"/>
              </w:rPr>
              <w:t>高</w:t>
            </w:r>
            <w:r>
              <w:rPr>
                <w:rFonts w:ascii="宋体" w:hAnsi="宋体" w:hint="eastAsia"/>
                <w:sz w:val="24"/>
                <w:szCs w:val="24"/>
              </w:rPr>
              <w:t>级</w:t>
            </w:r>
            <w:r>
              <w:rPr>
                <w:rFonts w:ascii="宋体" w:hAnsi="宋体"/>
                <w:sz w:val="24"/>
                <w:szCs w:val="24"/>
              </w:rPr>
              <w:t>管理岗负责人汇报工作的各部门负责人（正副）岗位，是企业内设管理机构的负责人层级（</w:t>
            </w:r>
            <w:r>
              <w:rPr>
                <w:rFonts w:ascii="宋体" w:hAnsi="宋体" w:hint="eastAsia"/>
                <w:sz w:val="24"/>
                <w:szCs w:val="24"/>
              </w:rPr>
              <w:t>包含</w:t>
            </w:r>
            <w:r>
              <w:rPr>
                <w:rFonts w:ascii="宋体" w:hAnsi="宋体"/>
                <w:sz w:val="24"/>
                <w:szCs w:val="24"/>
              </w:rPr>
              <w:t>副职），相当于企业中层负责人；</w:t>
            </w:r>
          </w:p>
        </w:tc>
      </w:tr>
      <w:tr w:rsidR="00CD68FB">
        <w:trPr>
          <w:trHeight w:val="1662"/>
          <w:jc w:val="center"/>
        </w:trPr>
        <w:tc>
          <w:tcPr>
            <w:tcW w:w="1920" w:type="dxa"/>
            <w:tcBorders>
              <w:top w:val="single" w:sz="2" w:space="0" w:color="000000"/>
              <w:left w:val="nil"/>
              <w:bottom w:val="single" w:sz="2" w:space="0" w:color="000000"/>
              <w:right w:val="single" w:sz="2" w:space="0" w:color="000000"/>
            </w:tcBorders>
            <w:shd w:val="clear" w:color="auto" w:fill="auto"/>
            <w:vAlign w:val="center"/>
          </w:tcPr>
          <w:p w:rsidR="00CD68FB" w:rsidRDefault="00701653">
            <w:pPr>
              <w:spacing w:line="259" w:lineRule="auto"/>
              <w:ind w:right="1" w:firstLine="482"/>
              <w:rPr>
                <w:rFonts w:ascii="宋体" w:hAnsi="宋体"/>
                <w:sz w:val="24"/>
                <w:szCs w:val="24"/>
              </w:rPr>
            </w:pPr>
            <w:r>
              <w:rPr>
                <w:rFonts w:ascii="宋体" w:hAnsi="宋体"/>
                <w:sz w:val="24"/>
                <w:szCs w:val="24"/>
              </w:rPr>
              <w:t>13</w:t>
            </w:r>
          </w:p>
        </w:tc>
        <w:tc>
          <w:tcPr>
            <w:tcW w:w="24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rPr>
                <w:rFonts w:ascii="宋体" w:hAnsi="宋体"/>
                <w:sz w:val="24"/>
                <w:szCs w:val="24"/>
              </w:rPr>
            </w:pPr>
            <w:r>
              <w:rPr>
                <w:rFonts w:ascii="宋体" w:hAnsi="宋体"/>
                <w:sz w:val="24"/>
                <w:szCs w:val="24"/>
              </w:rPr>
              <w:t>二级部门管理岗</w:t>
            </w:r>
          </w:p>
        </w:tc>
        <w:tc>
          <w:tcPr>
            <w:tcW w:w="3900" w:type="dxa"/>
            <w:tcBorders>
              <w:top w:val="single" w:sz="2" w:space="0" w:color="000000"/>
              <w:left w:val="single" w:sz="2" w:space="0" w:color="000000"/>
              <w:bottom w:val="single" w:sz="2" w:space="0" w:color="000000"/>
              <w:right w:val="nil"/>
            </w:tcBorders>
            <w:shd w:val="clear" w:color="auto" w:fill="auto"/>
            <w:vAlign w:val="center"/>
          </w:tcPr>
          <w:p w:rsidR="00CD68FB" w:rsidRDefault="00701653">
            <w:pPr>
              <w:spacing w:line="259" w:lineRule="auto"/>
              <w:rPr>
                <w:rFonts w:ascii="宋体" w:hAnsi="宋体"/>
                <w:sz w:val="24"/>
                <w:szCs w:val="24"/>
              </w:rPr>
            </w:pPr>
            <w:r>
              <w:rPr>
                <w:rFonts w:ascii="宋体" w:hAnsi="宋体"/>
                <w:sz w:val="24"/>
                <w:szCs w:val="24"/>
              </w:rPr>
              <w:t>指</w:t>
            </w:r>
            <w:r>
              <w:rPr>
                <w:rFonts w:ascii="宋体" w:hAnsi="宋体" w:hint="eastAsia"/>
                <w:sz w:val="24"/>
                <w:szCs w:val="24"/>
              </w:rPr>
              <w:t>向</w:t>
            </w:r>
            <w:r>
              <w:rPr>
                <w:rFonts w:ascii="宋体" w:hAnsi="宋体"/>
                <w:sz w:val="24"/>
                <w:szCs w:val="24"/>
              </w:rPr>
              <w:t>一</w:t>
            </w:r>
            <w:r>
              <w:rPr>
                <w:rFonts w:ascii="宋体" w:hAnsi="宋体" w:hint="eastAsia"/>
                <w:sz w:val="24"/>
                <w:szCs w:val="24"/>
              </w:rPr>
              <w:t>级</w:t>
            </w:r>
            <w:r>
              <w:rPr>
                <w:rFonts w:ascii="宋体" w:hAnsi="宋体"/>
                <w:sz w:val="24"/>
                <w:szCs w:val="24"/>
              </w:rPr>
              <w:t>部门管理岗负责人汇报工作的部门内主管类岗位；</w:t>
            </w:r>
          </w:p>
        </w:tc>
      </w:tr>
      <w:tr w:rsidR="00CD68FB">
        <w:trPr>
          <w:trHeight w:val="1677"/>
          <w:jc w:val="center"/>
        </w:trPr>
        <w:tc>
          <w:tcPr>
            <w:tcW w:w="1920" w:type="dxa"/>
            <w:tcBorders>
              <w:top w:val="single" w:sz="2" w:space="0" w:color="000000"/>
              <w:left w:val="nil"/>
              <w:bottom w:val="single" w:sz="6" w:space="0" w:color="000000"/>
              <w:right w:val="single" w:sz="2" w:space="0" w:color="000000"/>
            </w:tcBorders>
            <w:shd w:val="clear" w:color="auto" w:fill="auto"/>
            <w:vAlign w:val="center"/>
          </w:tcPr>
          <w:p w:rsidR="00CD68FB" w:rsidRDefault="00701653">
            <w:pPr>
              <w:spacing w:line="259" w:lineRule="auto"/>
              <w:ind w:right="1" w:firstLine="482"/>
              <w:rPr>
                <w:rFonts w:ascii="宋体" w:hAnsi="宋体"/>
                <w:sz w:val="24"/>
                <w:szCs w:val="24"/>
              </w:rPr>
            </w:pPr>
            <w:r>
              <w:rPr>
                <w:rFonts w:ascii="宋体" w:hAnsi="宋体"/>
                <w:sz w:val="24"/>
                <w:szCs w:val="24"/>
              </w:rPr>
              <w:t>14</w:t>
            </w:r>
          </w:p>
        </w:tc>
        <w:tc>
          <w:tcPr>
            <w:tcW w:w="2400" w:type="dxa"/>
            <w:tcBorders>
              <w:top w:val="single" w:sz="2" w:space="0" w:color="000000"/>
              <w:left w:val="single" w:sz="2" w:space="0" w:color="000000"/>
              <w:bottom w:val="single" w:sz="6" w:space="0" w:color="000000"/>
              <w:right w:val="single" w:sz="2" w:space="0" w:color="000000"/>
            </w:tcBorders>
            <w:shd w:val="clear" w:color="auto" w:fill="auto"/>
            <w:vAlign w:val="center"/>
          </w:tcPr>
          <w:p w:rsidR="00CD68FB" w:rsidRDefault="00701653">
            <w:pPr>
              <w:spacing w:line="259" w:lineRule="auto"/>
              <w:ind w:right="1"/>
              <w:rPr>
                <w:rFonts w:ascii="宋体" w:hAnsi="宋体"/>
                <w:sz w:val="24"/>
                <w:szCs w:val="24"/>
              </w:rPr>
            </w:pPr>
            <w:r>
              <w:rPr>
                <w:rFonts w:ascii="宋体" w:hAnsi="宋体"/>
                <w:sz w:val="24"/>
                <w:szCs w:val="24"/>
              </w:rPr>
              <w:t>其它管理岗</w:t>
            </w:r>
          </w:p>
        </w:tc>
        <w:tc>
          <w:tcPr>
            <w:tcW w:w="3900" w:type="dxa"/>
            <w:tcBorders>
              <w:top w:val="single" w:sz="2" w:space="0" w:color="000000"/>
              <w:left w:val="single" w:sz="2" w:space="0" w:color="000000"/>
              <w:bottom w:val="single" w:sz="6" w:space="0" w:color="000000"/>
              <w:right w:val="nil"/>
            </w:tcBorders>
            <w:shd w:val="clear" w:color="auto" w:fill="auto"/>
            <w:vAlign w:val="center"/>
          </w:tcPr>
          <w:p w:rsidR="00CD68FB" w:rsidRDefault="00701653">
            <w:pPr>
              <w:spacing w:line="259" w:lineRule="auto"/>
              <w:rPr>
                <w:rFonts w:ascii="宋体" w:hAnsi="宋体"/>
                <w:sz w:val="24"/>
                <w:szCs w:val="24"/>
              </w:rPr>
            </w:pPr>
            <w:r>
              <w:rPr>
                <w:rFonts w:ascii="宋体" w:hAnsi="宋体"/>
                <w:sz w:val="24"/>
                <w:szCs w:val="24"/>
              </w:rPr>
              <w:t>指</w:t>
            </w:r>
            <w:r>
              <w:rPr>
                <w:rFonts w:ascii="宋体" w:hAnsi="宋体" w:hint="eastAsia"/>
                <w:sz w:val="24"/>
                <w:szCs w:val="24"/>
              </w:rPr>
              <w:t>在</w:t>
            </w:r>
            <w:r>
              <w:rPr>
                <w:rFonts w:ascii="宋体" w:hAnsi="宋体"/>
                <w:sz w:val="24"/>
                <w:szCs w:val="24"/>
              </w:rPr>
              <w:t>企业中从事具体行政管理或职能管理类工作的普通员工岗位，不包括在以上各层级中的或不承担一</w:t>
            </w:r>
            <w:r>
              <w:rPr>
                <w:rFonts w:ascii="宋体" w:hAnsi="宋体" w:hint="eastAsia"/>
                <w:sz w:val="24"/>
                <w:szCs w:val="24"/>
              </w:rPr>
              <w:t>级</w:t>
            </w:r>
            <w:r>
              <w:rPr>
                <w:rFonts w:ascii="宋体" w:hAnsi="宋体"/>
                <w:sz w:val="24"/>
                <w:szCs w:val="24"/>
              </w:rPr>
              <w:t>管理职责的岗位，一般是低于上述三个的管理岗位</w:t>
            </w:r>
            <w:r>
              <w:rPr>
                <w:rFonts w:ascii="宋体" w:hAnsi="宋体" w:hint="eastAsia"/>
                <w:sz w:val="24"/>
                <w:szCs w:val="24"/>
              </w:rPr>
              <w:t>，</w:t>
            </w:r>
            <w:r>
              <w:rPr>
                <w:rFonts w:ascii="宋体" w:hAnsi="宋体"/>
                <w:sz w:val="24"/>
                <w:szCs w:val="24"/>
              </w:rPr>
              <w:t>没有下属人员。</w:t>
            </w:r>
          </w:p>
        </w:tc>
      </w:tr>
    </w:tbl>
    <w:p w:rsidR="00CD68FB" w:rsidRDefault="00701653">
      <w:pPr>
        <w:ind w:firstLineChars="200" w:firstLine="560"/>
        <w:rPr>
          <w:rFonts w:ascii="宋体" w:hAnsi="宋体"/>
          <w:sz w:val="28"/>
          <w:szCs w:val="28"/>
        </w:rPr>
      </w:pPr>
      <w:r>
        <w:rPr>
          <w:rFonts w:ascii="宋体" w:hAnsi="宋体" w:hint="eastAsia"/>
          <w:sz w:val="28"/>
          <w:szCs w:val="28"/>
        </w:rPr>
        <w:lastRenderedPageBreak/>
        <w:t>专业技术职称：是指经国务院人事主管部门授权的部门、行业或中央企业、省级专业技术职称评审机构评审的各系列专业技术职称，一般专指专业技术人员。按照国家有关规定分为正高级职称、副高级职称、中级职称、初级职称</w:t>
      </w:r>
      <w:r>
        <w:rPr>
          <w:rFonts w:ascii="宋体" w:hAnsi="宋体" w:hint="eastAsia"/>
          <w:sz w:val="28"/>
          <w:szCs w:val="28"/>
        </w:rPr>
        <w:t>4</w:t>
      </w:r>
      <w:r>
        <w:rPr>
          <w:rFonts w:ascii="宋体" w:hAnsi="宋体" w:hint="eastAsia"/>
          <w:sz w:val="28"/>
          <w:szCs w:val="28"/>
        </w:rPr>
        <w:t>个级别与没有取得技术职称。请按照下表代码表填写。</w:t>
      </w:r>
    </w:p>
    <w:tbl>
      <w:tblPr>
        <w:tblW w:w="8220" w:type="dxa"/>
        <w:jc w:val="center"/>
        <w:tblCellMar>
          <w:left w:w="85" w:type="dxa"/>
          <w:right w:w="85" w:type="dxa"/>
        </w:tblCellMar>
        <w:tblLook w:val="04A0" w:firstRow="1" w:lastRow="0" w:firstColumn="1" w:lastColumn="0" w:noHBand="0" w:noVBand="1"/>
      </w:tblPr>
      <w:tblGrid>
        <w:gridCol w:w="1200"/>
        <w:gridCol w:w="1800"/>
        <w:gridCol w:w="5220"/>
      </w:tblGrid>
      <w:tr w:rsidR="00CD68FB">
        <w:trPr>
          <w:trHeight w:val="637"/>
          <w:jc w:val="center"/>
        </w:trPr>
        <w:tc>
          <w:tcPr>
            <w:tcW w:w="1200" w:type="dxa"/>
            <w:tcBorders>
              <w:top w:val="single" w:sz="6" w:space="0" w:color="000000"/>
              <w:left w:val="nil"/>
              <w:bottom w:val="single" w:sz="2" w:space="0" w:color="000000"/>
              <w:right w:val="single" w:sz="2" w:space="0" w:color="000000"/>
            </w:tcBorders>
            <w:shd w:val="clear" w:color="auto" w:fill="auto"/>
            <w:vAlign w:val="center"/>
          </w:tcPr>
          <w:p w:rsidR="00CD68FB" w:rsidRDefault="00701653">
            <w:pPr>
              <w:spacing w:line="259" w:lineRule="auto"/>
              <w:rPr>
                <w:rFonts w:ascii="宋体" w:hAnsi="宋体"/>
                <w:sz w:val="24"/>
                <w:szCs w:val="24"/>
              </w:rPr>
            </w:pPr>
            <w:r>
              <w:rPr>
                <w:rFonts w:ascii="宋体" w:hAnsi="宋体"/>
                <w:sz w:val="24"/>
                <w:szCs w:val="24"/>
              </w:rPr>
              <w:t>代　　码</w:t>
            </w:r>
          </w:p>
        </w:tc>
        <w:tc>
          <w:tcPr>
            <w:tcW w:w="1800" w:type="dxa"/>
            <w:tcBorders>
              <w:top w:val="single" w:sz="6"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jc w:val="center"/>
              <w:rPr>
                <w:rFonts w:ascii="宋体" w:hAnsi="宋体"/>
                <w:sz w:val="24"/>
                <w:szCs w:val="24"/>
              </w:rPr>
            </w:pPr>
            <w:r>
              <w:rPr>
                <w:rFonts w:ascii="宋体" w:hAnsi="宋体"/>
                <w:sz w:val="24"/>
                <w:szCs w:val="24"/>
              </w:rPr>
              <w:t>名　称</w:t>
            </w:r>
          </w:p>
        </w:tc>
        <w:tc>
          <w:tcPr>
            <w:tcW w:w="5220" w:type="dxa"/>
            <w:tcBorders>
              <w:top w:val="single" w:sz="6" w:space="0" w:color="000000"/>
              <w:left w:val="single" w:sz="2" w:space="0" w:color="000000"/>
              <w:bottom w:val="single" w:sz="2" w:space="0" w:color="000000"/>
              <w:right w:val="nil"/>
            </w:tcBorders>
            <w:shd w:val="clear" w:color="auto" w:fill="auto"/>
            <w:vAlign w:val="center"/>
          </w:tcPr>
          <w:p w:rsidR="00CD68FB" w:rsidRDefault="00701653">
            <w:pPr>
              <w:spacing w:line="259" w:lineRule="auto"/>
              <w:jc w:val="center"/>
              <w:rPr>
                <w:rFonts w:ascii="宋体" w:hAnsi="宋体"/>
                <w:sz w:val="24"/>
                <w:szCs w:val="24"/>
              </w:rPr>
            </w:pPr>
            <w:r>
              <w:rPr>
                <w:rFonts w:ascii="宋体" w:hAnsi="宋体"/>
                <w:sz w:val="24"/>
                <w:szCs w:val="24"/>
              </w:rPr>
              <w:t>说　　明</w:t>
            </w:r>
          </w:p>
        </w:tc>
      </w:tr>
      <w:tr w:rsidR="00CD68FB">
        <w:trPr>
          <w:trHeight w:val="90"/>
          <w:jc w:val="center"/>
        </w:trPr>
        <w:tc>
          <w:tcPr>
            <w:tcW w:w="1200" w:type="dxa"/>
            <w:tcBorders>
              <w:top w:val="single" w:sz="2" w:space="0" w:color="000000"/>
              <w:left w:val="nil"/>
              <w:bottom w:val="single" w:sz="2" w:space="0" w:color="000000"/>
              <w:right w:val="single" w:sz="2" w:space="0" w:color="000000"/>
            </w:tcBorders>
            <w:shd w:val="clear" w:color="auto" w:fill="auto"/>
            <w:vAlign w:val="center"/>
          </w:tcPr>
          <w:p w:rsidR="00CD68FB" w:rsidRDefault="00701653">
            <w:pPr>
              <w:spacing w:line="259" w:lineRule="auto"/>
              <w:ind w:firstLine="482"/>
              <w:rPr>
                <w:rFonts w:ascii="宋体" w:hAnsi="宋体"/>
                <w:sz w:val="24"/>
                <w:szCs w:val="24"/>
              </w:rPr>
            </w:pPr>
            <w:r>
              <w:rPr>
                <w:rFonts w:ascii="宋体" w:hAnsi="宋体"/>
                <w:sz w:val="24"/>
                <w:szCs w:val="24"/>
              </w:rPr>
              <w:t>21</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正高级职称</w:t>
            </w:r>
          </w:p>
        </w:tc>
        <w:tc>
          <w:tcPr>
            <w:tcW w:w="5220" w:type="dxa"/>
            <w:tcBorders>
              <w:top w:val="single" w:sz="2" w:space="0" w:color="000000"/>
              <w:left w:val="single" w:sz="2" w:space="0" w:color="000000"/>
              <w:bottom w:val="single" w:sz="2" w:space="0" w:color="000000"/>
              <w:right w:val="nil"/>
            </w:tcBorders>
            <w:shd w:val="clear" w:color="auto" w:fill="auto"/>
            <w:vAlign w:val="center"/>
          </w:tcPr>
          <w:p w:rsidR="00CD68FB" w:rsidRDefault="00701653">
            <w:pPr>
              <w:spacing w:line="259" w:lineRule="auto"/>
              <w:rPr>
                <w:rFonts w:ascii="宋体" w:hAnsi="宋体"/>
                <w:sz w:val="24"/>
                <w:szCs w:val="24"/>
              </w:rPr>
            </w:pPr>
            <w:r>
              <w:rPr>
                <w:rFonts w:ascii="宋体" w:hAnsi="宋体"/>
                <w:sz w:val="24"/>
                <w:szCs w:val="24"/>
              </w:rPr>
              <w:t>指具有国家规定的</w:t>
            </w:r>
            <w:r>
              <w:rPr>
                <w:rFonts w:ascii="宋体" w:hAnsi="宋体" w:hint="eastAsia"/>
                <w:sz w:val="24"/>
                <w:szCs w:val="24"/>
              </w:rPr>
              <w:t>高级（正高级）</w:t>
            </w:r>
            <w:r>
              <w:rPr>
                <w:rFonts w:ascii="宋体" w:hAnsi="宋体"/>
                <w:sz w:val="24"/>
                <w:szCs w:val="24"/>
              </w:rPr>
              <w:t>专业技术职称资格</w:t>
            </w:r>
            <w:r>
              <w:rPr>
                <w:rFonts w:ascii="宋体" w:hAnsi="宋体" w:hint="eastAsia"/>
                <w:sz w:val="24"/>
                <w:szCs w:val="24"/>
              </w:rPr>
              <w:t>或</w:t>
            </w:r>
            <w:r>
              <w:rPr>
                <w:rFonts w:ascii="宋体" w:hAnsi="宋体"/>
                <w:sz w:val="24"/>
                <w:szCs w:val="24"/>
              </w:rPr>
              <w:t>受聘</w:t>
            </w:r>
            <w:r>
              <w:rPr>
                <w:rFonts w:ascii="宋体" w:hAnsi="宋体" w:hint="eastAsia"/>
                <w:sz w:val="24"/>
                <w:szCs w:val="24"/>
              </w:rPr>
              <w:t>高级</w:t>
            </w:r>
            <w:r>
              <w:rPr>
                <w:rFonts w:ascii="宋体" w:hAnsi="宋体"/>
                <w:sz w:val="24"/>
                <w:szCs w:val="24"/>
              </w:rPr>
              <w:t>技术职务的人员。</w:t>
            </w:r>
          </w:p>
        </w:tc>
      </w:tr>
      <w:tr w:rsidR="00CD68FB">
        <w:trPr>
          <w:trHeight w:val="795"/>
          <w:jc w:val="center"/>
        </w:trPr>
        <w:tc>
          <w:tcPr>
            <w:tcW w:w="1200" w:type="dxa"/>
            <w:tcBorders>
              <w:top w:val="single" w:sz="2" w:space="0" w:color="000000"/>
              <w:left w:val="nil"/>
              <w:bottom w:val="single" w:sz="2" w:space="0" w:color="000000"/>
              <w:right w:val="single" w:sz="2" w:space="0" w:color="000000"/>
            </w:tcBorders>
            <w:shd w:val="clear" w:color="auto" w:fill="auto"/>
            <w:vAlign w:val="center"/>
          </w:tcPr>
          <w:p w:rsidR="00CD68FB" w:rsidRDefault="00701653">
            <w:pPr>
              <w:spacing w:line="259" w:lineRule="auto"/>
              <w:ind w:firstLine="482"/>
              <w:rPr>
                <w:rFonts w:ascii="宋体" w:hAnsi="宋体"/>
                <w:sz w:val="24"/>
                <w:szCs w:val="24"/>
              </w:rPr>
            </w:pPr>
            <w:r>
              <w:rPr>
                <w:rFonts w:ascii="宋体" w:hAnsi="宋体"/>
                <w:sz w:val="24"/>
                <w:szCs w:val="24"/>
              </w:rPr>
              <w:t>22</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副高级职称</w:t>
            </w:r>
          </w:p>
        </w:tc>
        <w:tc>
          <w:tcPr>
            <w:tcW w:w="5220" w:type="dxa"/>
            <w:tcBorders>
              <w:top w:val="single" w:sz="2" w:space="0" w:color="000000"/>
              <w:left w:val="single" w:sz="2" w:space="0" w:color="000000"/>
              <w:bottom w:val="single" w:sz="2" w:space="0" w:color="000000"/>
              <w:right w:val="nil"/>
            </w:tcBorders>
            <w:shd w:val="clear" w:color="auto" w:fill="auto"/>
            <w:vAlign w:val="center"/>
          </w:tcPr>
          <w:p w:rsidR="00CD68FB" w:rsidRDefault="00701653">
            <w:pPr>
              <w:spacing w:line="259" w:lineRule="auto"/>
              <w:rPr>
                <w:rFonts w:ascii="宋体" w:hAnsi="宋体"/>
                <w:sz w:val="24"/>
                <w:szCs w:val="24"/>
              </w:rPr>
            </w:pPr>
            <w:r>
              <w:rPr>
                <w:rFonts w:ascii="宋体" w:hAnsi="宋体"/>
                <w:sz w:val="24"/>
                <w:szCs w:val="24"/>
              </w:rPr>
              <w:t>指具有国家规定的</w:t>
            </w:r>
            <w:r>
              <w:rPr>
                <w:rFonts w:ascii="宋体" w:hAnsi="宋体" w:hint="eastAsia"/>
                <w:sz w:val="24"/>
                <w:szCs w:val="24"/>
              </w:rPr>
              <w:t>高级（副高级）</w:t>
            </w:r>
            <w:r>
              <w:rPr>
                <w:rFonts w:ascii="宋体" w:hAnsi="宋体"/>
                <w:sz w:val="24"/>
                <w:szCs w:val="24"/>
              </w:rPr>
              <w:t>专业技术职称资格</w:t>
            </w:r>
            <w:r>
              <w:rPr>
                <w:rFonts w:ascii="宋体" w:hAnsi="宋体" w:hint="eastAsia"/>
                <w:sz w:val="24"/>
                <w:szCs w:val="24"/>
              </w:rPr>
              <w:t>或</w:t>
            </w:r>
            <w:r>
              <w:rPr>
                <w:rFonts w:ascii="宋体" w:hAnsi="宋体"/>
                <w:sz w:val="24"/>
                <w:szCs w:val="24"/>
              </w:rPr>
              <w:t>受聘</w:t>
            </w:r>
            <w:r>
              <w:rPr>
                <w:rFonts w:ascii="宋体" w:hAnsi="宋体" w:hint="eastAsia"/>
                <w:sz w:val="24"/>
                <w:szCs w:val="24"/>
              </w:rPr>
              <w:t>高级</w:t>
            </w:r>
            <w:r>
              <w:rPr>
                <w:rFonts w:ascii="宋体" w:hAnsi="宋体"/>
                <w:sz w:val="24"/>
                <w:szCs w:val="24"/>
              </w:rPr>
              <w:t>技术职务的人员。</w:t>
            </w:r>
          </w:p>
        </w:tc>
      </w:tr>
      <w:tr w:rsidR="00CD68FB">
        <w:trPr>
          <w:trHeight w:val="817"/>
          <w:jc w:val="center"/>
        </w:trPr>
        <w:tc>
          <w:tcPr>
            <w:tcW w:w="1200" w:type="dxa"/>
            <w:tcBorders>
              <w:top w:val="single" w:sz="2" w:space="0" w:color="000000"/>
              <w:left w:val="nil"/>
              <w:bottom w:val="single" w:sz="2" w:space="0" w:color="000000"/>
              <w:right w:val="single" w:sz="2" w:space="0" w:color="000000"/>
            </w:tcBorders>
            <w:shd w:val="clear" w:color="auto" w:fill="auto"/>
            <w:vAlign w:val="center"/>
          </w:tcPr>
          <w:p w:rsidR="00CD68FB" w:rsidRDefault="00701653">
            <w:pPr>
              <w:spacing w:line="259" w:lineRule="auto"/>
              <w:ind w:firstLine="482"/>
              <w:rPr>
                <w:rFonts w:ascii="宋体" w:hAnsi="宋体"/>
                <w:sz w:val="24"/>
                <w:szCs w:val="24"/>
              </w:rPr>
            </w:pPr>
            <w:r>
              <w:rPr>
                <w:rFonts w:ascii="宋体" w:hAnsi="宋体"/>
                <w:sz w:val="24"/>
                <w:szCs w:val="24"/>
              </w:rPr>
              <w:t>23</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中级职称</w:t>
            </w:r>
          </w:p>
        </w:tc>
        <w:tc>
          <w:tcPr>
            <w:tcW w:w="5220" w:type="dxa"/>
            <w:tcBorders>
              <w:top w:val="single" w:sz="2" w:space="0" w:color="000000"/>
              <w:left w:val="single" w:sz="2" w:space="0" w:color="000000"/>
              <w:bottom w:val="single" w:sz="2" w:space="0" w:color="000000"/>
              <w:right w:val="nil"/>
            </w:tcBorders>
            <w:shd w:val="clear" w:color="auto" w:fill="auto"/>
            <w:vAlign w:val="center"/>
          </w:tcPr>
          <w:p w:rsidR="00CD68FB" w:rsidRDefault="00701653">
            <w:pPr>
              <w:spacing w:line="259" w:lineRule="auto"/>
              <w:rPr>
                <w:rFonts w:ascii="宋体" w:hAnsi="宋体"/>
                <w:sz w:val="24"/>
                <w:szCs w:val="24"/>
              </w:rPr>
            </w:pPr>
            <w:r>
              <w:rPr>
                <w:rFonts w:ascii="宋体" w:hAnsi="宋体"/>
                <w:sz w:val="24"/>
                <w:szCs w:val="24"/>
              </w:rPr>
              <w:t>指具有国家规定的</w:t>
            </w:r>
            <w:r>
              <w:rPr>
                <w:rFonts w:ascii="宋体" w:hAnsi="宋体" w:hint="eastAsia"/>
                <w:sz w:val="24"/>
                <w:szCs w:val="24"/>
              </w:rPr>
              <w:t>中级（中级）</w:t>
            </w:r>
            <w:r>
              <w:rPr>
                <w:rFonts w:ascii="宋体" w:hAnsi="宋体"/>
                <w:sz w:val="24"/>
                <w:szCs w:val="24"/>
              </w:rPr>
              <w:t>专业技术职称资</w:t>
            </w:r>
            <w:r>
              <w:rPr>
                <w:rFonts w:ascii="宋体" w:hAnsi="宋体" w:hint="eastAsia"/>
                <w:sz w:val="24"/>
                <w:szCs w:val="24"/>
              </w:rPr>
              <w:t>格</w:t>
            </w:r>
            <w:r>
              <w:rPr>
                <w:rFonts w:ascii="宋体" w:hAnsi="宋体"/>
                <w:sz w:val="24"/>
                <w:szCs w:val="24"/>
              </w:rPr>
              <w:t>或受聘</w:t>
            </w:r>
            <w:r>
              <w:rPr>
                <w:rFonts w:ascii="宋体" w:hAnsi="宋体" w:hint="eastAsia"/>
                <w:sz w:val="24"/>
                <w:szCs w:val="24"/>
              </w:rPr>
              <w:t>中级</w:t>
            </w:r>
            <w:r>
              <w:rPr>
                <w:rFonts w:ascii="宋体" w:hAnsi="宋体"/>
                <w:sz w:val="24"/>
                <w:szCs w:val="24"/>
              </w:rPr>
              <w:t>技术职务的人员。</w:t>
            </w:r>
          </w:p>
        </w:tc>
      </w:tr>
      <w:tr w:rsidR="00CD68FB">
        <w:trPr>
          <w:trHeight w:val="891"/>
          <w:jc w:val="center"/>
        </w:trPr>
        <w:tc>
          <w:tcPr>
            <w:tcW w:w="1200" w:type="dxa"/>
            <w:tcBorders>
              <w:top w:val="single" w:sz="2" w:space="0" w:color="000000"/>
              <w:left w:val="nil"/>
              <w:bottom w:val="single" w:sz="2" w:space="0" w:color="000000"/>
              <w:right w:val="single" w:sz="2" w:space="0" w:color="000000"/>
            </w:tcBorders>
            <w:shd w:val="clear" w:color="auto" w:fill="auto"/>
            <w:vAlign w:val="center"/>
          </w:tcPr>
          <w:p w:rsidR="00CD68FB" w:rsidRDefault="00701653">
            <w:pPr>
              <w:spacing w:line="259" w:lineRule="auto"/>
              <w:ind w:firstLine="482"/>
              <w:rPr>
                <w:rFonts w:ascii="宋体" w:hAnsi="宋体"/>
                <w:sz w:val="24"/>
                <w:szCs w:val="24"/>
              </w:rPr>
            </w:pPr>
            <w:r>
              <w:rPr>
                <w:rFonts w:ascii="宋体" w:hAnsi="宋体"/>
                <w:sz w:val="24"/>
                <w:szCs w:val="24"/>
              </w:rPr>
              <w:t>24</w:t>
            </w:r>
          </w:p>
        </w:tc>
        <w:tc>
          <w:tcPr>
            <w:tcW w:w="1800" w:type="dxa"/>
            <w:tcBorders>
              <w:top w:val="single" w:sz="2"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初级职称</w:t>
            </w:r>
          </w:p>
        </w:tc>
        <w:tc>
          <w:tcPr>
            <w:tcW w:w="5220" w:type="dxa"/>
            <w:tcBorders>
              <w:top w:val="single" w:sz="2" w:space="0" w:color="000000"/>
              <w:left w:val="single" w:sz="2" w:space="0" w:color="000000"/>
              <w:bottom w:val="single" w:sz="2" w:space="0" w:color="000000"/>
              <w:right w:val="nil"/>
            </w:tcBorders>
            <w:shd w:val="clear" w:color="auto" w:fill="auto"/>
            <w:vAlign w:val="center"/>
          </w:tcPr>
          <w:p w:rsidR="00CD68FB" w:rsidRDefault="00701653">
            <w:pPr>
              <w:spacing w:line="259" w:lineRule="auto"/>
              <w:rPr>
                <w:rFonts w:ascii="宋体" w:hAnsi="宋体"/>
                <w:sz w:val="24"/>
                <w:szCs w:val="24"/>
              </w:rPr>
            </w:pPr>
            <w:r>
              <w:rPr>
                <w:rFonts w:ascii="宋体" w:hAnsi="宋体"/>
                <w:sz w:val="24"/>
                <w:szCs w:val="24"/>
              </w:rPr>
              <w:t>指具有国家规定的初级专业技术职称资</w:t>
            </w:r>
            <w:r>
              <w:rPr>
                <w:rFonts w:ascii="宋体" w:hAnsi="宋体" w:hint="eastAsia"/>
                <w:sz w:val="24"/>
                <w:szCs w:val="24"/>
              </w:rPr>
              <w:t>格</w:t>
            </w:r>
            <w:r>
              <w:rPr>
                <w:rFonts w:ascii="宋体" w:hAnsi="宋体"/>
                <w:sz w:val="24"/>
                <w:szCs w:val="24"/>
              </w:rPr>
              <w:t>或受聘初级技术职务的人员。</w:t>
            </w:r>
          </w:p>
        </w:tc>
      </w:tr>
      <w:tr w:rsidR="00CD68FB">
        <w:trPr>
          <w:trHeight w:val="1004"/>
          <w:jc w:val="center"/>
        </w:trPr>
        <w:tc>
          <w:tcPr>
            <w:tcW w:w="1200" w:type="dxa"/>
            <w:tcBorders>
              <w:top w:val="single" w:sz="2" w:space="0" w:color="000000"/>
              <w:left w:val="nil"/>
              <w:bottom w:val="single" w:sz="6" w:space="0" w:color="000000"/>
              <w:right w:val="single" w:sz="2" w:space="0" w:color="000000"/>
            </w:tcBorders>
            <w:shd w:val="clear" w:color="auto" w:fill="auto"/>
            <w:vAlign w:val="center"/>
          </w:tcPr>
          <w:p w:rsidR="00CD68FB" w:rsidRDefault="00701653">
            <w:pPr>
              <w:spacing w:line="259" w:lineRule="auto"/>
              <w:ind w:firstLine="482"/>
              <w:rPr>
                <w:rFonts w:ascii="宋体" w:hAnsi="宋体"/>
                <w:sz w:val="24"/>
                <w:szCs w:val="24"/>
              </w:rPr>
            </w:pPr>
            <w:r>
              <w:rPr>
                <w:rFonts w:ascii="宋体" w:hAnsi="宋体" w:hint="eastAsia"/>
                <w:sz w:val="24"/>
                <w:szCs w:val="24"/>
              </w:rPr>
              <w:t>25</w:t>
            </w:r>
          </w:p>
        </w:tc>
        <w:tc>
          <w:tcPr>
            <w:tcW w:w="1800" w:type="dxa"/>
            <w:tcBorders>
              <w:top w:val="single" w:sz="2" w:space="0" w:color="000000"/>
              <w:left w:val="single" w:sz="2" w:space="0" w:color="000000"/>
              <w:bottom w:val="single" w:sz="6" w:space="0" w:color="000000"/>
              <w:right w:val="single" w:sz="2" w:space="0" w:color="000000"/>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没有取得技术职称</w:t>
            </w:r>
          </w:p>
        </w:tc>
        <w:tc>
          <w:tcPr>
            <w:tcW w:w="5220" w:type="dxa"/>
            <w:tcBorders>
              <w:top w:val="single" w:sz="2" w:space="0" w:color="000000"/>
              <w:left w:val="single" w:sz="2" w:space="0" w:color="000000"/>
              <w:bottom w:val="single" w:sz="6" w:space="0" w:color="000000"/>
              <w:right w:val="nil"/>
            </w:tcBorders>
            <w:shd w:val="clear" w:color="auto" w:fill="auto"/>
            <w:vAlign w:val="center"/>
          </w:tcPr>
          <w:p w:rsidR="00CD68FB" w:rsidRDefault="00701653">
            <w:pPr>
              <w:spacing w:line="259" w:lineRule="auto"/>
              <w:rPr>
                <w:rFonts w:ascii="宋体" w:hAnsi="宋体"/>
                <w:sz w:val="24"/>
                <w:szCs w:val="24"/>
              </w:rPr>
            </w:pPr>
            <w:r>
              <w:rPr>
                <w:rFonts w:ascii="宋体" w:hAnsi="宋体"/>
                <w:sz w:val="24"/>
                <w:szCs w:val="24"/>
              </w:rPr>
              <w:t>指没有取得上述</w:t>
            </w:r>
            <w:r>
              <w:rPr>
                <w:rFonts w:ascii="宋体" w:hAnsi="宋体" w:hint="eastAsia"/>
                <w:sz w:val="24"/>
                <w:szCs w:val="24"/>
              </w:rPr>
              <w:t>四</w:t>
            </w:r>
            <w:r>
              <w:rPr>
                <w:rFonts w:ascii="宋体" w:hAnsi="宋体"/>
                <w:sz w:val="24"/>
                <w:szCs w:val="24"/>
              </w:rPr>
              <w:t>个级别的</w:t>
            </w:r>
            <w:r>
              <w:rPr>
                <w:rFonts w:ascii="宋体" w:hAnsi="宋体" w:hint="eastAsia"/>
                <w:sz w:val="24"/>
                <w:szCs w:val="24"/>
              </w:rPr>
              <w:t>专业技术职称</w:t>
            </w:r>
          </w:p>
        </w:tc>
      </w:tr>
    </w:tbl>
    <w:p w:rsidR="00CD68FB" w:rsidRDefault="00701653">
      <w:pPr>
        <w:ind w:firstLineChars="200" w:firstLine="560"/>
        <w:rPr>
          <w:rFonts w:ascii="宋体" w:hAnsi="宋体"/>
          <w:sz w:val="28"/>
          <w:szCs w:val="28"/>
        </w:rPr>
      </w:pPr>
      <w:r>
        <w:rPr>
          <w:rFonts w:ascii="宋体" w:hAnsi="宋体" w:hint="eastAsia"/>
          <w:sz w:val="28"/>
          <w:szCs w:val="28"/>
        </w:rPr>
        <w:t>职业技能等级：专指生产运输设备操作人员或商业服务业人员的职业技能鉴定等级。按照国家《职业技能培训和鉴定条例》，分为学徒工、初级技能（初级工）、中级技能（中级工）高级工、高级技能（高级工）、技师、高级技师、特级技师和首席技师八个职业技能等级与没有取得技能等级证书。请按照下表代码填写。</w:t>
      </w:r>
    </w:p>
    <w:tbl>
      <w:tblPr>
        <w:tblW w:w="8221" w:type="dxa"/>
        <w:jc w:val="center"/>
        <w:tblCellMar>
          <w:left w:w="123" w:type="dxa"/>
          <w:right w:w="123" w:type="dxa"/>
        </w:tblCellMar>
        <w:tblLook w:val="04A0" w:firstRow="1" w:lastRow="0" w:firstColumn="1" w:lastColumn="0" w:noHBand="0" w:noVBand="1"/>
      </w:tblPr>
      <w:tblGrid>
        <w:gridCol w:w="1871"/>
        <w:gridCol w:w="2240"/>
        <w:gridCol w:w="4110"/>
      </w:tblGrid>
      <w:tr w:rsidR="00CD68FB">
        <w:trPr>
          <w:trHeight w:val="580"/>
          <w:jc w:val="center"/>
        </w:trPr>
        <w:tc>
          <w:tcPr>
            <w:tcW w:w="1871" w:type="dxa"/>
            <w:tcBorders>
              <w:top w:val="single" w:sz="6" w:space="0" w:color="000000"/>
              <w:left w:val="nil"/>
              <w:bottom w:val="single" w:sz="2" w:space="0" w:color="000000"/>
              <w:right w:val="single" w:sz="2" w:space="0" w:color="000000"/>
            </w:tcBorders>
            <w:shd w:val="clear" w:color="auto" w:fill="auto"/>
            <w:vAlign w:val="center"/>
          </w:tcPr>
          <w:p w:rsidR="00CD68FB" w:rsidRDefault="00701653">
            <w:pPr>
              <w:spacing w:line="259" w:lineRule="auto"/>
              <w:rPr>
                <w:rFonts w:ascii="宋体" w:hAnsi="宋体"/>
                <w:sz w:val="24"/>
                <w:szCs w:val="24"/>
              </w:rPr>
            </w:pPr>
            <w:r>
              <w:rPr>
                <w:rFonts w:ascii="宋体" w:hAnsi="宋体"/>
                <w:sz w:val="24"/>
                <w:szCs w:val="24"/>
              </w:rPr>
              <w:t>代　　码</w:t>
            </w:r>
          </w:p>
        </w:tc>
        <w:tc>
          <w:tcPr>
            <w:tcW w:w="2240" w:type="dxa"/>
            <w:tcBorders>
              <w:top w:val="single" w:sz="6"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ind w:firstLine="482"/>
              <w:rPr>
                <w:rFonts w:ascii="宋体" w:hAnsi="宋体"/>
                <w:sz w:val="24"/>
                <w:szCs w:val="24"/>
              </w:rPr>
            </w:pPr>
            <w:r>
              <w:rPr>
                <w:rFonts w:ascii="宋体" w:hAnsi="宋体"/>
                <w:sz w:val="24"/>
                <w:szCs w:val="24"/>
              </w:rPr>
              <w:t xml:space="preserve">　　称</w:t>
            </w:r>
          </w:p>
        </w:tc>
        <w:tc>
          <w:tcPr>
            <w:tcW w:w="4110" w:type="dxa"/>
            <w:tcBorders>
              <w:top w:val="single" w:sz="6" w:space="0" w:color="000000"/>
              <w:left w:val="single" w:sz="2" w:space="0" w:color="000000"/>
              <w:bottom w:val="single" w:sz="2" w:space="0" w:color="000000"/>
              <w:right w:val="nil"/>
            </w:tcBorders>
            <w:shd w:val="clear" w:color="auto" w:fill="auto"/>
            <w:vAlign w:val="center"/>
          </w:tcPr>
          <w:p w:rsidR="00CD68FB" w:rsidRDefault="00701653">
            <w:pPr>
              <w:spacing w:line="259" w:lineRule="auto"/>
              <w:ind w:firstLine="482"/>
              <w:jc w:val="center"/>
              <w:rPr>
                <w:rFonts w:ascii="宋体" w:hAnsi="宋体"/>
                <w:sz w:val="24"/>
                <w:szCs w:val="24"/>
              </w:rPr>
            </w:pPr>
            <w:r>
              <w:rPr>
                <w:rFonts w:ascii="宋体" w:hAnsi="宋体"/>
                <w:sz w:val="24"/>
                <w:szCs w:val="24"/>
              </w:rPr>
              <w:t>说　　明</w:t>
            </w:r>
          </w:p>
        </w:tc>
      </w:tr>
      <w:tr w:rsidR="00CD68FB">
        <w:trPr>
          <w:trHeight w:val="580"/>
          <w:jc w:val="center"/>
        </w:trPr>
        <w:tc>
          <w:tcPr>
            <w:tcW w:w="1871" w:type="dxa"/>
            <w:tcBorders>
              <w:top w:val="single" w:sz="2" w:space="0" w:color="000000"/>
              <w:left w:val="nil"/>
              <w:bottom w:val="single" w:sz="2" w:space="0" w:color="000000"/>
              <w:right w:val="single" w:sz="2" w:space="0" w:color="000000"/>
            </w:tcBorders>
            <w:shd w:val="clear" w:color="auto" w:fill="auto"/>
            <w:vAlign w:val="center"/>
          </w:tcPr>
          <w:p w:rsidR="00CD68FB" w:rsidRDefault="00701653">
            <w:pPr>
              <w:spacing w:line="259" w:lineRule="auto"/>
              <w:ind w:firstLine="482"/>
              <w:rPr>
                <w:rFonts w:ascii="宋体" w:hAnsi="宋体"/>
                <w:sz w:val="24"/>
                <w:szCs w:val="24"/>
              </w:rPr>
            </w:pPr>
            <w:r>
              <w:rPr>
                <w:rFonts w:ascii="宋体" w:hAnsi="宋体"/>
                <w:sz w:val="24"/>
                <w:szCs w:val="24"/>
              </w:rPr>
              <w:t>3</w:t>
            </w:r>
            <w:r>
              <w:rPr>
                <w:rFonts w:ascii="宋体" w:hAnsi="宋体" w:hint="eastAsia"/>
                <w:sz w:val="24"/>
                <w:szCs w:val="24"/>
              </w:rPr>
              <w:t>1</w:t>
            </w:r>
          </w:p>
        </w:tc>
        <w:tc>
          <w:tcPr>
            <w:tcW w:w="22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ind w:firstLine="482"/>
              <w:rPr>
                <w:rFonts w:ascii="宋体" w:hAnsi="宋体"/>
                <w:sz w:val="24"/>
                <w:szCs w:val="24"/>
              </w:rPr>
            </w:pPr>
            <w:r>
              <w:rPr>
                <w:rFonts w:ascii="宋体" w:hAnsi="宋体" w:hint="eastAsia"/>
                <w:sz w:val="24"/>
                <w:szCs w:val="24"/>
              </w:rPr>
              <w:t>首席</w:t>
            </w:r>
            <w:r>
              <w:rPr>
                <w:rFonts w:ascii="宋体" w:hAnsi="宋体"/>
                <w:sz w:val="24"/>
                <w:szCs w:val="24"/>
              </w:rPr>
              <w:t>技师</w:t>
            </w:r>
          </w:p>
        </w:tc>
        <w:tc>
          <w:tcPr>
            <w:tcW w:w="4110" w:type="dxa"/>
            <w:tcBorders>
              <w:top w:val="single" w:sz="2" w:space="0" w:color="000000"/>
              <w:left w:val="single" w:sz="2" w:space="0" w:color="000000"/>
              <w:bottom w:val="single" w:sz="2" w:space="0" w:color="000000"/>
              <w:right w:val="nil"/>
            </w:tcBorders>
            <w:shd w:val="clear" w:color="auto" w:fill="auto"/>
          </w:tcPr>
          <w:p w:rsidR="00CD68FB" w:rsidRDefault="00701653">
            <w:pPr>
              <w:spacing w:after="160" w:line="259" w:lineRule="auto"/>
              <w:rPr>
                <w:rFonts w:ascii="宋体" w:hAnsi="宋体"/>
                <w:sz w:val="24"/>
                <w:szCs w:val="24"/>
              </w:rPr>
            </w:pPr>
            <w:r>
              <w:rPr>
                <w:rFonts w:ascii="宋体" w:hAnsi="宋体" w:hint="eastAsia"/>
                <w:sz w:val="24"/>
                <w:szCs w:val="24"/>
              </w:rPr>
              <w:t>在技术技能领城作出重大贡献，或在本地区、本行业企业具有公认的高超技能精湛技艺的“地方或行业企业高技能领军人才”。为地方、行业企业高技能人才队伍建设作出</w:t>
            </w:r>
            <w:r>
              <w:rPr>
                <w:rFonts w:ascii="宋体" w:hAnsi="宋体" w:hint="eastAsia"/>
                <w:sz w:val="24"/>
                <w:szCs w:val="24"/>
              </w:rPr>
              <w:t>突出贡献</w:t>
            </w:r>
            <w:r>
              <w:rPr>
                <w:rFonts w:ascii="宋体" w:hAnsi="宋体" w:hint="eastAsia"/>
                <w:sz w:val="24"/>
                <w:szCs w:val="24"/>
              </w:rPr>
              <w:t>;</w:t>
            </w:r>
            <w:r>
              <w:rPr>
                <w:rFonts w:ascii="宋体" w:hAnsi="宋体" w:hint="eastAsia"/>
                <w:sz w:val="24"/>
                <w:szCs w:val="24"/>
              </w:rPr>
              <w:t>为国家重大技术攻关、成果转化、技</w:t>
            </w:r>
            <w:r>
              <w:rPr>
                <w:rFonts w:ascii="宋体" w:hAnsi="宋体" w:hint="eastAsia"/>
                <w:sz w:val="24"/>
                <w:szCs w:val="24"/>
              </w:rPr>
              <w:lastRenderedPageBreak/>
              <w:t>术创新、发明等作出突出贡献，在地方、行业企业的技术进步与发展中发挥关键作用，专业水平在地方、行业企业具有很高认可度和影响力。</w:t>
            </w:r>
          </w:p>
        </w:tc>
      </w:tr>
      <w:tr w:rsidR="00CD68FB">
        <w:trPr>
          <w:trHeight w:val="580"/>
          <w:jc w:val="center"/>
        </w:trPr>
        <w:tc>
          <w:tcPr>
            <w:tcW w:w="1871" w:type="dxa"/>
            <w:tcBorders>
              <w:top w:val="single" w:sz="2" w:space="0" w:color="000000"/>
              <w:left w:val="nil"/>
              <w:bottom w:val="single" w:sz="2" w:space="0" w:color="000000"/>
              <w:right w:val="single" w:sz="2" w:space="0" w:color="000000"/>
            </w:tcBorders>
            <w:shd w:val="clear" w:color="auto" w:fill="auto"/>
            <w:vAlign w:val="center"/>
          </w:tcPr>
          <w:p w:rsidR="00CD68FB" w:rsidRDefault="00701653">
            <w:pPr>
              <w:spacing w:line="259" w:lineRule="auto"/>
              <w:ind w:firstLine="482"/>
              <w:rPr>
                <w:rFonts w:ascii="宋体" w:hAnsi="宋体"/>
                <w:sz w:val="24"/>
                <w:szCs w:val="24"/>
              </w:rPr>
            </w:pPr>
            <w:r>
              <w:rPr>
                <w:rFonts w:ascii="宋体" w:hAnsi="宋体"/>
                <w:sz w:val="24"/>
                <w:szCs w:val="24"/>
              </w:rPr>
              <w:lastRenderedPageBreak/>
              <w:t>32</w:t>
            </w:r>
          </w:p>
        </w:tc>
        <w:tc>
          <w:tcPr>
            <w:tcW w:w="22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ind w:firstLine="482"/>
              <w:rPr>
                <w:rFonts w:ascii="宋体" w:hAnsi="宋体"/>
                <w:sz w:val="24"/>
                <w:szCs w:val="24"/>
              </w:rPr>
            </w:pPr>
            <w:r>
              <w:rPr>
                <w:rFonts w:ascii="宋体" w:hAnsi="宋体" w:hint="eastAsia"/>
                <w:sz w:val="24"/>
                <w:szCs w:val="24"/>
              </w:rPr>
              <w:t>特级</w:t>
            </w:r>
            <w:r>
              <w:rPr>
                <w:rFonts w:ascii="宋体" w:hAnsi="宋体"/>
                <w:sz w:val="24"/>
                <w:szCs w:val="24"/>
              </w:rPr>
              <w:t>技师</w:t>
            </w:r>
          </w:p>
        </w:tc>
        <w:tc>
          <w:tcPr>
            <w:tcW w:w="4110" w:type="dxa"/>
            <w:tcBorders>
              <w:top w:val="single" w:sz="2" w:space="0" w:color="000000"/>
              <w:left w:val="single" w:sz="2" w:space="0" w:color="000000"/>
              <w:bottom w:val="single" w:sz="2" w:space="0" w:color="000000"/>
              <w:right w:val="nil"/>
            </w:tcBorders>
            <w:shd w:val="clear" w:color="auto" w:fill="auto"/>
          </w:tcPr>
          <w:p w:rsidR="00CD68FB" w:rsidRDefault="00701653">
            <w:pPr>
              <w:spacing w:after="160" w:line="259" w:lineRule="auto"/>
              <w:rPr>
                <w:rFonts w:ascii="宋体" w:hAnsi="宋体"/>
                <w:sz w:val="24"/>
                <w:szCs w:val="24"/>
              </w:rPr>
            </w:pPr>
            <w:r>
              <w:rPr>
                <w:rFonts w:ascii="宋体" w:hAnsi="宋体" w:hint="eastAsia"/>
                <w:sz w:val="24"/>
                <w:szCs w:val="24"/>
              </w:rPr>
              <w:t>在生产科研一线从事技术技能工作、业绩贡献突出的“企业高技能领军人才”。能够熟练运用专门技能和特殊技能在本职业的各个领域完成复杂的、非常规性工作；精通本职业及相关职业的重要理论原理及关键技术技能，能够独立处理和解决高难度的技术问题或工艺难题，承担传授技艺的任务，在技能人才梯队培养上作出突出贡献。</w:t>
            </w:r>
          </w:p>
        </w:tc>
      </w:tr>
      <w:tr w:rsidR="00CD68FB">
        <w:trPr>
          <w:trHeight w:val="580"/>
          <w:jc w:val="center"/>
        </w:trPr>
        <w:tc>
          <w:tcPr>
            <w:tcW w:w="1871" w:type="dxa"/>
            <w:tcBorders>
              <w:top w:val="single" w:sz="2" w:space="0" w:color="000000"/>
              <w:left w:val="nil"/>
              <w:bottom w:val="single" w:sz="2" w:space="0" w:color="000000"/>
              <w:right w:val="single" w:sz="2" w:space="0" w:color="000000"/>
            </w:tcBorders>
            <w:shd w:val="clear" w:color="auto" w:fill="auto"/>
            <w:vAlign w:val="center"/>
          </w:tcPr>
          <w:p w:rsidR="00CD68FB" w:rsidRDefault="00701653">
            <w:pPr>
              <w:spacing w:line="259" w:lineRule="auto"/>
              <w:ind w:firstLine="482"/>
              <w:rPr>
                <w:rFonts w:ascii="宋体" w:hAnsi="宋体"/>
                <w:sz w:val="24"/>
                <w:szCs w:val="24"/>
              </w:rPr>
            </w:pPr>
            <w:r>
              <w:rPr>
                <w:rFonts w:ascii="宋体" w:hAnsi="宋体"/>
                <w:sz w:val="24"/>
                <w:szCs w:val="24"/>
              </w:rPr>
              <w:t>33</w:t>
            </w:r>
          </w:p>
        </w:tc>
        <w:tc>
          <w:tcPr>
            <w:tcW w:w="22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ind w:firstLine="482"/>
              <w:rPr>
                <w:rFonts w:ascii="宋体" w:hAnsi="宋体"/>
                <w:sz w:val="24"/>
                <w:szCs w:val="24"/>
              </w:rPr>
            </w:pPr>
            <w:r>
              <w:rPr>
                <w:rFonts w:ascii="宋体" w:hAnsi="宋体"/>
                <w:sz w:val="24"/>
                <w:szCs w:val="24"/>
              </w:rPr>
              <w:t>高级技师</w:t>
            </w:r>
          </w:p>
        </w:tc>
        <w:tc>
          <w:tcPr>
            <w:tcW w:w="4110" w:type="dxa"/>
            <w:tcBorders>
              <w:top w:val="single" w:sz="2" w:space="0" w:color="000000"/>
              <w:left w:val="single" w:sz="2" w:space="0" w:color="000000"/>
              <w:bottom w:val="single" w:sz="2" w:space="0" w:color="000000"/>
              <w:right w:val="nil"/>
            </w:tcBorders>
            <w:shd w:val="clear" w:color="auto" w:fill="auto"/>
          </w:tcPr>
          <w:p w:rsidR="00CD68FB" w:rsidRDefault="00701653">
            <w:pPr>
              <w:spacing w:after="160" w:line="259" w:lineRule="auto"/>
              <w:rPr>
                <w:rFonts w:ascii="宋体" w:hAnsi="宋体"/>
                <w:sz w:val="24"/>
                <w:szCs w:val="24"/>
              </w:rPr>
            </w:pPr>
            <w:r>
              <w:rPr>
                <w:rFonts w:ascii="宋体" w:hAnsi="宋体" w:hint="eastAsia"/>
                <w:sz w:val="24"/>
                <w:szCs w:val="24"/>
              </w:rPr>
              <w:t>能够熟练运用专门技能和特殊技能在本职业的各个领域完成复杂的、非常规性工作，熟练掌握本职业的关键技术技能，能够独立处理和解决高难度的技术问题或工艺难题；在技术攻关和工艺革新方面有创新</w:t>
            </w:r>
            <w:r>
              <w:rPr>
                <w:rFonts w:ascii="宋体" w:hAnsi="宋体" w:hint="eastAsia"/>
                <w:sz w:val="24"/>
                <w:szCs w:val="24"/>
              </w:rPr>
              <w:t>;</w:t>
            </w:r>
            <w:r>
              <w:rPr>
                <w:rFonts w:ascii="宋体" w:hAnsi="宋体" w:hint="eastAsia"/>
                <w:sz w:val="24"/>
                <w:szCs w:val="24"/>
              </w:rPr>
              <w:t>能够组织开展技术改造、技术革新活动</w:t>
            </w:r>
            <w:r>
              <w:rPr>
                <w:rFonts w:ascii="宋体" w:hAnsi="宋体" w:hint="eastAsia"/>
                <w:sz w:val="24"/>
                <w:szCs w:val="24"/>
              </w:rPr>
              <w:t>;</w:t>
            </w:r>
            <w:r>
              <w:rPr>
                <w:rFonts w:ascii="宋体" w:hAnsi="宋体" w:hint="eastAsia"/>
                <w:sz w:val="24"/>
                <w:szCs w:val="24"/>
              </w:rPr>
              <w:t>能够组织开展系统的专业技术培训；具有技术管理能力。</w:t>
            </w:r>
          </w:p>
        </w:tc>
      </w:tr>
      <w:tr w:rsidR="00CD68FB">
        <w:trPr>
          <w:trHeight w:val="580"/>
          <w:jc w:val="center"/>
        </w:trPr>
        <w:tc>
          <w:tcPr>
            <w:tcW w:w="1871" w:type="dxa"/>
            <w:tcBorders>
              <w:top w:val="single" w:sz="2" w:space="0" w:color="000000"/>
              <w:left w:val="nil"/>
              <w:bottom w:val="single" w:sz="2" w:space="0" w:color="000000"/>
              <w:right w:val="single" w:sz="2" w:space="0" w:color="000000"/>
            </w:tcBorders>
            <w:shd w:val="clear" w:color="auto" w:fill="auto"/>
            <w:vAlign w:val="center"/>
          </w:tcPr>
          <w:p w:rsidR="00CD68FB" w:rsidRDefault="00701653">
            <w:pPr>
              <w:spacing w:line="259" w:lineRule="auto"/>
              <w:ind w:firstLine="482"/>
              <w:rPr>
                <w:rFonts w:ascii="宋体" w:hAnsi="宋体"/>
                <w:sz w:val="24"/>
                <w:szCs w:val="24"/>
              </w:rPr>
            </w:pPr>
            <w:r>
              <w:rPr>
                <w:rFonts w:ascii="宋体" w:hAnsi="宋体"/>
                <w:sz w:val="24"/>
                <w:szCs w:val="24"/>
              </w:rPr>
              <w:t>34</w:t>
            </w:r>
          </w:p>
        </w:tc>
        <w:tc>
          <w:tcPr>
            <w:tcW w:w="22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ind w:firstLine="482"/>
              <w:rPr>
                <w:rFonts w:ascii="宋体" w:hAnsi="宋体"/>
                <w:sz w:val="24"/>
                <w:szCs w:val="24"/>
              </w:rPr>
            </w:pPr>
            <w:r>
              <w:rPr>
                <w:rFonts w:ascii="宋体" w:hAnsi="宋体"/>
                <w:sz w:val="24"/>
                <w:szCs w:val="24"/>
              </w:rPr>
              <w:t>技师</w:t>
            </w:r>
          </w:p>
        </w:tc>
        <w:tc>
          <w:tcPr>
            <w:tcW w:w="4110" w:type="dxa"/>
            <w:tcBorders>
              <w:top w:val="single" w:sz="2" w:space="0" w:color="000000"/>
              <w:left w:val="single" w:sz="2" w:space="0" w:color="000000"/>
              <w:bottom w:val="single" w:sz="2" w:space="0" w:color="000000"/>
              <w:right w:val="nil"/>
            </w:tcBorders>
            <w:shd w:val="clear" w:color="auto" w:fill="auto"/>
          </w:tcPr>
          <w:p w:rsidR="00CD68FB" w:rsidRDefault="00701653">
            <w:pPr>
              <w:spacing w:after="160" w:line="259" w:lineRule="auto"/>
              <w:rPr>
                <w:rFonts w:ascii="宋体" w:hAnsi="宋体"/>
                <w:sz w:val="24"/>
                <w:szCs w:val="24"/>
              </w:rPr>
            </w:pPr>
            <w:r>
              <w:rPr>
                <w:rFonts w:ascii="宋体" w:hAnsi="宋体" w:hint="eastAsia"/>
                <w:sz w:val="24"/>
                <w:szCs w:val="24"/>
              </w:rPr>
              <w:t>能够熟练运用专门技能和特殊技能完成本职业复杂的、非常规性的工作；掌握本职业的关键技术技能，能够独立处理和解决技术或工艺难题；在技术技能方面有创新；能够指导和培训初、中、高级工；具有一定的技术管理能力。</w:t>
            </w:r>
          </w:p>
        </w:tc>
      </w:tr>
      <w:tr w:rsidR="00CD68FB">
        <w:trPr>
          <w:trHeight w:val="580"/>
          <w:jc w:val="center"/>
        </w:trPr>
        <w:tc>
          <w:tcPr>
            <w:tcW w:w="1871" w:type="dxa"/>
            <w:tcBorders>
              <w:top w:val="single" w:sz="2" w:space="0" w:color="000000"/>
              <w:left w:val="nil"/>
              <w:bottom w:val="single" w:sz="2" w:space="0" w:color="000000"/>
              <w:right w:val="single" w:sz="2" w:space="0" w:color="000000"/>
            </w:tcBorders>
            <w:shd w:val="clear" w:color="auto" w:fill="auto"/>
            <w:vAlign w:val="center"/>
          </w:tcPr>
          <w:p w:rsidR="00CD68FB" w:rsidRDefault="00701653">
            <w:pPr>
              <w:spacing w:line="259" w:lineRule="auto"/>
              <w:ind w:firstLine="482"/>
              <w:rPr>
                <w:rFonts w:ascii="宋体" w:hAnsi="宋体"/>
                <w:sz w:val="24"/>
                <w:szCs w:val="24"/>
              </w:rPr>
            </w:pPr>
            <w:r>
              <w:rPr>
                <w:rFonts w:ascii="宋体" w:hAnsi="宋体"/>
                <w:sz w:val="24"/>
                <w:szCs w:val="24"/>
              </w:rPr>
              <w:t>35</w:t>
            </w:r>
          </w:p>
        </w:tc>
        <w:tc>
          <w:tcPr>
            <w:tcW w:w="22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高级技能（高级工）</w:t>
            </w:r>
          </w:p>
        </w:tc>
        <w:tc>
          <w:tcPr>
            <w:tcW w:w="4110" w:type="dxa"/>
            <w:tcBorders>
              <w:top w:val="single" w:sz="2" w:space="0" w:color="000000"/>
              <w:left w:val="single" w:sz="2" w:space="0" w:color="000000"/>
              <w:bottom w:val="single" w:sz="2" w:space="0" w:color="000000"/>
              <w:right w:val="nil"/>
            </w:tcBorders>
            <w:shd w:val="clear" w:color="auto" w:fill="auto"/>
          </w:tcPr>
          <w:p w:rsidR="00CD68FB" w:rsidRDefault="00701653">
            <w:pPr>
              <w:spacing w:after="160" w:line="259" w:lineRule="auto"/>
              <w:rPr>
                <w:rFonts w:ascii="宋体" w:hAnsi="宋体"/>
                <w:sz w:val="24"/>
                <w:szCs w:val="24"/>
              </w:rPr>
            </w:pPr>
            <w:r>
              <w:rPr>
                <w:rFonts w:ascii="宋体" w:hAnsi="宋体" w:hint="eastAsia"/>
                <w:sz w:val="24"/>
                <w:szCs w:val="24"/>
              </w:rPr>
              <w:t>能够熟练运用基本技能和专门技能完成本职业较为复杂的工作，包括完成部分非常规性的工作；能够独立处理工作中出现的问题；能够指导和培训初、中级工。</w:t>
            </w:r>
          </w:p>
        </w:tc>
      </w:tr>
      <w:tr w:rsidR="00CD68FB">
        <w:trPr>
          <w:trHeight w:val="580"/>
          <w:jc w:val="center"/>
        </w:trPr>
        <w:tc>
          <w:tcPr>
            <w:tcW w:w="1871" w:type="dxa"/>
            <w:tcBorders>
              <w:top w:val="single" w:sz="2" w:space="0" w:color="000000"/>
              <w:left w:val="nil"/>
              <w:bottom w:val="single" w:sz="2" w:space="0" w:color="000000"/>
              <w:right w:val="single" w:sz="2" w:space="0" w:color="000000"/>
            </w:tcBorders>
            <w:shd w:val="clear" w:color="auto" w:fill="auto"/>
            <w:vAlign w:val="center"/>
          </w:tcPr>
          <w:p w:rsidR="00CD68FB" w:rsidRDefault="00701653">
            <w:pPr>
              <w:spacing w:line="259" w:lineRule="auto"/>
              <w:ind w:firstLine="482"/>
              <w:rPr>
                <w:rFonts w:ascii="宋体" w:hAnsi="宋体"/>
                <w:sz w:val="24"/>
                <w:szCs w:val="24"/>
              </w:rPr>
            </w:pPr>
            <w:r>
              <w:rPr>
                <w:rFonts w:ascii="宋体" w:hAnsi="宋体"/>
                <w:sz w:val="24"/>
                <w:szCs w:val="24"/>
              </w:rPr>
              <w:t>36</w:t>
            </w:r>
          </w:p>
        </w:tc>
        <w:tc>
          <w:tcPr>
            <w:tcW w:w="22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中级技能（中级工）</w:t>
            </w:r>
          </w:p>
        </w:tc>
        <w:tc>
          <w:tcPr>
            <w:tcW w:w="4110" w:type="dxa"/>
            <w:tcBorders>
              <w:top w:val="single" w:sz="2" w:space="0" w:color="000000"/>
              <w:left w:val="single" w:sz="2" w:space="0" w:color="000000"/>
              <w:bottom w:val="single" w:sz="2" w:space="0" w:color="000000"/>
              <w:right w:val="nil"/>
            </w:tcBorders>
            <w:shd w:val="clear" w:color="auto" w:fill="auto"/>
          </w:tcPr>
          <w:p w:rsidR="00CD68FB" w:rsidRDefault="00701653">
            <w:pPr>
              <w:spacing w:after="160" w:line="259" w:lineRule="auto"/>
              <w:rPr>
                <w:rFonts w:ascii="宋体" w:hAnsi="宋体"/>
                <w:sz w:val="24"/>
                <w:szCs w:val="24"/>
              </w:rPr>
            </w:pPr>
            <w:r>
              <w:rPr>
                <w:rFonts w:ascii="宋体" w:hAnsi="宋体" w:hint="eastAsia"/>
                <w:sz w:val="24"/>
                <w:szCs w:val="24"/>
              </w:rPr>
              <w:t>能够熟练运用基本技能独立完成本职业的常规工作</w:t>
            </w:r>
            <w:r>
              <w:rPr>
                <w:rFonts w:ascii="宋体" w:hAnsi="宋体" w:hint="eastAsia"/>
                <w:sz w:val="24"/>
                <w:szCs w:val="24"/>
              </w:rPr>
              <w:t>;</w:t>
            </w:r>
            <w:r>
              <w:rPr>
                <w:rFonts w:ascii="宋体" w:hAnsi="宋体" w:hint="eastAsia"/>
                <w:sz w:val="24"/>
                <w:szCs w:val="24"/>
              </w:rPr>
              <w:t>在特定情况下，能够运用专门技能完成技术较为复杂的工</w:t>
            </w:r>
            <w:r>
              <w:rPr>
                <w:rFonts w:ascii="宋体" w:hAnsi="宋体" w:hint="eastAsia"/>
                <w:sz w:val="24"/>
                <w:szCs w:val="24"/>
              </w:rPr>
              <w:lastRenderedPageBreak/>
              <w:t>作；能够与他人合作。</w:t>
            </w:r>
          </w:p>
        </w:tc>
      </w:tr>
      <w:tr w:rsidR="00CD68FB">
        <w:trPr>
          <w:trHeight w:val="580"/>
          <w:jc w:val="center"/>
        </w:trPr>
        <w:tc>
          <w:tcPr>
            <w:tcW w:w="1871" w:type="dxa"/>
            <w:tcBorders>
              <w:top w:val="single" w:sz="2" w:space="0" w:color="000000"/>
              <w:left w:val="nil"/>
              <w:bottom w:val="single" w:sz="2" w:space="0" w:color="000000"/>
              <w:right w:val="single" w:sz="2" w:space="0" w:color="000000"/>
            </w:tcBorders>
            <w:shd w:val="clear" w:color="auto" w:fill="auto"/>
            <w:vAlign w:val="center"/>
          </w:tcPr>
          <w:p w:rsidR="00CD68FB" w:rsidRDefault="00701653">
            <w:pPr>
              <w:spacing w:line="259" w:lineRule="auto"/>
              <w:ind w:firstLine="482"/>
              <w:rPr>
                <w:rFonts w:ascii="宋体" w:hAnsi="宋体"/>
                <w:sz w:val="24"/>
                <w:szCs w:val="24"/>
              </w:rPr>
            </w:pPr>
            <w:r>
              <w:rPr>
                <w:rFonts w:ascii="宋体" w:hAnsi="宋体"/>
                <w:sz w:val="24"/>
                <w:szCs w:val="24"/>
              </w:rPr>
              <w:lastRenderedPageBreak/>
              <w:t>37</w:t>
            </w:r>
          </w:p>
        </w:tc>
        <w:tc>
          <w:tcPr>
            <w:tcW w:w="22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初级技能（初级工）</w:t>
            </w:r>
          </w:p>
        </w:tc>
        <w:tc>
          <w:tcPr>
            <w:tcW w:w="4110" w:type="dxa"/>
            <w:tcBorders>
              <w:top w:val="single" w:sz="2" w:space="0" w:color="000000"/>
              <w:left w:val="single" w:sz="2" w:space="0" w:color="000000"/>
              <w:bottom w:val="single" w:sz="2" w:space="0" w:color="000000"/>
              <w:right w:val="nil"/>
            </w:tcBorders>
            <w:shd w:val="clear" w:color="auto" w:fill="auto"/>
          </w:tcPr>
          <w:p w:rsidR="00CD68FB" w:rsidRDefault="00701653">
            <w:pPr>
              <w:spacing w:after="160" w:line="259" w:lineRule="auto"/>
              <w:rPr>
                <w:rFonts w:ascii="宋体" w:hAnsi="宋体"/>
                <w:sz w:val="24"/>
                <w:szCs w:val="24"/>
              </w:rPr>
            </w:pPr>
            <w:r>
              <w:rPr>
                <w:rFonts w:ascii="宋体" w:hAnsi="宋体" w:hint="eastAsia"/>
                <w:sz w:val="24"/>
                <w:szCs w:val="24"/>
              </w:rPr>
              <w:t>能够运用基本技能独立完成本职业的常规工作。</w:t>
            </w:r>
          </w:p>
        </w:tc>
      </w:tr>
      <w:tr w:rsidR="00CD68FB">
        <w:trPr>
          <w:trHeight w:val="580"/>
          <w:jc w:val="center"/>
        </w:trPr>
        <w:tc>
          <w:tcPr>
            <w:tcW w:w="1871" w:type="dxa"/>
            <w:tcBorders>
              <w:top w:val="single" w:sz="2" w:space="0" w:color="000000"/>
              <w:left w:val="nil"/>
              <w:bottom w:val="single" w:sz="2" w:space="0" w:color="000000"/>
              <w:right w:val="single" w:sz="2" w:space="0" w:color="000000"/>
            </w:tcBorders>
            <w:shd w:val="clear" w:color="auto" w:fill="auto"/>
            <w:vAlign w:val="center"/>
          </w:tcPr>
          <w:p w:rsidR="00CD68FB" w:rsidRDefault="00701653">
            <w:pPr>
              <w:spacing w:line="259" w:lineRule="auto"/>
              <w:ind w:firstLine="482"/>
              <w:rPr>
                <w:rFonts w:ascii="宋体" w:hAnsi="宋体"/>
                <w:sz w:val="24"/>
                <w:szCs w:val="24"/>
              </w:rPr>
            </w:pPr>
            <w:r>
              <w:rPr>
                <w:rFonts w:ascii="宋体" w:hAnsi="宋体"/>
                <w:sz w:val="24"/>
                <w:szCs w:val="24"/>
              </w:rPr>
              <w:t>38</w:t>
            </w:r>
          </w:p>
        </w:tc>
        <w:tc>
          <w:tcPr>
            <w:tcW w:w="2240" w:type="dxa"/>
            <w:tcBorders>
              <w:top w:val="single" w:sz="2"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ind w:firstLine="482"/>
              <w:rPr>
                <w:rFonts w:ascii="宋体" w:hAnsi="宋体"/>
                <w:sz w:val="24"/>
                <w:szCs w:val="24"/>
              </w:rPr>
            </w:pPr>
            <w:r>
              <w:rPr>
                <w:rFonts w:ascii="宋体" w:hAnsi="宋体" w:hint="eastAsia"/>
                <w:sz w:val="24"/>
                <w:szCs w:val="24"/>
              </w:rPr>
              <w:t>学徒工</w:t>
            </w:r>
          </w:p>
        </w:tc>
        <w:tc>
          <w:tcPr>
            <w:tcW w:w="4110" w:type="dxa"/>
            <w:tcBorders>
              <w:top w:val="single" w:sz="2" w:space="0" w:color="000000"/>
              <w:left w:val="single" w:sz="2" w:space="0" w:color="000000"/>
              <w:bottom w:val="single" w:sz="2" w:space="0" w:color="000000"/>
              <w:right w:val="nil"/>
            </w:tcBorders>
            <w:shd w:val="clear" w:color="auto" w:fill="auto"/>
          </w:tcPr>
          <w:p w:rsidR="00CD68FB" w:rsidRDefault="00701653">
            <w:pPr>
              <w:spacing w:after="160" w:line="259" w:lineRule="auto"/>
              <w:rPr>
                <w:rFonts w:ascii="宋体" w:hAnsi="宋体"/>
                <w:sz w:val="24"/>
                <w:szCs w:val="24"/>
              </w:rPr>
            </w:pPr>
            <w:r>
              <w:rPr>
                <w:rFonts w:ascii="宋体" w:hAnsi="宋体" w:hint="eastAsia"/>
                <w:sz w:val="24"/>
                <w:szCs w:val="24"/>
              </w:rPr>
              <w:t>能够基本完成本职业某一方面的主要工作</w:t>
            </w:r>
          </w:p>
        </w:tc>
      </w:tr>
      <w:tr w:rsidR="00CD68FB">
        <w:trPr>
          <w:trHeight w:val="580"/>
          <w:jc w:val="center"/>
        </w:trPr>
        <w:tc>
          <w:tcPr>
            <w:tcW w:w="1871" w:type="dxa"/>
            <w:tcBorders>
              <w:top w:val="single" w:sz="2" w:space="0" w:color="000000"/>
              <w:left w:val="nil"/>
              <w:bottom w:val="single" w:sz="6" w:space="0" w:color="000000"/>
              <w:right w:val="single" w:sz="2" w:space="0" w:color="000000"/>
            </w:tcBorders>
            <w:shd w:val="clear" w:color="auto" w:fill="auto"/>
            <w:vAlign w:val="center"/>
          </w:tcPr>
          <w:p w:rsidR="00CD68FB" w:rsidRDefault="00701653">
            <w:pPr>
              <w:spacing w:line="259" w:lineRule="auto"/>
              <w:ind w:firstLine="482"/>
              <w:rPr>
                <w:rFonts w:ascii="宋体" w:hAnsi="宋体"/>
                <w:sz w:val="24"/>
                <w:szCs w:val="24"/>
              </w:rPr>
            </w:pPr>
            <w:r>
              <w:rPr>
                <w:rFonts w:ascii="宋体" w:hAnsi="宋体" w:hint="eastAsia"/>
                <w:sz w:val="24"/>
                <w:szCs w:val="24"/>
              </w:rPr>
              <w:t>39</w:t>
            </w:r>
          </w:p>
        </w:tc>
        <w:tc>
          <w:tcPr>
            <w:tcW w:w="2240" w:type="dxa"/>
            <w:tcBorders>
              <w:top w:val="single" w:sz="2" w:space="0" w:color="000000"/>
              <w:left w:val="single" w:sz="2" w:space="0" w:color="000000"/>
              <w:bottom w:val="single" w:sz="6" w:space="0" w:color="000000"/>
              <w:right w:val="single" w:sz="2" w:space="0" w:color="000000"/>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没有取得技能等级证书</w:t>
            </w:r>
          </w:p>
        </w:tc>
        <w:tc>
          <w:tcPr>
            <w:tcW w:w="4110" w:type="dxa"/>
            <w:tcBorders>
              <w:top w:val="single" w:sz="2" w:space="0" w:color="000000"/>
              <w:left w:val="single" w:sz="2" w:space="0" w:color="000000"/>
              <w:bottom w:val="single" w:sz="6" w:space="0" w:color="000000"/>
              <w:right w:val="nil"/>
            </w:tcBorders>
            <w:shd w:val="clear" w:color="auto" w:fill="auto"/>
          </w:tcPr>
          <w:p w:rsidR="00CD68FB" w:rsidRDefault="00701653">
            <w:pPr>
              <w:spacing w:after="160" w:line="259" w:lineRule="auto"/>
              <w:rPr>
                <w:rFonts w:ascii="宋体" w:hAnsi="宋体"/>
                <w:sz w:val="24"/>
                <w:szCs w:val="24"/>
              </w:rPr>
            </w:pPr>
            <w:r>
              <w:rPr>
                <w:rFonts w:ascii="宋体" w:hAnsi="宋体"/>
                <w:sz w:val="24"/>
                <w:szCs w:val="24"/>
              </w:rPr>
              <w:t>指没有取得上述</w:t>
            </w:r>
            <w:r>
              <w:rPr>
                <w:rFonts w:ascii="宋体" w:hAnsi="宋体" w:hint="eastAsia"/>
                <w:sz w:val="24"/>
                <w:szCs w:val="24"/>
              </w:rPr>
              <w:t>八</w:t>
            </w:r>
            <w:r>
              <w:rPr>
                <w:rFonts w:ascii="宋体" w:hAnsi="宋体"/>
                <w:sz w:val="24"/>
                <w:szCs w:val="24"/>
              </w:rPr>
              <w:t>个级别的</w:t>
            </w:r>
            <w:r>
              <w:rPr>
                <w:rFonts w:ascii="宋体" w:hAnsi="宋体" w:hint="eastAsia"/>
                <w:sz w:val="24"/>
                <w:szCs w:val="24"/>
              </w:rPr>
              <w:t>技能等级证书。</w:t>
            </w:r>
          </w:p>
        </w:tc>
      </w:tr>
    </w:tbl>
    <w:p w:rsidR="00CD68FB" w:rsidRDefault="00701653">
      <w:pPr>
        <w:ind w:firstLineChars="200" w:firstLine="560"/>
        <w:rPr>
          <w:rFonts w:ascii="宋体" w:hAnsi="宋体"/>
          <w:sz w:val="28"/>
          <w:szCs w:val="28"/>
        </w:rPr>
      </w:pPr>
      <w:r>
        <w:rPr>
          <w:rFonts w:ascii="宋体" w:hAnsi="宋体" w:hint="eastAsia"/>
          <w:sz w:val="28"/>
          <w:szCs w:val="28"/>
        </w:rPr>
        <w:t>被调查人员同时具备管理岗位等级、专业技术职称、职业技能等级中两种以上岗位属性的，只按在岗人员主要承担的职责或工作时间较多的岗位属性选择其中一种进行填报。</w:t>
      </w:r>
    </w:p>
    <w:p w:rsidR="00CD68FB" w:rsidRDefault="00701653">
      <w:pPr>
        <w:ind w:firstLineChars="200" w:firstLine="560"/>
        <w:rPr>
          <w:rFonts w:ascii="宋体" w:hAnsi="宋体"/>
          <w:sz w:val="28"/>
          <w:szCs w:val="28"/>
        </w:rPr>
      </w:pPr>
      <w:r>
        <w:rPr>
          <w:rFonts w:ascii="宋体" w:hAnsi="宋体" w:hint="eastAsia"/>
          <w:sz w:val="28"/>
          <w:szCs w:val="28"/>
        </w:rPr>
        <w:t>本指标与前一项“职业”指标的对应关系：职业大类为第一、三大类的，只能对应本指标中的</w:t>
      </w:r>
      <w:r>
        <w:rPr>
          <w:rFonts w:ascii="宋体" w:hAnsi="宋体" w:hint="eastAsia"/>
          <w:sz w:val="28"/>
          <w:szCs w:val="28"/>
        </w:rPr>
        <w:t>11</w:t>
      </w:r>
      <w:r>
        <w:rPr>
          <w:rFonts w:ascii="宋体" w:hAnsi="宋体" w:hint="eastAsia"/>
          <w:sz w:val="28"/>
          <w:szCs w:val="28"/>
        </w:rPr>
        <w:t>、</w:t>
      </w:r>
      <w:r>
        <w:rPr>
          <w:rFonts w:ascii="宋体" w:hAnsi="宋体" w:hint="eastAsia"/>
          <w:sz w:val="28"/>
          <w:szCs w:val="28"/>
        </w:rPr>
        <w:t>12</w:t>
      </w:r>
      <w:r>
        <w:rPr>
          <w:rFonts w:ascii="宋体" w:hAnsi="宋体" w:hint="eastAsia"/>
          <w:sz w:val="28"/>
          <w:szCs w:val="28"/>
        </w:rPr>
        <w:t>、</w:t>
      </w:r>
      <w:r>
        <w:rPr>
          <w:rFonts w:ascii="宋体" w:hAnsi="宋体" w:hint="eastAsia"/>
          <w:sz w:val="28"/>
          <w:szCs w:val="28"/>
        </w:rPr>
        <w:t>13</w:t>
      </w:r>
      <w:r>
        <w:rPr>
          <w:rFonts w:ascii="宋体" w:hAnsi="宋体" w:hint="eastAsia"/>
          <w:sz w:val="28"/>
          <w:szCs w:val="28"/>
        </w:rPr>
        <w:t>、</w:t>
      </w:r>
      <w:r>
        <w:rPr>
          <w:rFonts w:ascii="宋体" w:hAnsi="宋体" w:hint="eastAsia"/>
          <w:sz w:val="28"/>
          <w:szCs w:val="28"/>
        </w:rPr>
        <w:t>14</w:t>
      </w:r>
      <w:r>
        <w:rPr>
          <w:rFonts w:ascii="宋体" w:hAnsi="宋体" w:hint="eastAsia"/>
          <w:sz w:val="28"/>
          <w:szCs w:val="28"/>
        </w:rPr>
        <w:t>选项；职业大类为第二大类的，对应本指标中的</w:t>
      </w:r>
      <w:r>
        <w:rPr>
          <w:rFonts w:ascii="宋体" w:hAnsi="宋体" w:hint="eastAsia"/>
          <w:sz w:val="28"/>
          <w:szCs w:val="28"/>
        </w:rPr>
        <w:t>21</w:t>
      </w:r>
      <w:r>
        <w:rPr>
          <w:rFonts w:ascii="宋体" w:hAnsi="宋体" w:hint="eastAsia"/>
          <w:sz w:val="28"/>
          <w:szCs w:val="28"/>
        </w:rPr>
        <w:t>～</w:t>
      </w:r>
      <w:r>
        <w:rPr>
          <w:rFonts w:ascii="宋体" w:hAnsi="宋体" w:hint="eastAsia"/>
          <w:sz w:val="28"/>
          <w:szCs w:val="28"/>
        </w:rPr>
        <w:t>25</w:t>
      </w:r>
      <w:r>
        <w:rPr>
          <w:rFonts w:ascii="宋体" w:hAnsi="宋体" w:hint="eastAsia"/>
          <w:sz w:val="28"/>
          <w:szCs w:val="28"/>
        </w:rPr>
        <w:t>选项；职业大类为第四大类、第五大类、第六大类的，对应本指标中的</w:t>
      </w:r>
      <w:r>
        <w:rPr>
          <w:rFonts w:ascii="宋体" w:hAnsi="宋体" w:hint="eastAsia"/>
          <w:sz w:val="28"/>
          <w:szCs w:val="28"/>
        </w:rPr>
        <w:t>31</w:t>
      </w:r>
      <w:r>
        <w:rPr>
          <w:rFonts w:ascii="宋体" w:hAnsi="宋体" w:hint="eastAsia"/>
          <w:sz w:val="28"/>
          <w:szCs w:val="28"/>
        </w:rPr>
        <w:t>～</w:t>
      </w:r>
      <w:r>
        <w:rPr>
          <w:rFonts w:ascii="宋体" w:hAnsi="宋体" w:hint="eastAsia"/>
          <w:sz w:val="28"/>
          <w:szCs w:val="28"/>
        </w:rPr>
        <w:t>39</w:t>
      </w:r>
      <w:r>
        <w:rPr>
          <w:rFonts w:ascii="宋体" w:hAnsi="宋体" w:hint="eastAsia"/>
          <w:sz w:val="28"/>
          <w:szCs w:val="28"/>
        </w:rPr>
        <w:t>选项。</w:t>
      </w:r>
    </w:p>
    <w:p w:rsidR="00CD68FB" w:rsidRDefault="00701653">
      <w:pPr>
        <w:ind w:firstLineChars="200" w:firstLine="560"/>
        <w:rPr>
          <w:rFonts w:ascii="宋体" w:hAnsi="宋体"/>
          <w:sz w:val="28"/>
          <w:szCs w:val="28"/>
        </w:rPr>
      </w:pPr>
      <w:r>
        <w:rPr>
          <w:rFonts w:ascii="宋体" w:hAnsi="宋体" w:hint="eastAsia"/>
          <w:sz w:val="28"/>
          <w:szCs w:val="28"/>
        </w:rPr>
        <w:t>针对现实中一些技术、技能人才从事管理岗位工作的实际情况，自</w:t>
      </w:r>
      <w:r>
        <w:rPr>
          <w:rFonts w:ascii="宋体" w:hAnsi="宋体" w:hint="eastAsia"/>
          <w:sz w:val="28"/>
          <w:szCs w:val="28"/>
        </w:rPr>
        <w:t>2</w:t>
      </w:r>
      <w:r>
        <w:rPr>
          <w:rFonts w:ascii="宋体" w:hAnsi="宋体"/>
          <w:sz w:val="28"/>
          <w:szCs w:val="28"/>
        </w:rPr>
        <w:t>024</w:t>
      </w:r>
      <w:r>
        <w:rPr>
          <w:rFonts w:ascii="宋体" w:hAnsi="宋体" w:hint="eastAsia"/>
          <w:sz w:val="28"/>
          <w:szCs w:val="28"/>
        </w:rPr>
        <w:t>年度调查起，职业小类为“企业负责人”（代码前五位为</w:t>
      </w:r>
      <w:r>
        <w:rPr>
          <w:rFonts w:ascii="宋体" w:hAnsi="宋体" w:hint="eastAsia"/>
          <w:sz w:val="28"/>
          <w:szCs w:val="28"/>
        </w:rPr>
        <w:t>106</w:t>
      </w:r>
      <w:r>
        <w:rPr>
          <w:rFonts w:ascii="宋体" w:hAnsi="宋体" w:hint="eastAsia"/>
          <w:sz w:val="28"/>
          <w:szCs w:val="28"/>
        </w:rPr>
        <w:t>01</w:t>
      </w:r>
      <w:r>
        <w:rPr>
          <w:rFonts w:ascii="宋体" w:hAnsi="宋体" w:hint="eastAsia"/>
          <w:sz w:val="28"/>
          <w:szCs w:val="28"/>
        </w:rPr>
        <w:t>）的，由原来只能对应填报管理岗位类等级（</w:t>
      </w:r>
      <w:r>
        <w:rPr>
          <w:rFonts w:ascii="宋体" w:hAnsi="宋体" w:hint="eastAsia"/>
          <w:sz w:val="28"/>
          <w:szCs w:val="28"/>
        </w:rPr>
        <w:t>1</w:t>
      </w:r>
      <w:r>
        <w:rPr>
          <w:rFonts w:ascii="宋体" w:hAnsi="宋体"/>
          <w:sz w:val="28"/>
          <w:szCs w:val="28"/>
        </w:rPr>
        <w:t>1</w:t>
      </w:r>
      <w:r>
        <w:rPr>
          <w:rFonts w:ascii="宋体" w:hAnsi="宋体" w:hint="eastAsia"/>
          <w:sz w:val="28"/>
          <w:szCs w:val="28"/>
        </w:rPr>
        <w:t>～</w:t>
      </w:r>
      <w:r>
        <w:rPr>
          <w:rFonts w:ascii="宋体" w:hAnsi="宋体"/>
          <w:sz w:val="28"/>
          <w:szCs w:val="28"/>
        </w:rPr>
        <w:t>14</w:t>
      </w:r>
      <w:r>
        <w:rPr>
          <w:rFonts w:ascii="宋体" w:hAnsi="宋体" w:hint="eastAsia"/>
          <w:sz w:val="28"/>
          <w:szCs w:val="28"/>
        </w:rPr>
        <w:t>选项），变更为“综合考虑劳动者的工作性质内容、技术技能等级证书等因素，可在管理类（</w:t>
      </w:r>
      <w:r>
        <w:rPr>
          <w:rFonts w:ascii="宋体" w:hAnsi="宋体" w:hint="eastAsia"/>
          <w:sz w:val="28"/>
          <w:szCs w:val="28"/>
        </w:rPr>
        <w:t>1</w:t>
      </w:r>
      <w:r>
        <w:rPr>
          <w:rFonts w:ascii="宋体" w:hAnsi="宋体"/>
          <w:sz w:val="28"/>
          <w:szCs w:val="28"/>
        </w:rPr>
        <w:t>1</w:t>
      </w:r>
      <w:r>
        <w:rPr>
          <w:rFonts w:ascii="宋体" w:hAnsi="宋体" w:hint="eastAsia"/>
          <w:sz w:val="28"/>
          <w:szCs w:val="28"/>
        </w:rPr>
        <w:t>～</w:t>
      </w:r>
      <w:r>
        <w:rPr>
          <w:rFonts w:ascii="宋体" w:hAnsi="宋体"/>
          <w:sz w:val="28"/>
          <w:szCs w:val="28"/>
        </w:rPr>
        <w:t>14</w:t>
      </w:r>
      <w:r>
        <w:rPr>
          <w:rFonts w:ascii="宋体" w:hAnsi="宋体" w:hint="eastAsia"/>
          <w:sz w:val="28"/>
          <w:szCs w:val="28"/>
        </w:rPr>
        <w:t>选项）、技术类（</w:t>
      </w:r>
      <w:r>
        <w:rPr>
          <w:rFonts w:ascii="宋体" w:hAnsi="宋体"/>
          <w:sz w:val="28"/>
          <w:szCs w:val="28"/>
        </w:rPr>
        <w:t>21</w:t>
      </w:r>
      <w:r>
        <w:rPr>
          <w:rFonts w:ascii="宋体" w:hAnsi="宋体" w:hint="eastAsia"/>
          <w:sz w:val="28"/>
          <w:szCs w:val="28"/>
        </w:rPr>
        <w:t>～</w:t>
      </w:r>
      <w:r>
        <w:rPr>
          <w:rFonts w:ascii="宋体" w:hAnsi="宋体"/>
          <w:sz w:val="28"/>
          <w:szCs w:val="28"/>
        </w:rPr>
        <w:t>2</w:t>
      </w:r>
      <w:r>
        <w:rPr>
          <w:rFonts w:ascii="宋体" w:hAnsi="宋体" w:hint="eastAsia"/>
          <w:sz w:val="28"/>
          <w:szCs w:val="28"/>
        </w:rPr>
        <w:t>5</w:t>
      </w:r>
      <w:r>
        <w:rPr>
          <w:rFonts w:ascii="宋体" w:hAnsi="宋体" w:hint="eastAsia"/>
          <w:sz w:val="28"/>
          <w:szCs w:val="28"/>
        </w:rPr>
        <w:t>选项）、技能类（</w:t>
      </w:r>
      <w:r>
        <w:rPr>
          <w:rFonts w:ascii="宋体" w:hAnsi="宋体"/>
          <w:sz w:val="28"/>
          <w:szCs w:val="28"/>
        </w:rPr>
        <w:t>3</w:t>
      </w:r>
      <w:r>
        <w:rPr>
          <w:rFonts w:ascii="宋体" w:hAnsi="宋体" w:hint="eastAsia"/>
          <w:sz w:val="28"/>
          <w:szCs w:val="28"/>
        </w:rPr>
        <w:t>1</w:t>
      </w:r>
      <w:r>
        <w:rPr>
          <w:rFonts w:ascii="宋体" w:hAnsi="宋体" w:hint="eastAsia"/>
          <w:sz w:val="28"/>
          <w:szCs w:val="28"/>
        </w:rPr>
        <w:t>～</w:t>
      </w:r>
      <w:r>
        <w:rPr>
          <w:rFonts w:ascii="宋体" w:hAnsi="宋体"/>
          <w:sz w:val="28"/>
          <w:szCs w:val="28"/>
        </w:rPr>
        <w:t>3</w:t>
      </w:r>
      <w:r>
        <w:rPr>
          <w:rFonts w:ascii="宋体" w:hAnsi="宋体" w:hint="eastAsia"/>
          <w:sz w:val="28"/>
          <w:szCs w:val="28"/>
        </w:rPr>
        <w:t>8</w:t>
      </w:r>
      <w:r>
        <w:rPr>
          <w:rFonts w:ascii="宋体" w:hAnsi="宋体" w:hint="eastAsia"/>
          <w:sz w:val="28"/>
          <w:szCs w:val="28"/>
        </w:rPr>
        <w:t>选项）三类岗位等级中选择任一类，填写具体等级”。</w:t>
      </w:r>
    </w:p>
    <w:p w:rsidR="00CD68FB" w:rsidRDefault="00701653">
      <w:pPr>
        <w:ind w:firstLineChars="200" w:firstLine="562"/>
      </w:pPr>
      <w:r>
        <w:rPr>
          <w:rFonts w:ascii="宋体" w:hAnsi="宋体" w:hint="eastAsia"/>
          <w:b/>
          <w:bCs/>
          <w:sz w:val="28"/>
          <w:szCs w:val="28"/>
        </w:rPr>
        <w:t>填报要求：必填。</w:t>
      </w:r>
      <w:bookmarkStart w:id="166" w:name="_Toc500256023"/>
      <w:bookmarkStart w:id="167" w:name="_Toc26523578"/>
      <w:bookmarkStart w:id="168" w:name="_Toc533068449"/>
    </w:p>
    <w:p w:rsidR="00CD68FB" w:rsidRDefault="00701653">
      <w:pPr>
        <w:pStyle w:val="3"/>
        <w:numPr>
          <w:ilvl w:val="0"/>
          <w:numId w:val="8"/>
        </w:numPr>
        <w:ind w:firstLine="560"/>
        <w:rPr>
          <w:rFonts w:ascii="华文中宋" w:eastAsia="华文中宋" w:hAnsi="华文中宋"/>
          <w:sz w:val="28"/>
          <w:szCs w:val="28"/>
        </w:rPr>
      </w:pPr>
      <w:r>
        <w:rPr>
          <w:rFonts w:ascii="华文中宋" w:eastAsia="华文中宋" w:hAnsi="华文中宋" w:hint="eastAsia"/>
          <w:sz w:val="28"/>
          <w:szCs w:val="28"/>
        </w:rPr>
        <w:t>职称等级评选方式</w:t>
      </w:r>
    </w:p>
    <w:tbl>
      <w:tblPr>
        <w:tblW w:w="9354" w:type="dxa"/>
        <w:jc w:val="center"/>
        <w:tblCellMar>
          <w:left w:w="85" w:type="dxa"/>
          <w:right w:w="0" w:type="dxa"/>
        </w:tblCellMar>
        <w:tblLook w:val="04A0" w:firstRow="1" w:lastRow="0" w:firstColumn="1" w:lastColumn="0" w:noHBand="0" w:noVBand="1"/>
      </w:tblPr>
      <w:tblGrid>
        <w:gridCol w:w="1560"/>
        <w:gridCol w:w="1871"/>
        <w:gridCol w:w="5923"/>
      </w:tblGrid>
      <w:tr w:rsidR="00CD68FB">
        <w:trPr>
          <w:trHeight w:val="523"/>
          <w:jc w:val="center"/>
        </w:trPr>
        <w:tc>
          <w:tcPr>
            <w:tcW w:w="1560" w:type="dxa"/>
            <w:tcBorders>
              <w:top w:val="single" w:sz="6" w:space="0" w:color="000000"/>
              <w:left w:val="nil"/>
              <w:bottom w:val="single" w:sz="2" w:space="0" w:color="000000"/>
              <w:right w:val="single" w:sz="2" w:space="0" w:color="000000"/>
            </w:tcBorders>
            <w:shd w:val="clear" w:color="auto" w:fill="auto"/>
            <w:vAlign w:val="center"/>
          </w:tcPr>
          <w:p w:rsidR="00CD68FB" w:rsidRDefault="00701653">
            <w:pPr>
              <w:spacing w:line="259" w:lineRule="auto"/>
              <w:jc w:val="center"/>
              <w:rPr>
                <w:rFonts w:ascii="宋体" w:hAnsi="宋体"/>
                <w:sz w:val="24"/>
                <w:szCs w:val="24"/>
              </w:rPr>
            </w:pPr>
            <w:r>
              <w:rPr>
                <w:rFonts w:ascii="宋体" w:hAnsi="宋体"/>
                <w:sz w:val="24"/>
                <w:szCs w:val="24"/>
              </w:rPr>
              <w:t>代　　码</w:t>
            </w:r>
          </w:p>
        </w:tc>
        <w:tc>
          <w:tcPr>
            <w:tcW w:w="1871" w:type="dxa"/>
            <w:tcBorders>
              <w:top w:val="single" w:sz="6"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jc w:val="center"/>
              <w:rPr>
                <w:rFonts w:ascii="宋体" w:hAnsi="宋体"/>
                <w:sz w:val="24"/>
                <w:szCs w:val="24"/>
              </w:rPr>
            </w:pPr>
            <w:r>
              <w:rPr>
                <w:rFonts w:ascii="宋体" w:hAnsi="宋体"/>
                <w:sz w:val="24"/>
                <w:szCs w:val="24"/>
              </w:rPr>
              <w:t>名　　称</w:t>
            </w:r>
          </w:p>
        </w:tc>
        <w:tc>
          <w:tcPr>
            <w:tcW w:w="5923" w:type="dxa"/>
            <w:tcBorders>
              <w:top w:val="single" w:sz="6" w:space="0" w:color="000000"/>
              <w:left w:val="single" w:sz="2" w:space="0" w:color="000000"/>
              <w:bottom w:val="single" w:sz="2" w:space="0" w:color="000000"/>
              <w:right w:val="nil"/>
            </w:tcBorders>
            <w:shd w:val="clear" w:color="auto" w:fill="auto"/>
            <w:vAlign w:val="center"/>
          </w:tcPr>
          <w:p w:rsidR="00CD68FB" w:rsidRDefault="00701653">
            <w:pPr>
              <w:spacing w:line="259" w:lineRule="auto"/>
              <w:ind w:right="85"/>
              <w:jc w:val="center"/>
              <w:rPr>
                <w:rFonts w:ascii="宋体" w:hAnsi="宋体"/>
                <w:sz w:val="24"/>
                <w:szCs w:val="24"/>
              </w:rPr>
            </w:pPr>
            <w:r>
              <w:rPr>
                <w:rFonts w:ascii="宋体" w:hAnsi="宋体"/>
                <w:sz w:val="24"/>
                <w:szCs w:val="24"/>
              </w:rPr>
              <w:t>说　　明</w:t>
            </w:r>
          </w:p>
        </w:tc>
      </w:tr>
      <w:tr w:rsidR="00CD68FB">
        <w:trPr>
          <w:trHeight w:val="964"/>
          <w:jc w:val="center"/>
        </w:trPr>
        <w:tc>
          <w:tcPr>
            <w:tcW w:w="1560" w:type="dxa"/>
            <w:tcBorders>
              <w:top w:val="single" w:sz="2" w:space="0" w:color="000000"/>
              <w:left w:val="nil"/>
              <w:bottom w:val="single" w:sz="2" w:space="0" w:color="000000"/>
              <w:right w:val="single" w:sz="2" w:space="0" w:color="000000"/>
            </w:tcBorders>
            <w:shd w:val="clear" w:color="auto" w:fill="auto"/>
            <w:vAlign w:val="center"/>
          </w:tcPr>
          <w:p w:rsidR="00CD68FB" w:rsidRDefault="00701653">
            <w:pPr>
              <w:spacing w:line="259" w:lineRule="auto"/>
              <w:ind w:right="85" w:firstLine="482"/>
              <w:rPr>
                <w:rFonts w:ascii="宋体" w:hAnsi="宋体"/>
                <w:sz w:val="24"/>
                <w:szCs w:val="24"/>
              </w:rPr>
            </w:pPr>
            <w:r>
              <w:rPr>
                <w:rFonts w:ascii="宋体" w:hAnsi="宋体" w:hint="eastAsia"/>
                <w:sz w:val="24"/>
                <w:szCs w:val="24"/>
              </w:rPr>
              <w:lastRenderedPageBreak/>
              <w:t>0</w:t>
            </w:r>
            <w:r>
              <w:rPr>
                <w:rFonts w:ascii="宋体" w:hAnsi="宋体"/>
                <w:sz w:val="24"/>
                <w:szCs w:val="24"/>
              </w:rPr>
              <w:t>1</w:t>
            </w:r>
          </w:p>
        </w:tc>
        <w:tc>
          <w:tcPr>
            <w:tcW w:w="187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已获取国家职业资格证书</w:t>
            </w:r>
          </w:p>
        </w:tc>
        <w:tc>
          <w:tcPr>
            <w:tcW w:w="5923" w:type="dxa"/>
            <w:tcBorders>
              <w:top w:val="single" w:sz="2" w:space="0" w:color="000000"/>
              <w:left w:val="single" w:sz="2" w:space="0" w:color="000000"/>
              <w:bottom w:val="single" w:sz="2" w:space="0" w:color="000000"/>
              <w:right w:val="nil"/>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改革前</w:t>
            </w:r>
            <w:r>
              <w:rPr>
                <w:rFonts w:ascii="宋体" w:hAnsi="宋体" w:hint="eastAsia"/>
                <w:sz w:val="24"/>
                <w:szCs w:val="24"/>
              </w:rPr>
              <w:t>:</w:t>
            </w:r>
            <w:r>
              <w:rPr>
                <w:rFonts w:ascii="宋体" w:hAnsi="宋体" w:hint="eastAsia"/>
                <w:sz w:val="24"/>
                <w:szCs w:val="24"/>
              </w:rPr>
              <w:t>已获取颁发国家职业资格证书。</w:t>
            </w:r>
          </w:p>
        </w:tc>
      </w:tr>
      <w:tr w:rsidR="00CD68FB">
        <w:trPr>
          <w:trHeight w:val="964"/>
          <w:jc w:val="center"/>
        </w:trPr>
        <w:tc>
          <w:tcPr>
            <w:tcW w:w="1560" w:type="dxa"/>
            <w:tcBorders>
              <w:top w:val="single" w:sz="2" w:space="0" w:color="000000"/>
              <w:left w:val="nil"/>
              <w:bottom w:val="single" w:sz="2" w:space="0" w:color="000000"/>
              <w:right w:val="single" w:sz="2" w:space="0" w:color="000000"/>
            </w:tcBorders>
            <w:shd w:val="clear" w:color="auto" w:fill="auto"/>
            <w:vAlign w:val="center"/>
          </w:tcPr>
          <w:p w:rsidR="00CD68FB" w:rsidRDefault="00701653">
            <w:pPr>
              <w:spacing w:line="259" w:lineRule="auto"/>
              <w:ind w:right="85" w:firstLine="482"/>
              <w:rPr>
                <w:rFonts w:ascii="宋体" w:hAnsi="宋体"/>
                <w:sz w:val="24"/>
                <w:szCs w:val="24"/>
              </w:rPr>
            </w:pPr>
            <w:r>
              <w:rPr>
                <w:rFonts w:ascii="宋体" w:hAnsi="宋体" w:hint="eastAsia"/>
                <w:sz w:val="24"/>
                <w:szCs w:val="24"/>
              </w:rPr>
              <w:t>0</w:t>
            </w:r>
            <w:r>
              <w:rPr>
                <w:rFonts w:ascii="宋体" w:hAnsi="宋体"/>
                <w:sz w:val="24"/>
                <w:szCs w:val="24"/>
              </w:rPr>
              <w:t>2</w:t>
            </w:r>
          </w:p>
        </w:tc>
        <w:tc>
          <w:tcPr>
            <w:tcW w:w="187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已获取职业技能等级证书</w:t>
            </w:r>
          </w:p>
        </w:tc>
        <w:tc>
          <w:tcPr>
            <w:tcW w:w="5923" w:type="dxa"/>
            <w:tcBorders>
              <w:top w:val="single" w:sz="2" w:space="0" w:color="000000"/>
              <w:left w:val="single" w:sz="2" w:space="0" w:color="000000"/>
              <w:bottom w:val="single" w:sz="2" w:space="0" w:color="000000"/>
              <w:right w:val="nil"/>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改革后</w:t>
            </w:r>
            <w:r>
              <w:rPr>
                <w:rFonts w:ascii="宋体" w:hAnsi="宋体" w:hint="eastAsia"/>
                <w:sz w:val="24"/>
                <w:szCs w:val="24"/>
              </w:rPr>
              <w:t>:</w:t>
            </w:r>
            <w:r>
              <w:rPr>
                <w:rFonts w:ascii="宋体" w:hAnsi="宋体" w:hint="eastAsia"/>
                <w:sz w:val="24"/>
                <w:szCs w:val="24"/>
              </w:rPr>
              <w:t>已获取颁发职业技能等级证书。</w:t>
            </w:r>
          </w:p>
        </w:tc>
      </w:tr>
      <w:tr w:rsidR="00CD68FB">
        <w:trPr>
          <w:trHeight w:val="964"/>
          <w:jc w:val="center"/>
        </w:trPr>
        <w:tc>
          <w:tcPr>
            <w:tcW w:w="1560" w:type="dxa"/>
            <w:tcBorders>
              <w:top w:val="single" w:sz="2" w:space="0" w:color="000000"/>
              <w:left w:val="nil"/>
              <w:bottom w:val="single" w:sz="2" w:space="0" w:color="000000"/>
              <w:right w:val="single" w:sz="2" w:space="0" w:color="000000"/>
            </w:tcBorders>
            <w:shd w:val="clear" w:color="auto" w:fill="auto"/>
            <w:vAlign w:val="center"/>
          </w:tcPr>
          <w:p w:rsidR="00CD68FB" w:rsidRDefault="00701653">
            <w:pPr>
              <w:spacing w:line="259" w:lineRule="auto"/>
              <w:ind w:right="85" w:firstLine="482"/>
              <w:rPr>
                <w:rFonts w:ascii="宋体" w:hAnsi="宋体"/>
                <w:sz w:val="24"/>
                <w:szCs w:val="24"/>
              </w:rPr>
            </w:pPr>
            <w:r>
              <w:rPr>
                <w:rFonts w:ascii="宋体" w:hAnsi="宋体" w:hint="eastAsia"/>
                <w:sz w:val="24"/>
                <w:szCs w:val="24"/>
              </w:rPr>
              <w:t>0</w:t>
            </w:r>
            <w:r>
              <w:rPr>
                <w:rFonts w:ascii="宋体" w:hAnsi="宋体"/>
                <w:sz w:val="24"/>
                <w:szCs w:val="24"/>
              </w:rPr>
              <w:t>3</w:t>
            </w:r>
          </w:p>
        </w:tc>
        <w:tc>
          <w:tcPr>
            <w:tcW w:w="187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相当于职业等级证书</w:t>
            </w:r>
          </w:p>
        </w:tc>
        <w:tc>
          <w:tcPr>
            <w:tcW w:w="5923" w:type="dxa"/>
            <w:tcBorders>
              <w:top w:val="single" w:sz="2" w:space="0" w:color="000000"/>
              <w:left w:val="single" w:sz="2" w:space="0" w:color="000000"/>
              <w:bottom w:val="single" w:sz="2" w:space="0" w:color="000000"/>
              <w:right w:val="nil"/>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个人未获得证书，但企业认为这个人相当于职业等级并依据认可等级进行聘用。</w:t>
            </w:r>
          </w:p>
        </w:tc>
      </w:tr>
      <w:tr w:rsidR="00CD68FB">
        <w:trPr>
          <w:trHeight w:val="964"/>
          <w:jc w:val="center"/>
        </w:trPr>
        <w:tc>
          <w:tcPr>
            <w:tcW w:w="1560" w:type="dxa"/>
            <w:tcBorders>
              <w:top w:val="single" w:sz="2" w:space="0" w:color="000000"/>
              <w:left w:val="nil"/>
              <w:bottom w:val="single" w:sz="2" w:space="0" w:color="000000"/>
              <w:right w:val="single" w:sz="2" w:space="0" w:color="000000"/>
            </w:tcBorders>
            <w:shd w:val="clear" w:color="auto" w:fill="auto"/>
            <w:vAlign w:val="center"/>
          </w:tcPr>
          <w:p w:rsidR="00CD68FB" w:rsidRDefault="00701653">
            <w:pPr>
              <w:spacing w:line="259" w:lineRule="auto"/>
              <w:ind w:right="85" w:firstLine="482"/>
              <w:rPr>
                <w:rFonts w:ascii="宋体" w:hAnsi="宋体"/>
                <w:sz w:val="24"/>
                <w:szCs w:val="24"/>
              </w:rPr>
            </w:pPr>
            <w:r>
              <w:rPr>
                <w:rFonts w:ascii="宋体" w:hAnsi="宋体" w:hint="eastAsia"/>
                <w:sz w:val="24"/>
                <w:szCs w:val="24"/>
              </w:rPr>
              <w:t>04</w:t>
            </w:r>
          </w:p>
        </w:tc>
        <w:tc>
          <w:tcPr>
            <w:tcW w:w="187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其他</w:t>
            </w:r>
          </w:p>
        </w:tc>
        <w:tc>
          <w:tcPr>
            <w:tcW w:w="5923" w:type="dxa"/>
            <w:tcBorders>
              <w:top w:val="single" w:sz="2" w:space="0" w:color="000000"/>
              <w:left w:val="single" w:sz="2" w:space="0" w:color="000000"/>
              <w:bottom w:val="single" w:sz="2" w:space="0" w:color="000000"/>
              <w:right w:val="nil"/>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选其他时，请填写具体评选方式名称。</w:t>
            </w:r>
          </w:p>
        </w:tc>
      </w:tr>
      <w:tr w:rsidR="00CD68FB">
        <w:trPr>
          <w:trHeight w:val="964"/>
          <w:jc w:val="center"/>
        </w:trPr>
        <w:tc>
          <w:tcPr>
            <w:tcW w:w="1560" w:type="dxa"/>
            <w:tcBorders>
              <w:top w:val="single" w:sz="2" w:space="0" w:color="000000"/>
              <w:left w:val="nil"/>
              <w:bottom w:val="single" w:sz="2" w:space="0" w:color="000000"/>
              <w:right w:val="single" w:sz="2" w:space="0" w:color="000000"/>
            </w:tcBorders>
            <w:shd w:val="clear" w:color="auto" w:fill="auto"/>
            <w:vAlign w:val="center"/>
          </w:tcPr>
          <w:p w:rsidR="00CD68FB" w:rsidRDefault="00701653">
            <w:pPr>
              <w:spacing w:line="259" w:lineRule="auto"/>
              <w:ind w:right="85" w:firstLine="482"/>
              <w:rPr>
                <w:rFonts w:ascii="宋体" w:hAnsi="宋体"/>
                <w:sz w:val="24"/>
                <w:szCs w:val="24"/>
              </w:rPr>
            </w:pPr>
            <w:r>
              <w:rPr>
                <w:rFonts w:ascii="宋体" w:hAnsi="宋体" w:hint="eastAsia"/>
                <w:sz w:val="24"/>
                <w:szCs w:val="24"/>
              </w:rPr>
              <w:t>11</w:t>
            </w:r>
          </w:p>
        </w:tc>
        <w:tc>
          <w:tcPr>
            <w:tcW w:w="187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北京市专业技术人员职称评审</w:t>
            </w:r>
          </w:p>
        </w:tc>
        <w:tc>
          <w:tcPr>
            <w:tcW w:w="5923" w:type="dxa"/>
            <w:tcBorders>
              <w:top w:val="single" w:sz="2" w:space="0" w:color="000000"/>
              <w:left w:val="single" w:sz="2" w:space="0" w:color="000000"/>
              <w:bottom w:val="single" w:sz="2" w:space="0" w:color="000000"/>
              <w:right w:val="nil"/>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指按照评审标准和程序对专业技术人才品德、能力、业绩的评议和认定。</w:t>
            </w:r>
          </w:p>
        </w:tc>
      </w:tr>
      <w:tr w:rsidR="00CD68FB">
        <w:trPr>
          <w:trHeight w:val="964"/>
          <w:jc w:val="center"/>
        </w:trPr>
        <w:tc>
          <w:tcPr>
            <w:tcW w:w="1560" w:type="dxa"/>
            <w:tcBorders>
              <w:top w:val="single" w:sz="2" w:space="0" w:color="000000"/>
              <w:left w:val="nil"/>
              <w:bottom w:val="single" w:sz="2" w:space="0" w:color="000000"/>
              <w:right w:val="single" w:sz="2" w:space="0" w:color="000000"/>
            </w:tcBorders>
            <w:shd w:val="clear" w:color="auto" w:fill="auto"/>
            <w:vAlign w:val="center"/>
          </w:tcPr>
          <w:p w:rsidR="00CD68FB" w:rsidRDefault="00701653">
            <w:pPr>
              <w:spacing w:line="259" w:lineRule="auto"/>
              <w:ind w:right="85" w:firstLine="482"/>
              <w:rPr>
                <w:rFonts w:ascii="宋体" w:hAnsi="宋体"/>
                <w:sz w:val="24"/>
                <w:szCs w:val="24"/>
              </w:rPr>
            </w:pPr>
            <w:r>
              <w:rPr>
                <w:rFonts w:ascii="宋体" w:hAnsi="宋体" w:hint="eastAsia"/>
                <w:sz w:val="24"/>
                <w:szCs w:val="24"/>
              </w:rPr>
              <w:t>12</w:t>
            </w:r>
          </w:p>
        </w:tc>
        <w:tc>
          <w:tcPr>
            <w:tcW w:w="187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国家专业技术人员职业资格考试</w:t>
            </w:r>
          </w:p>
        </w:tc>
        <w:tc>
          <w:tcPr>
            <w:tcW w:w="5923" w:type="dxa"/>
            <w:tcBorders>
              <w:top w:val="single" w:sz="2" w:space="0" w:color="000000"/>
              <w:left w:val="single" w:sz="2" w:space="0" w:color="000000"/>
              <w:bottom w:val="single" w:sz="2" w:space="0" w:color="000000"/>
              <w:right w:val="nil"/>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对从事某一职业所必备的学识、技术和能力的基本要求。</w:t>
            </w:r>
          </w:p>
        </w:tc>
      </w:tr>
      <w:tr w:rsidR="00CD68FB">
        <w:trPr>
          <w:trHeight w:val="964"/>
          <w:jc w:val="center"/>
        </w:trPr>
        <w:tc>
          <w:tcPr>
            <w:tcW w:w="1560" w:type="dxa"/>
            <w:tcBorders>
              <w:top w:val="single" w:sz="2" w:space="0" w:color="000000"/>
              <w:left w:val="nil"/>
              <w:bottom w:val="single" w:sz="6" w:space="0" w:color="000000"/>
              <w:right w:val="single" w:sz="2" w:space="0" w:color="000000"/>
            </w:tcBorders>
            <w:shd w:val="clear" w:color="auto" w:fill="auto"/>
            <w:vAlign w:val="center"/>
          </w:tcPr>
          <w:p w:rsidR="00CD68FB" w:rsidRDefault="00701653">
            <w:pPr>
              <w:spacing w:line="259" w:lineRule="auto"/>
              <w:ind w:right="85" w:firstLine="482"/>
              <w:rPr>
                <w:rFonts w:ascii="宋体" w:hAnsi="宋体"/>
                <w:sz w:val="24"/>
                <w:szCs w:val="24"/>
              </w:rPr>
            </w:pPr>
            <w:r>
              <w:rPr>
                <w:rFonts w:ascii="宋体" w:hAnsi="宋体" w:hint="eastAsia"/>
                <w:sz w:val="24"/>
                <w:szCs w:val="24"/>
              </w:rPr>
              <w:t>13</w:t>
            </w:r>
          </w:p>
        </w:tc>
        <w:tc>
          <w:tcPr>
            <w:tcW w:w="1871" w:type="dxa"/>
            <w:tcBorders>
              <w:top w:val="single" w:sz="2" w:space="0" w:color="000000"/>
              <w:left w:val="single" w:sz="2" w:space="0" w:color="000000"/>
              <w:bottom w:val="single" w:sz="6" w:space="0" w:color="000000"/>
              <w:right w:val="single" w:sz="2" w:space="0" w:color="000000"/>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其他</w:t>
            </w:r>
          </w:p>
        </w:tc>
        <w:tc>
          <w:tcPr>
            <w:tcW w:w="5923" w:type="dxa"/>
            <w:tcBorders>
              <w:top w:val="single" w:sz="2" w:space="0" w:color="000000"/>
              <w:left w:val="single" w:sz="2" w:space="0" w:color="000000"/>
              <w:bottom w:val="single" w:sz="6" w:space="0" w:color="000000"/>
              <w:right w:val="nil"/>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其他。</w:t>
            </w:r>
          </w:p>
        </w:tc>
      </w:tr>
    </w:tbl>
    <w:p w:rsidR="00CD68FB" w:rsidRDefault="00CD68FB"/>
    <w:p w:rsidR="00CD68FB" w:rsidRDefault="00701653">
      <w:pPr>
        <w:pStyle w:val="3"/>
        <w:numPr>
          <w:ilvl w:val="0"/>
          <w:numId w:val="8"/>
        </w:numPr>
        <w:ind w:firstLine="560"/>
        <w:rPr>
          <w:rFonts w:ascii="华文中宋" w:eastAsia="华文中宋" w:hAnsi="华文中宋"/>
          <w:sz w:val="28"/>
          <w:szCs w:val="28"/>
        </w:rPr>
      </w:pPr>
      <w:r>
        <w:rPr>
          <w:rFonts w:ascii="华文中宋" w:eastAsia="华文中宋" w:hAnsi="华文中宋" w:hint="eastAsia"/>
          <w:sz w:val="28"/>
          <w:szCs w:val="28"/>
        </w:rPr>
        <w:t>其他评选方式</w:t>
      </w:r>
    </w:p>
    <w:p w:rsidR="00CD68FB" w:rsidRDefault="00701653">
      <w:pPr>
        <w:ind w:firstLineChars="200" w:firstLine="560"/>
        <w:rPr>
          <w:rFonts w:ascii="宋体" w:hAnsi="宋体"/>
          <w:sz w:val="28"/>
          <w:szCs w:val="28"/>
        </w:rPr>
      </w:pPr>
      <w:r>
        <w:rPr>
          <w:rFonts w:ascii="宋体" w:hAnsi="宋体" w:hint="eastAsia"/>
          <w:sz w:val="28"/>
          <w:szCs w:val="28"/>
        </w:rPr>
        <w:t>当职称等级评选方式选择其他时，此项为必填，请填写相关评选方式。</w:t>
      </w:r>
    </w:p>
    <w:p w:rsidR="00CD68FB" w:rsidRDefault="00701653">
      <w:pPr>
        <w:pStyle w:val="3"/>
        <w:numPr>
          <w:ilvl w:val="0"/>
          <w:numId w:val="8"/>
        </w:numPr>
        <w:ind w:firstLine="560"/>
        <w:rPr>
          <w:rFonts w:ascii="华文中宋" w:eastAsia="华文中宋" w:hAnsi="华文中宋"/>
          <w:sz w:val="28"/>
          <w:szCs w:val="28"/>
        </w:rPr>
      </w:pPr>
      <w:r>
        <w:rPr>
          <w:rFonts w:ascii="华文中宋" w:eastAsia="华文中宋" w:hAnsi="华文中宋" w:hint="eastAsia"/>
          <w:sz w:val="28"/>
          <w:szCs w:val="28"/>
        </w:rPr>
        <w:t>职称等级证书分类</w:t>
      </w:r>
    </w:p>
    <w:tbl>
      <w:tblPr>
        <w:tblW w:w="8220" w:type="dxa"/>
        <w:tblCellMar>
          <w:left w:w="85" w:type="dxa"/>
          <w:right w:w="0" w:type="dxa"/>
        </w:tblCellMar>
        <w:tblLook w:val="04A0" w:firstRow="1" w:lastRow="0" w:firstColumn="1" w:lastColumn="0" w:noHBand="0" w:noVBand="1"/>
      </w:tblPr>
      <w:tblGrid>
        <w:gridCol w:w="1422"/>
        <w:gridCol w:w="2009"/>
        <w:gridCol w:w="4789"/>
      </w:tblGrid>
      <w:tr w:rsidR="00CD68FB">
        <w:trPr>
          <w:trHeight w:val="523"/>
        </w:trPr>
        <w:tc>
          <w:tcPr>
            <w:tcW w:w="1422" w:type="dxa"/>
            <w:tcBorders>
              <w:top w:val="single" w:sz="6" w:space="0" w:color="000000"/>
              <w:left w:val="nil"/>
              <w:bottom w:val="single" w:sz="2" w:space="0" w:color="000000"/>
              <w:right w:val="single" w:sz="2" w:space="0" w:color="000000"/>
            </w:tcBorders>
            <w:shd w:val="clear" w:color="auto" w:fill="auto"/>
            <w:vAlign w:val="center"/>
          </w:tcPr>
          <w:p w:rsidR="00CD68FB" w:rsidRDefault="00701653">
            <w:pPr>
              <w:spacing w:line="259" w:lineRule="auto"/>
              <w:jc w:val="center"/>
              <w:rPr>
                <w:rFonts w:ascii="宋体" w:hAnsi="宋体"/>
                <w:sz w:val="24"/>
                <w:szCs w:val="24"/>
              </w:rPr>
            </w:pPr>
            <w:r>
              <w:rPr>
                <w:rFonts w:ascii="宋体" w:hAnsi="宋体"/>
                <w:sz w:val="24"/>
                <w:szCs w:val="24"/>
              </w:rPr>
              <w:t>代　　码</w:t>
            </w:r>
          </w:p>
        </w:tc>
        <w:tc>
          <w:tcPr>
            <w:tcW w:w="2009" w:type="dxa"/>
            <w:tcBorders>
              <w:top w:val="single" w:sz="6"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jc w:val="center"/>
              <w:rPr>
                <w:rFonts w:ascii="宋体" w:hAnsi="宋体"/>
                <w:sz w:val="24"/>
                <w:szCs w:val="24"/>
              </w:rPr>
            </w:pPr>
            <w:r>
              <w:rPr>
                <w:rFonts w:ascii="宋体" w:hAnsi="宋体"/>
                <w:sz w:val="24"/>
                <w:szCs w:val="24"/>
              </w:rPr>
              <w:t>名　　称</w:t>
            </w:r>
          </w:p>
        </w:tc>
        <w:tc>
          <w:tcPr>
            <w:tcW w:w="4789" w:type="dxa"/>
            <w:tcBorders>
              <w:top w:val="single" w:sz="6" w:space="0" w:color="000000"/>
              <w:left w:val="single" w:sz="2" w:space="0" w:color="000000"/>
              <w:bottom w:val="single" w:sz="2" w:space="0" w:color="000000"/>
              <w:right w:val="nil"/>
            </w:tcBorders>
            <w:shd w:val="clear" w:color="auto" w:fill="auto"/>
            <w:vAlign w:val="center"/>
          </w:tcPr>
          <w:p w:rsidR="00CD68FB" w:rsidRDefault="00701653">
            <w:pPr>
              <w:spacing w:line="259" w:lineRule="auto"/>
              <w:ind w:right="85" w:firstLine="482"/>
              <w:jc w:val="center"/>
              <w:rPr>
                <w:rFonts w:ascii="宋体" w:hAnsi="宋体"/>
                <w:sz w:val="24"/>
                <w:szCs w:val="24"/>
              </w:rPr>
            </w:pPr>
            <w:r>
              <w:rPr>
                <w:rFonts w:ascii="宋体" w:hAnsi="宋体"/>
                <w:sz w:val="24"/>
                <w:szCs w:val="24"/>
              </w:rPr>
              <w:t>说　　明</w:t>
            </w:r>
          </w:p>
        </w:tc>
      </w:tr>
      <w:tr w:rsidR="00CD68FB">
        <w:trPr>
          <w:trHeight w:val="964"/>
        </w:trPr>
        <w:tc>
          <w:tcPr>
            <w:tcW w:w="1422" w:type="dxa"/>
            <w:tcBorders>
              <w:top w:val="single" w:sz="2" w:space="0" w:color="000000"/>
              <w:left w:val="nil"/>
              <w:bottom w:val="single" w:sz="2" w:space="0" w:color="000000"/>
              <w:right w:val="single" w:sz="2" w:space="0" w:color="000000"/>
            </w:tcBorders>
            <w:shd w:val="clear" w:color="auto" w:fill="auto"/>
            <w:vAlign w:val="center"/>
          </w:tcPr>
          <w:p w:rsidR="00CD68FB" w:rsidRDefault="00701653">
            <w:pPr>
              <w:spacing w:line="259" w:lineRule="auto"/>
              <w:ind w:right="85" w:firstLine="482"/>
              <w:rPr>
                <w:rFonts w:ascii="宋体" w:hAnsi="宋体"/>
                <w:sz w:val="24"/>
                <w:szCs w:val="24"/>
              </w:rPr>
            </w:pPr>
            <w:r>
              <w:rPr>
                <w:rFonts w:ascii="宋体" w:hAnsi="宋体" w:hint="eastAsia"/>
                <w:sz w:val="24"/>
                <w:szCs w:val="24"/>
              </w:rPr>
              <w:t>0</w:t>
            </w:r>
            <w:r>
              <w:rPr>
                <w:rFonts w:ascii="宋体" w:hAnsi="宋体"/>
                <w:sz w:val="24"/>
                <w:szCs w:val="24"/>
              </w:rPr>
              <w:t>1</w:t>
            </w:r>
          </w:p>
        </w:tc>
        <w:tc>
          <w:tcPr>
            <w:tcW w:w="2009" w:type="dxa"/>
            <w:tcBorders>
              <w:top w:val="single" w:sz="2"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国家职业资格鉴定</w:t>
            </w:r>
          </w:p>
        </w:tc>
        <w:tc>
          <w:tcPr>
            <w:tcW w:w="4789" w:type="dxa"/>
            <w:tcBorders>
              <w:top w:val="single" w:sz="2" w:space="0" w:color="000000"/>
              <w:left w:val="single" w:sz="2" w:space="0" w:color="000000"/>
              <w:bottom w:val="single" w:sz="2" w:space="0" w:color="000000"/>
              <w:right w:val="nil"/>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依据国家职业资格目录清单针对准入类技能人员开展的鉴定考试的。</w:t>
            </w:r>
          </w:p>
        </w:tc>
      </w:tr>
      <w:tr w:rsidR="00CD68FB">
        <w:trPr>
          <w:trHeight w:val="964"/>
        </w:trPr>
        <w:tc>
          <w:tcPr>
            <w:tcW w:w="1422" w:type="dxa"/>
            <w:tcBorders>
              <w:top w:val="single" w:sz="2" w:space="0" w:color="000000"/>
              <w:left w:val="nil"/>
              <w:bottom w:val="single" w:sz="2" w:space="0" w:color="000000"/>
              <w:right w:val="single" w:sz="2" w:space="0" w:color="000000"/>
            </w:tcBorders>
            <w:shd w:val="clear" w:color="auto" w:fill="auto"/>
            <w:vAlign w:val="center"/>
          </w:tcPr>
          <w:p w:rsidR="00CD68FB" w:rsidRDefault="00701653">
            <w:pPr>
              <w:spacing w:line="259" w:lineRule="auto"/>
              <w:ind w:right="85" w:firstLine="482"/>
              <w:rPr>
                <w:rFonts w:ascii="宋体" w:hAnsi="宋体"/>
                <w:sz w:val="24"/>
                <w:szCs w:val="24"/>
              </w:rPr>
            </w:pPr>
            <w:r>
              <w:rPr>
                <w:rFonts w:ascii="宋体" w:hAnsi="宋体" w:hint="eastAsia"/>
                <w:sz w:val="24"/>
                <w:szCs w:val="24"/>
              </w:rPr>
              <w:t>0</w:t>
            </w:r>
            <w:r>
              <w:rPr>
                <w:rFonts w:ascii="宋体" w:hAnsi="宋体"/>
                <w:sz w:val="24"/>
                <w:szCs w:val="24"/>
              </w:rPr>
              <w:t>2</w:t>
            </w:r>
          </w:p>
        </w:tc>
        <w:tc>
          <w:tcPr>
            <w:tcW w:w="2009" w:type="dxa"/>
            <w:tcBorders>
              <w:top w:val="single" w:sz="2"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技能等级认定</w:t>
            </w:r>
          </w:p>
        </w:tc>
        <w:tc>
          <w:tcPr>
            <w:tcW w:w="4789" w:type="dxa"/>
            <w:tcBorders>
              <w:top w:val="single" w:sz="2" w:space="0" w:color="000000"/>
              <w:left w:val="single" w:sz="2" w:space="0" w:color="000000"/>
              <w:bottom w:val="single" w:sz="2" w:space="0" w:color="000000"/>
              <w:right w:val="nil"/>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针对水平评价类技能人员由经人社部门备案的用人单位、社会评价机构、院校实施的考核认定。</w:t>
            </w:r>
          </w:p>
        </w:tc>
      </w:tr>
      <w:tr w:rsidR="00CD68FB">
        <w:trPr>
          <w:trHeight w:val="964"/>
        </w:trPr>
        <w:tc>
          <w:tcPr>
            <w:tcW w:w="1422" w:type="dxa"/>
            <w:tcBorders>
              <w:top w:val="single" w:sz="2" w:space="0" w:color="000000"/>
              <w:left w:val="nil"/>
              <w:bottom w:val="single" w:sz="2" w:space="0" w:color="000000"/>
              <w:right w:val="single" w:sz="2" w:space="0" w:color="000000"/>
            </w:tcBorders>
            <w:shd w:val="clear" w:color="auto" w:fill="auto"/>
            <w:vAlign w:val="center"/>
          </w:tcPr>
          <w:p w:rsidR="00CD68FB" w:rsidRDefault="00701653">
            <w:pPr>
              <w:spacing w:line="259" w:lineRule="auto"/>
              <w:ind w:right="85" w:firstLine="482"/>
              <w:rPr>
                <w:rFonts w:ascii="宋体" w:hAnsi="宋体"/>
                <w:sz w:val="24"/>
                <w:szCs w:val="24"/>
              </w:rPr>
            </w:pPr>
            <w:r>
              <w:rPr>
                <w:rFonts w:ascii="宋体" w:hAnsi="宋体" w:hint="eastAsia"/>
                <w:sz w:val="24"/>
                <w:szCs w:val="24"/>
              </w:rPr>
              <w:lastRenderedPageBreak/>
              <w:t>0</w:t>
            </w:r>
            <w:r>
              <w:rPr>
                <w:rFonts w:ascii="宋体" w:hAnsi="宋体"/>
                <w:sz w:val="24"/>
                <w:szCs w:val="24"/>
              </w:rPr>
              <w:t>3</w:t>
            </w:r>
          </w:p>
        </w:tc>
        <w:tc>
          <w:tcPr>
            <w:tcW w:w="2009" w:type="dxa"/>
            <w:tcBorders>
              <w:top w:val="single" w:sz="2"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技能竞赛选拔</w:t>
            </w:r>
          </w:p>
        </w:tc>
        <w:tc>
          <w:tcPr>
            <w:tcW w:w="4789" w:type="dxa"/>
            <w:tcBorders>
              <w:top w:val="single" w:sz="2" w:space="0" w:color="000000"/>
              <w:left w:val="single" w:sz="2" w:space="0" w:color="000000"/>
              <w:bottom w:val="single" w:sz="2" w:space="0" w:color="000000"/>
              <w:right w:val="nil"/>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按照本市技能竞赛管理办法，经人社部门会同相关区级或行业部门备案，针对各级技能竞赛获奖人员，兑现的相应技能等级证书的。</w:t>
            </w:r>
          </w:p>
        </w:tc>
      </w:tr>
      <w:tr w:rsidR="00CD68FB">
        <w:trPr>
          <w:trHeight w:val="964"/>
        </w:trPr>
        <w:tc>
          <w:tcPr>
            <w:tcW w:w="1422" w:type="dxa"/>
            <w:tcBorders>
              <w:top w:val="single" w:sz="2" w:space="0" w:color="000000"/>
              <w:left w:val="nil"/>
              <w:bottom w:val="single" w:sz="2" w:space="0" w:color="000000"/>
              <w:right w:val="single" w:sz="2" w:space="0" w:color="000000"/>
            </w:tcBorders>
            <w:shd w:val="clear" w:color="auto" w:fill="auto"/>
            <w:vAlign w:val="center"/>
          </w:tcPr>
          <w:p w:rsidR="00CD68FB" w:rsidRDefault="00701653">
            <w:pPr>
              <w:spacing w:line="259" w:lineRule="auto"/>
              <w:ind w:right="85" w:firstLine="482"/>
              <w:rPr>
                <w:rFonts w:ascii="宋体" w:hAnsi="宋体"/>
                <w:sz w:val="24"/>
                <w:szCs w:val="24"/>
              </w:rPr>
            </w:pPr>
            <w:r>
              <w:rPr>
                <w:rFonts w:ascii="宋体" w:hAnsi="宋体" w:hint="eastAsia"/>
                <w:sz w:val="24"/>
                <w:szCs w:val="24"/>
              </w:rPr>
              <w:t>04</w:t>
            </w:r>
          </w:p>
        </w:tc>
        <w:tc>
          <w:tcPr>
            <w:tcW w:w="2009" w:type="dxa"/>
            <w:tcBorders>
              <w:top w:val="single" w:sz="2"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相当于职业等级证书</w:t>
            </w:r>
          </w:p>
        </w:tc>
        <w:tc>
          <w:tcPr>
            <w:tcW w:w="4789" w:type="dxa"/>
            <w:tcBorders>
              <w:top w:val="single" w:sz="2" w:space="0" w:color="000000"/>
              <w:left w:val="single" w:sz="2" w:space="0" w:color="000000"/>
              <w:bottom w:val="single" w:sz="2" w:space="0" w:color="000000"/>
              <w:right w:val="nil"/>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个人未获得证书，但企业认为这个人相当于职业等级并依据认可等级进行聘用。</w:t>
            </w:r>
          </w:p>
        </w:tc>
      </w:tr>
      <w:tr w:rsidR="00CD68FB">
        <w:trPr>
          <w:trHeight w:val="964"/>
        </w:trPr>
        <w:tc>
          <w:tcPr>
            <w:tcW w:w="1422" w:type="dxa"/>
            <w:tcBorders>
              <w:top w:val="single" w:sz="2" w:space="0" w:color="000000"/>
              <w:left w:val="nil"/>
              <w:bottom w:val="single" w:sz="2" w:space="0" w:color="000000"/>
              <w:right w:val="single" w:sz="2" w:space="0" w:color="000000"/>
            </w:tcBorders>
            <w:shd w:val="clear" w:color="auto" w:fill="auto"/>
            <w:vAlign w:val="center"/>
          </w:tcPr>
          <w:p w:rsidR="00CD68FB" w:rsidRDefault="00701653">
            <w:pPr>
              <w:spacing w:line="259" w:lineRule="auto"/>
              <w:ind w:right="85" w:firstLine="482"/>
              <w:rPr>
                <w:rFonts w:ascii="宋体" w:hAnsi="宋体"/>
                <w:sz w:val="24"/>
                <w:szCs w:val="24"/>
              </w:rPr>
            </w:pPr>
            <w:r>
              <w:rPr>
                <w:rFonts w:ascii="宋体" w:hAnsi="宋体" w:hint="eastAsia"/>
                <w:sz w:val="24"/>
                <w:szCs w:val="24"/>
              </w:rPr>
              <w:t>05</w:t>
            </w:r>
          </w:p>
        </w:tc>
        <w:tc>
          <w:tcPr>
            <w:tcW w:w="2009" w:type="dxa"/>
            <w:tcBorders>
              <w:top w:val="single" w:sz="2"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其他</w:t>
            </w:r>
          </w:p>
        </w:tc>
        <w:tc>
          <w:tcPr>
            <w:tcW w:w="4789" w:type="dxa"/>
            <w:tcBorders>
              <w:top w:val="single" w:sz="2" w:space="0" w:color="000000"/>
              <w:left w:val="single" w:sz="2" w:space="0" w:color="000000"/>
              <w:bottom w:val="single" w:sz="2" w:space="0" w:color="000000"/>
              <w:right w:val="nil"/>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其他。</w:t>
            </w:r>
          </w:p>
        </w:tc>
      </w:tr>
      <w:tr w:rsidR="00CD68FB">
        <w:trPr>
          <w:trHeight w:val="964"/>
        </w:trPr>
        <w:tc>
          <w:tcPr>
            <w:tcW w:w="1422" w:type="dxa"/>
            <w:tcBorders>
              <w:top w:val="single" w:sz="2" w:space="0" w:color="000000"/>
              <w:left w:val="nil"/>
              <w:bottom w:val="single" w:sz="2" w:space="0" w:color="000000"/>
              <w:right w:val="single" w:sz="2" w:space="0" w:color="000000"/>
            </w:tcBorders>
            <w:shd w:val="clear" w:color="auto" w:fill="auto"/>
            <w:vAlign w:val="center"/>
          </w:tcPr>
          <w:p w:rsidR="00CD68FB" w:rsidRDefault="00701653">
            <w:pPr>
              <w:spacing w:line="259" w:lineRule="auto"/>
              <w:ind w:right="85" w:firstLine="482"/>
              <w:rPr>
                <w:rFonts w:ascii="宋体" w:hAnsi="宋体"/>
                <w:sz w:val="24"/>
                <w:szCs w:val="24"/>
              </w:rPr>
            </w:pPr>
            <w:r>
              <w:rPr>
                <w:rFonts w:ascii="宋体" w:hAnsi="宋体" w:hint="eastAsia"/>
                <w:sz w:val="24"/>
                <w:szCs w:val="24"/>
              </w:rPr>
              <w:t>11</w:t>
            </w:r>
          </w:p>
        </w:tc>
        <w:tc>
          <w:tcPr>
            <w:tcW w:w="2009" w:type="dxa"/>
            <w:tcBorders>
              <w:top w:val="single" w:sz="2"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北京市专业技术人员职称评审</w:t>
            </w:r>
          </w:p>
        </w:tc>
        <w:tc>
          <w:tcPr>
            <w:tcW w:w="4789" w:type="dxa"/>
            <w:tcBorders>
              <w:top w:val="single" w:sz="2" w:space="0" w:color="000000"/>
              <w:left w:val="single" w:sz="2" w:space="0" w:color="000000"/>
              <w:bottom w:val="single" w:sz="2" w:space="0" w:color="000000"/>
              <w:right w:val="nil"/>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指按照评审标准和程序对专业技术人才品德、能力、业绩的评议和认定。</w:t>
            </w:r>
          </w:p>
        </w:tc>
      </w:tr>
      <w:tr w:rsidR="00CD68FB">
        <w:trPr>
          <w:trHeight w:val="964"/>
        </w:trPr>
        <w:tc>
          <w:tcPr>
            <w:tcW w:w="1422" w:type="dxa"/>
            <w:tcBorders>
              <w:top w:val="single" w:sz="2" w:space="0" w:color="000000"/>
              <w:left w:val="nil"/>
              <w:bottom w:val="single" w:sz="2" w:space="0" w:color="000000"/>
              <w:right w:val="single" w:sz="2" w:space="0" w:color="000000"/>
            </w:tcBorders>
            <w:shd w:val="clear" w:color="auto" w:fill="auto"/>
            <w:vAlign w:val="center"/>
          </w:tcPr>
          <w:p w:rsidR="00CD68FB" w:rsidRDefault="00701653">
            <w:pPr>
              <w:spacing w:line="259" w:lineRule="auto"/>
              <w:ind w:right="85" w:firstLine="482"/>
              <w:rPr>
                <w:rFonts w:ascii="宋体" w:hAnsi="宋体"/>
                <w:sz w:val="24"/>
                <w:szCs w:val="24"/>
              </w:rPr>
            </w:pPr>
            <w:r>
              <w:rPr>
                <w:rFonts w:ascii="宋体" w:hAnsi="宋体" w:hint="eastAsia"/>
                <w:sz w:val="24"/>
                <w:szCs w:val="24"/>
              </w:rPr>
              <w:t>12</w:t>
            </w:r>
          </w:p>
        </w:tc>
        <w:tc>
          <w:tcPr>
            <w:tcW w:w="2009" w:type="dxa"/>
            <w:tcBorders>
              <w:top w:val="single" w:sz="2"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国家专业技术人员职业资格考试</w:t>
            </w:r>
          </w:p>
        </w:tc>
        <w:tc>
          <w:tcPr>
            <w:tcW w:w="4789" w:type="dxa"/>
            <w:tcBorders>
              <w:top w:val="single" w:sz="2" w:space="0" w:color="000000"/>
              <w:left w:val="single" w:sz="2" w:space="0" w:color="000000"/>
              <w:bottom w:val="single" w:sz="2" w:space="0" w:color="000000"/>
              <w:right w:val="nil"/>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对从事某一职业所必备的学识、技术和能力的基本要求。</w:t>
            </w:r>
          </w:p>
        </w:tc>
      </w:tr>
      <w:tr w:rsidR="00CD68FB">
        <w:trPr>
          <w:trHeight w:val="964"/>
        </w:trPr>
        <w:tc>
          <w:tcPr>
            <w:tcW w:w="1422" w:type="dxa"/>
            <w:tcBorders>
              <w:top w:val="single" w:sz="2" w:space="0" w:color="000000"/>
              <w:left w:val="nil"/>
              <w:bottom w:val="single" w:sz="6" w:space="0" w:color="000000"/>
              <w:right w:val="single" w:sz="2" w:space="0" w:color="000000"/>
            </w:tcBorders>
            <w:shd w:val="clear" w:color="auto" w:fill="auto"/>
            <w:vAlign w:val="center"/>
          </w:tcPr>
          <w:p w:rsidR="00CD68FB" w:rsidRDefault="00701653">
            <w:pPr>
              <w:spacing w:line="259" w:lineRule="auto"/>
              <w:ind w:right="85" w:firstLine="482"/>
              <w:rPr>
                <w:rFonts w:ascii="宋体" w:hAnsi="宋体"/>
                <w:sz w:val="24"/>
                <w:szCs w:val="24"/>
              </w:rPr>
            </w:pPr>
            <w:r>
              <w:rPr>
                <w:rFonts w:ascii="宋体" w:hAnsi="宋体" w:hint="eastAsia"/>
                <w:sz w:val="24"/>
                <w:szCs w:val="24"/>
              </w:rPr>
              <w:t>13</w:t>
            </w:r>
          </w:p>
        </w:tc>
        <w:tc>
          <w:tcPr>
            <w:tcW w:w="2009" w:type="dxa"/>
            <w:tcBorders>
              <w:top w:val="single" w:sz="2" w:space="0" w:color="000000"/>
              <w:left w:val="single" w:sz="2" w:space="0" w:color="000000"/>
              <w:bottom w:val="single" w:sz="6" w:space="0" w:color="000000"/>
              <w:right w:val="single" w:sz="2" w:space="0" w:color="000000"/>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其他</w:t>
            </w:r>
          </w:p>
        </w:tc>
        <w:tc>
          <w:tcPr>
            <w:tcW w:w="4789" w:type="dxa"/>
            <w:tcBorders>
              <w:top w:val="single" w:sz="2" w:space="0" w:color="000000"/>
              <w:left w:val="single" w:sz="2" w:space="0" w:color="000000"/>
              <w:bottom w:val="single" w:sz="6" w:space="0" w:color="000000"/>
              <w:right w:val="nil"/>
            </w:tcBorders>
            <w:shd w:val="clear" w:color="auto" w:fill="auto"/>
            <w:vAlign w:val="center"/>
          </w:tcPr>
          <w:p w:rsidR="00CD68FB" w:rsidRDefault="00701653">
            <w:pPr>
              <w:spacing w:line="259" w:lineRule="auto"/>
              <w:rPr>
                <w:rFonts w:ascii="宋体" w:hAnsi="宋体"/>
                <w:sz w:val="24"/>
                <w:szCs w:val="24"/>
              </w:rPr>
            </w:pPr>
            <w:r>
              <w:rPr>
                <w:rFonts w:ascii="宋体" w:hAnsi="宋体" w:hint="eastAsia"/>
                <w:sz w:val="24"/>
                <w:szCs w:val="24"/>
              </w:rPr>
              <w:t>其他。</w:t>
            </w:r>
          </w:p>
        </w:tc>
      </w:tr>
    </w:tbl>
    <w:p w:rsidR="00CD68FB" w:rsidRDefault="00CD68FB"/>
    <w:p w:rsidR="00CD68FB" w:rsidRDefault="00701653">
      <w:pPr>
        <w:pStyle w:val="3"/>
        <w:numPr>
          <w:ilvl w:val="0"/>
          <w:numId w:val="8"/>
        </w:numPr>
        <w:ind w:firstLine="560"/>
        <w:rPr>
          <w:rFonts w:ascii="华文中宋" w:eastAsia="华文中宋" w:hAnsi="华文中宋"/>
          <w:sz w:val="28"/>
          <w:szCs w:val="28"/>
        </w:rPr>
      </w:pPr>
      <w:r>
        <w:rPr>
          <w:rFonts w:ascii="华文中宋" w:eastAsia="华文中宋" w:hAnsi="华文中宋" w:hint="eastAsia"/>
          <w:sz w:val="28"/>
          <w:szCs w:val="28"/>
        </w:rPr>
        <w:t>是否不定工时</w:t>
      </w:r>
    </w:p>
    <w:tbl>
      <w:tblPr>
        <w:tblW w:w="8207" w:type="dxa"/>
        <w:jc w:val="right"/>
        <w:tblCellMar>
          <w:left w:w="470" w:type="dxa"/>
          <w:right w:w="115" w:type="dxa"/>
        </w:tblCellMar>
        <w:tblLook w:val="04A0" w:firstRow="1" w:lastRow="0" w:firstColumn="1" w:lastColumn="0" w:noHBand="0" w:noVBand="1"/>
      </w:tblPr>
      <w:tblGrid>
        <w:gridCol w:w="1871"/>
        <w:gridCol w:w="1871"/>
        <w:gridCol w:w="4465"/>
      </w:tblGrid>
      <w:tr w:rsidR="00CD68FB">
        <w:trPr>
          <w:trHeight w:val="523"/>
          <w:jc w:val="right"/>
        </w:trPr>
        <w:tc>
          <w:tcPr>
            <w:tcW w:w="1871" w:type="dxa"/>
            <w:tcBorders>
              <w:top w:val="single" w:sz="6" w:space="0" w:color="000000"/>
              <w:left w:val="nil"/>
              <w:bottom w:val="single" w:sz="2" w:space="0" w:color="000000"/>
              <w:right w:val="single" w:sz="2" w:space="0" w:color="000000"/>
            </w:tcBorders>
            <w:shd w:val="clear" w:color="auto" w:fill="auto"/>
            <w:vAlign w:val="center"/>
          </w:tcPr>
          <w:p w:rsidR="00CD68FB" w:rsidRDefault="00701653">
            <w:pPr>
              <w:pStyle w:val="af5"/>
              <w:spacing w:line="259" w:lineRule="auto"/>
              <w:ind w:firstLineChars="0" w:firstLine="0"/>
              <w:rPr>
                <w:rFonts w:ascii="宋体" w:hAnsi="宋体"/>
                <w:sz w:val="24"/>
                <w:szCs w:val="24"/>
              </w:rPr>
            </w:pPr>
            <w:r>
              <w:rPr>
                <w:rFonts w:ascii="宋体" w:hAnsi="宋体"/>
                <w:sz w:val="24"/>
                <w:szCs w:val="24"/>
              </w:rPr>
              <w:t>代　　码</w:t>
            </w:r>
          </w:p>
        </w:tc>
        <w:tc>
          <w:tcPr>
            <w:tcW w:w="1871" w:type="dxa"/>
            <w:tcBorders>
              <w:top w:val="single" w:sz="6"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rPr>
                <w:rFonts w:ascii="宋体" w:hAnsi="宋体"/>
                <w:sz w:val="24"/>
                <w:szCs w:val="24"/>
              </w:rPr>
            </w:pPr>
            <w:r>
              <w:rPr>
                <w:rFonts w:ascii="宋体" w:hAnsi="宋体"/>
                <w:sz w:val="24"/>
                <w:szCs w:val="24"/>
              </w:rPr>
              <w:t>名　　称</w:t>
            </w:r>
          </w:p>
        </w:tc>
        <w:tc>
          <w:tcPr>
            <w:tcW w:w="4465" w:type="dxa"/>
            <w:tcBorders>
              <w:top w:val="single" w:sz="6" w:space="0" w:color="000000"/>
              <w:left w:val="single" w:sz="2" w:space="0" w:color="000000"/>
              <w:bottom w:val="single" w:sz="2" w:space="0" w:color="000000"/>
              <w:right w:val="nil"/>
            </w:tcBorders>
            <w:shd w:val="clear" w:color="auto" w:fill="auto"/>
            <w:vAlign w:val="center"/>
          </w:tcPr>
          <w:p w:rsidR="00CD68FB" w:rsidRDefault="00701653">
            <w:pPr>
              <w:spacing w:line="259" w:lineRule="auto"/>
              <w:ind w:right="355" w:firstLine="482"/>
              <w:jc w:val="center"/>
              <w:rPr>
                <w:rFonts w:ascii="宋体" w:hAnsi="宋体"/>
                <w:sz w:val="24"/>
                <w:szCs w:val="24"/>
              </w:rPr>
            </w:pPr>
            <w:r>
              <w:rPr>
                <w:rFonts w:ascii="宋体" w:hAnsi="宋体"/>
                <w:sz w:val="24"/>
                <w:szCs w:val="24"/>
              </w:rPr>
              <w:t>说　　明</w:t>
            </w:r>
          </w:p>
        </w:tc>
      </w:tr>
      <w:tr w:rsidR="00CD68FB">
        <w:trPr>
          <w:trHeight w:val="523"/>
          <w:jc w:val="right"/>
        </w:trPr>
        <w:tc>
          <w:tcPr>
            <w:tcW w:w="1871" w:type="dxa"/>
            <w:tcBorders>
              <w:top w:val="single" w:sz="2" w:space="0" w:color="000000"/>
              <w:left w:val="nil"/>
              <w:bottom w:val="single" w:sz="2" w:space="0" w:color="000000"/>
              <w:right w:val="single" w:sz="2" w:space="0" w:color="000000"/>
            </w:tcBorders>
            <w:shd w:val="clear" w:color="auto" w:fill="auto"/>
            <w:vAlign w:val="center"/>
          </w:tcPr>
          <w:p w:rsidR="00CD68FB" w:rsidRDefault="00701653">
            <w:pPr>
              <w:spacing w:line="259" w:lineRule="auto"/>
              <w:ind w:right="355" w:firstLine="482"/>
              <w:rPr>
                <w:rFonts w:ascii="宋体" w:hAnsi="宋体"/>
                <w:sz w:val="24"/>
                <w:szCs w:val="24"/>
              </w:rPr>
            </w:pPr>
            <w:r>
              <w:rPr>
                <w:rFonts w:ascii="宋体" w:hAnsi="宋体"/>
                <w:sz w:val="24"/>
                <w:szCs w:val="24"/>
              </w:rPr>
              <w:t>1</w:t>
            </w:r>
          </w:p>
        </w:tc>
        <w:tc>
          <w:tcPr>
            <w:tcW w:w="187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ind w:right="355" w:firstLineChars="100" w:firstLine="240"/>
              <w:rPr>
                <w:rFonts w:ascii="宋体" w:hAnsi="宋体"/>
                <w:sz w:val="24"/>
                <w:szCs w:val="24"/>
              </w:rPr>
            </w:pPr>
            <w:r>
              <w:rPr>
                <w:rFonts w:ascii="宋体" w:hAnsi="宋体"/>
                <w:sz w:val="24"/>
                <w:szCs w:val="24"/>
              </w:rPr>
              <w:t>是</w:t>
            </w:r>
          </w:p>
        </w:tc>
        <w:tc>
          <w:tcPr>
            <w:tcW w:w="4465" w:type="dxa"/>
            <w:tcBorders>
              <w:top w:val="single" w:sz="2" w:space="0" w:color="000000"/>
              <w:left w:val="single" w:sz="2" w:space="0" w:color="000000"/>
              <w:bottom w:val="single" w:sz="2" w:space="0" w:color="000000"/>
              <w:right w:val="nil"/>
            </w:tcBorders>
            <w:shd w:val="clear" w:color="auto" w:fill="auto"/>
          </w:tcPr>
          <w:p w:rsidR="00CD68FB" w:rsidRDefault="00CD68FB">
            <w:pPr>
              <w:spacing w:after="160" w:line="259" w:lineRule="auto"/>
              <w:ind w:firstLine="482"/>
              <w:rPr>
                <w:rFonts w:ascii="宋体" w:hAnsi="宋体"/>
                <w:sz w:val="24"/>
                <w:szCs w:val="24"/>
              </w:rPr>
            </w:pPr>
          </w:p>
        </w:tc>
      </w:tr>
      <w:tr w:rsidR="00CD68FB">
        <w:trPr>
          <w:trHeight w:val="523"/>
          <w:jc w:val="right"/>
        </w:trPr>
        <w:tc>
          <w:tcPr>
            <w:tcW w:w="1871" w:type="dxa"/>
            <w:tcBorders>
              <w:top w:val="single" w:sz="2" w:space="0" w:color="000000"/>
              <w:left w:val="nil"/>
              <w:bottom w:val="single" w:sz="6" w:space="0" w:color="000000"/>
              <w:right w:val="single" w:sz="2" w:space="0" w:color="000000"/>
            </w:tcBorders>
            <w:shd w:val="clear" w:color="auto" w:fill="auto"/>
            <w:vAlign w:val="center"/>
          </w:tcPr>
          <w:p w:rsidR="00CD68FB" w:rsidRDefault="00701653">
            <w:pPr>
              <w:spacing w:line="259" w:lineRule="auto"/>
              <w:ind w:right="355" w:firstLine="482"/>
              <w:rPr>
                <w:rFonts w:ascii="宋体" w:hAnsi="宋体"/>
                <w:sz w:val="24"/>
                <w:szCs w:val="24"/>
              </w:rPr>
            </w:pPr>
            <w:r>
              <w:rPr>
                <w:rFonts w:ascii="宋体" w:hAnsi="宋体"/>
                <w:sz w:val="24"/>
                <w:szCs w:val="24"/>
              </w:rPr>
              <w:t>2</w:t>
            </w:r>
          </w:p>
        </w:tc>
        <w:tc>
          <w:tcPr>
            <w:tcW w:w="1871" w:type="dxa"/>
            <w:tcBorders>
              <w:top w:val="single" w:sz="2" w:space="0" w:color="000000"/>
              <w:left w:val="single" w:sz="2" w:space="0" w:color="000000"/>
              <w:bottom w:val="single" w:sz="6" w:space="0" w:color="000000"/>
              <w:right w:val="single" w:sz="2" w:space="0" w:color="000000"/>
            </w:tcBorders>
            <w:shd w:val="clear" w:color="auto" w:fill="auto"/>
            <w:vAlign w:val="center"/>
          </w:tcPr>
          <w:p w:rsidR="00CD68FB" w:rsidRDefault="00701653">
            <w:pPr>
              <w:spacing w:line="259" w:lineRule="auto"/>
              <w:ind w:right="355" w:firstLineChars="100" w:firstLine="240"/>
              <w:rPr>
                <w:rFonts w:ascii="宋体" w:hAnsi="宋体"/>
                <w:sz w:val="24"/>
                <w:szCs w:val="24"/>
              </w:rPr>
            </w:pPr>
            <w:r>
              <w:rPr>
                <w:rFonts w:ascii="宋体" w:hAnsi="宋体"/>
                <w:sz w:val="24"/>
                <w:szCs w:val="24"/>
              </w:rPr>
              <w:t>否</w:t>
            </w:r>
          </w:p>
        </w:tc>
        <w:tc>
          <w:tcPr>
            <w:tcW w:w="4465" w:type="dxa"/>
            <w:tcBorders>
              <w:top w:val="single" w:sz="2" w:space="0" w:color="000000"/>
              <w:left w:val="single" w:sz="2" w:space="0" w:color="000000"/>
              <w:bottom w:val="single" w:sz="6" w:space="0" w:color="000000"/>
              <w:right w:val="nil"/>
            </w:tcBorders>
            <w:shd w:val="clear" w:color="auto" w:fill="auto"/>
            <w:vAlign w:val="center"/>
          </w:tcPr>
          <w:p w:rsidR="00CD68FB" w:rsidRDefault="00CD68FB">
            <w:pPr>
              <w:spacing w:after="160" w:line="259" w:lineRule="auto"/>
              <w:ind w:firstLine="482"/>
              <w:rPr>
                <w:rFonts w:ascii="宋体" w:hAnsi="宋体"/>
                <w:sz w:val="24"/>
                <w:szCs w:val="24"/>
              </w:rPr>
            </w:pPr>
          </w:p>
        </w:tc>
      </w:tr>
    </w:tbl>
    <w:p w:rsidR="00CD68FB" w:rsidRDefault="00701653">
      <w:pPr>
        <w:ind w:firstLineChars="200" w:firstLine="562"/>
        <w:rPr>
          <w:rFonts w:ascii="宋体" w:hAnsi="宋体"/>
          <w:b/>
          <w:bCs/>
          <w:sz w:val="28"/>
          <w:szCs w:val="28"/>
        </w:rPr>
      </w:pPr>
      <w:r>
        <w:rPr>
          <w:rFonts w:ascii="宋体" w:hAnsi="宋体" w:hint="eastAsia"/>
          <w:b/>
          <w:bCs/>
          <w:sz w:val="28"/>
          <w:szCs w:val="28"/>
        </w:rPr>
        <w:t>填报要求：必填。</w:t>
      </w:r>
    </w:p>
    <w:p w:rsidR="00CD68FB" w:rsidRDefault="00701653">
      <w:pPr>
        <w:pStyle w:val="3"/>
        <w:numPr>
          <w:ilvl w:val="0"/>
          <w:numId w:val="8"/>
        </w:numPr>
        <w:ind w:firstLine="560"/>
        <w:rPr>
          <w:rFonts w:ascii="华文中宋" w:eastAsia="华文中宋" w:hAnsi="华文中宋"/>
          <w:sz w:val="28"/>
          <w:szCs w:val="28"/>
        </w:rPr>
      </w:pPr>
      <w:r>
        <w:rPr>
          <w:rFonts w:ascii="华文中宋" w:eastAsia="华文中宋" w:hAnsi="华文中宋"/>
          <w:sz w:val="28"/>
          <w:szCs w:val="28"/>
        </w:rPr>
        <w:t>不定工时人员类型</w:t>
      </w:r>
    </w:p>
    <w:p w:rsidR="00CD68FB" w:rsidRDefault="00701653">
      <w:pPr>
        <w:ind w:firstLineChars="200" w:firstLine="560"/>
        <w:rPr>
          <w:rFonts w:ascii="宋体" w:hAnsi="宋体"/>
          <w:b/>
          <w:bCs/>
          <w:sz w:val="28"/>
          <w:szCs w:val="28"/>
        </w:rPr>
      </w:pPr>
      <w:r>
        <w:rPr>
          <w:rFonts w:ascii="宋体" w:hAnsi="宋体" w:hint="eastAsia"/>
          <w:sz w:val="28"/>
          <w:szCs w:val="28"/>
        </w:rPr>
        <w:t>分为即时配送、网约货车、网约客车、网约家政，根据实际用工形式填报。</w:t>
      </w:r>
      <w:r>
        <w:rPr>
          <w:rFonts w:ascii="宋体" w:hAnsi="宋体" w:hint="eastAsia"/>
          <w:b/>
          <w:bCs/>
          <w:sz w:val="28"/>
          <w:szCs w:val="28"/>
        </w:rPr>
        <w:t>填报要求：必填。</w:t>
      </w:r>
    </w:p>
    <w:p w:rsidR="00CD68FB" w:rsidRDefault="00CD68FB"/>
    <w:p w:rsidR="00CD68FB" w:rsidRDefault="00701653">
      <w:pPr>
        <w:pStyle w:val="3"/>
        <w:numPr>
          <w:ilvl w:val="0"/>
          <w:numId w:val="8"/>
        </w:numPr>
        <w:ind w:firstLine="560"/>
        <w:rPr>
          <w:rFonts w:ascii="华文中宋" w:eastAsia="华文中宋" w:hAnsi="华文中宋"/>
          <w:sz w:val="28"/>
          <w:szCs w:val="28"/>
        </w:rPr>
      </w:pPr>
      <w:r>
        <w:rPr>
          <w:rFonts w:ascii="华文中宋" w:eastAsia="华文中宋" w:hAnsi="华文中宋" w:hint="eastAsia"/>
          <w:sz w:val="28"/>
          <w:szCs w:val="28"/>
        </w:rPr>
        <w:t>用工形式</w:t>
      </w:r>
      <w:bookmarkEnd w:id="166"/>
      <w:bookmarkEnd w:id="167"/>
      <w:bookmarkEnd w:id="168"/>
    </w:p>
    <w:p w:rsidR="00CD68FB" w:rsidRDefault="00701653">
      <w:pPr>
        <w:ind w:firstLineChars="200" w:firstLine="560"/>
        <w:rPr>
          <w:rFonts w:ascii="宋体" w:hAnsi="宋体"/>
          <w:b/>
          <w:bCs/>
          <w:sz w:val="28"/>
          <w:szCs w:val="28"/>
        </w:rPr>
      </w:pPr>
      <w:r>
        <w:rPr>
          <w:rFonts w:ascii="宋体" w:hAnsi="宋体" w:hint="eastAsia"/>
          <w:sz w:val="28"/>
          <w:szCs w:val="28"/>
        </w:rPr>
        <w:t>分为合同制度用工、劳务派遣用工两种形式，根据实际用工形式</w:t>
      </w:r>
      <w:r>
        <w:rPr>
          <w:rFonts w:ascii="宋体" w:hAnsi="宋体" w:hint="eastAsia"/>
          <w:sz w:val="28"/>
          <w:szCs w:val="28"/>
        </w:rPr>
        <w:lastRenderedPageBreak/>
        <w:t>填报。</w:t>
      </w:r>
      <w:r>
        <w:rPr>
          <w:rFonts w:ascii="宋体" w:hAnsi="宋体" w:hint="eastAsia"/>
          <w:b/>
          <w:bCs/>
          <w:sz w:val="28"/>
          <w:szCs w:val="28"/>
        </w:rPr>
        <w:t>非劳务派遣企业填报时，凡涉及使用劳务派遣员工情况的，请将劳务派遣人员信息填写在劳务派遣人员工资情况表，不在企业从业人员工资报酬情况表格中填报。</w:t>
      </w:r>
    </w:p>
    <w:tbl>
      <w:tblPr>
        <w:tblW w:w="8220" w:type="dxa"/>
        <w:tblCellMar>
          <w:left w:w="85" w:type="dxa"/>
          <w:right w:w="86" w:type="dxa"/>
        </w:tblCellMar>
        <w:tblLook w:val="04A0" w:firstRow="1" w:lastRow="0" w:firstColumn="1" w:lastColumn="0" w:noHBand="0" w:noVBand="1"/>
      </w:tblPr>
      <w:tblGrid>
        <w:gridCol w:w="1560"/>
        <w:gridCol w:w="1920"/>
        <w:gridCol w:w="4740"/>
      </w:tblGrid>
      <w:tr w:rsidR="00CD68FB">
        <w:trPr>
          <w:trHeight w:val="580"/>
        </w:trPr>
        <w:tc>
          <w:tcPr>
            <w:tcW w:w="1560" w:type="dxa"/>
            <w:tcBorders>
              <w:top w:val="single" w:sz="6" w:space="0" w:color="000000"/>
              <w:left w:val="nil"/>
              <w:bottom w:val="single" w:sz="2" w:space="0" w:color="000000"/>
              <w:right w:val="single" w:sz="2" w:space="0" w:color="000000"/>
            </w:tcBorders>
            <w:shd w:val="clear" w:color="auto" w:fill="auto"/>
            <w:vAlign w:val="center"/>
          </w:tcPr>
          <w:p w:rsidR="00CD68FB" w:rsidRDefault="00701653">
            <w:pPr>
              <w:spacing w:line="259" w:lineRule="auto"/>
              <w:jc w:val="center"/>
              <w:rPr>
                <w:rFonts w:ascii="宋体" w:hAnsi="宋体"/>
                <w:sz w:val="24"/>
                <w:szCs w:val="24"/>
              </w:rPr>
            </w:pPr>
            <w:r>
              <w:rPr>
                <w:rFonts w:ascii="宋体" w:hAnsi="宋体"/>
                <w:sz w:val="24"/>
                <w:szCs w:val="24"/>
              </w:rPr>
              <w:t>代　　码</w:t>
            </w:r>
          </w:p>
        </w:tc>
        <w:tc>
          <w:tcPr>
            <w:tcW w:w="1920" w:type="dxa"/>
            <w:tcBorders>
              <w:top w:val="single" w:sz="6"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ind w:left="1" w:firstLine="482"/>
              <w:rPr>
                <w:rFonts w:ascii="宋体" w:hAnsi="宋体"/>
                <w:sz w:val="24"/>
                <w:szCs w:val="24"/>
              </w:rPr>
            </w:pPr>
            <w:r>
              <w:rPr>
                <w:rFonts w:ascii="宋体" w:hAnsi="宋体"/>
                <w:sz w:val="24"/>
                <w:szCs w:val="24"/>
              </w:rPr>
              <w:t>名　　称</w:t>
            </w:r>
          </w:p>
        </w:tc>
        <w:tc>
          <w:tcPr>
            <w:tcW w:w="4740" w:type="dxa"/>
            <w:tcBorders>
              <w:top w:val="single" w:sz="6" w:space="0" w:color="000000"/>
              <w:left w:val="single" w:sz="2" w:space="0" w:color="000000"/>
              <w:bottom w:val="single" w:sz="2" w:space="0" w:color="000000"/>
              <w:right w:val="nil"/>
            </w:tcBorders>
            <w:shd w:val="clear" w:color="auto" w:fill="auto"/>
            <w:vAlign w:val="center"/>
          </w:tcPr>
          <w:p w:rsidR="00CD68FB" w:rsidRDefault="00701653">
            <w:pPr>
              <w:spacing w:line="259" w:lineRule="auto"/>
              <w:jc w:val="center"/>
              <w:rPr>
                <w:rFonts w:ascii="宋体" w:hAnsi="宋体"/>
                <w:sz w:val="24"/>
                <w:szCs w:val="24"/>
              </w:rPr>
            </w:pPr>
            <w:r>
              <w:rPr>
                <w:rFonts w:ascii="宋体" w:hAnsi="宋体"/>
                <w:sz w:val="24"/>
                <w:szCs w:val="24"/>
              </w:rPr>
              <w:t>说　　明</w:t>
            </w:r>
          </w:p>
        </w:tc>
      </w:tr>
      <w:tr w:rsidR="00CD68FB">
        <w:trPr>
          <w:trHeight w:val="917"/>
        </w:trPr>
        <w:tc>
          <w:tcPr>
            <w:tcW w:w="1560" w:type="dxa"/>
            <w:tcBorders>
              <w:top w:val="single" w:sz="2" w:space="0" w:color="000000"/>
              <w:left w:val="nil"/>
              <w:bottom w:val="single" w:sz="2" w:space="0" w:color="000000"/>
              <w:right w:val="single" w:sz="2" w:space="0" w:color="000000"/>
            </w:tcBorders>
            <w:shd w:val="clear" w:color="auto" w:fill="auto"/>
            <w:vAlign w:val="center"/>
          </w:tcPr>
          <w:p w:rsidR="00CD68FB" w:rsidRDefault="00701653">
            <w:pPr>
              <w:spacing w:line="259" w:lineRule="auto"/>
              <w:ind w:left="1" w:firstLine="482"/>
              <w:rPr>
                <w:rFonts w:ascii="宋体" w:hAnsi="宋体"/>
                <w:sz w:val="24"/>
                <w:szCs w:val="24"/>
              </w:rPr>
            </w:pPr>
            <w:r>
              <w:rPr>
                <w:rFonts w:ascii="宋体" w:hAnsi="宋体"/>
                <w:sz w:val="24"/>
                <w:szCs w:val="24"/>
              </w:rPr>
              <w:t>1</w:t>
            </w:r>
          </w:p>
        </w:tc>
        <w:tc>
          <w:tcPr>
            <w:tcW w:w="1920" w:type="dxa"/>
            <w:tcBorders>
              <w:top w:val="single" w:sz="2"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rPr>
                <w:rFonts w:ascii="宋体" w:hAnsi="宋体"/>
                <w:sz w:val="24"/>
                <w:szCs w:val="24"/>
              </w:rPr>
            </w:pPr>
            <w:r>
              <w:rPr>
                <w:rFonts w:ascii="宋体" w:hAnsi="宋体"/>
                <w:sz w:val="24"/>
                <w:szCs w:val="24"/>
              </w:rPr>
              <w:t>合同制度用工</w:t>
            </w:r>
          </w:p>
        </w:tc>
        <w:tc>
          <w:tcPr>
            <w:tcW w:w="4740" w:type="dxa"/>
            <w:tcBorders>
              <w:top w:val="single" w:sz="2" w:space="0" w:color="000000"/>
              <w:left w:val="single" w:sz="2" w:space="0" w:color="000000"/>
              <w:bottom w:val="single" w:sz="2" w:space="0" w:color="000000"/>
              <w:right w:val="nil"/>
            </w:tcBorders>
            <w:shd w:val="clear" w:color="auto" w:fill="auto"/>
            <w:vAlign w:val="center"/>
          </w:tcPr>
          <w:p w:rsidR="00CD68FB" w:rsidRDefault="00CD68FB">
            <w:pPr>
              <w:spacing w:line="259" w:lineRule="auto"/>
              <w:ind w:firstLine="482"/>
              <w:rPr>
                <w:rFonts w:ascii="宋体" w:hAnsi="宋体"/>
                <w:sz w:val="24"/>
                <w:szCs w:val="24"/>
              </w:rPr>
            </w:pPr>
          </w:p>
        </w:tc>
      </w:tr>
    </w:tbl>
    <w:p w:rsidR="00CD68FB" w:rsidRDefault="00701653">
      <w:pPr>
        <w:ind w:firstLineChars="200" w:firstLine="562"/>
        <w:rPr>
          <w:rFonts w:ascii="宋体" w:hAnsi="宋体"/>
          <w:b/>
          <w:bCs/>
          <w:sz w:val="28"/>
          <w:szCs w:val="28"/>
        </w:rPr>
      </w:pPr>
      <w:bookmarkStart w:id="169" w:name="_Toc500256024"/>
      <w:bookmarkStart w:id="170" w:name="_Toc533068450"/>
      <w:r>
        <w:rPr>
          <w:rFonts w:ascii="宋体" w:hAnsi="宋体" w:hint="eastAsia"/>
          <w:b/>
          <w:bCs/>
          <w:sz w:val="28"/>
          <w:szCs w:val="28"/>
        </w:rPr>
        <w:t>填报要求：必填。</w:t>
      </w:r>
    </w:p>
    <w:p w:rsidR="00CD68FB" w:rsidRDefault="00701653">
      <w:pPr>
        <w:pStyle w:val="3"/>
        <w:numPr>
          <w:ilvl w:val="0"/>
          <w:numId w:val="8"/>
        </w:numPr>
        <w:ind w:firstLine="560"/>
        <w:rPr>
          <w:rFonts w:ascii="华文中宋" w:eastAsia="华文中宋" w:hAnsi="华文中宋"/>
          <w:sz w:val="28"/>
          <w:szCs w:val="28"/>
        </w:rPr>
      </w:pPr>
      <w:bookmarkStart w:id="171" w:name="_Toc26523579"/>
      <w:r>
        <w:rPr>
          <w:rFonts w:ascii="华文中宋" w:eastAsia="华文中宋" w:hAnsi="华文中宋" w:hint="eastAsia"/>
          <w:sz w:val="28"/>
          <w:szCs w:val="28"/>
        </w:rPr>
        <w:t>劳动合同类型</w:t>
      </w:r>
      <w:bookmarkEnd w:id="169"/>
      <w:bookmarkEnd w:id="170"/>
      <w:bookmarkEnd w:id="171"/>
    </w:p>
    <w:tbl>
      <w:tblPr>
        <w:tblW w:w="8220" w:type="dxa"/>
        <w:tblCellMar>
          <w:left w:w="85" w:type="dxa"/>
          <w:right w:w="0" w:type="dxa"/>
        </w:tblCellMar>
        <w:tblLook w:val="04A0" w:firstRow="1" w:lastRow="0" w:firstColumn="1" w:lastColumn="0" w:noHBand="0" w:noVBand="1"/>
      </w:tblPr>
      <w:tblGrid>
        <w:gridCol w:w="1560"/>
        <w:gridCol w:w="1871"/>
        <w:gridCol w:w="4789"/>
      </w:tblGrid>
      <w:tr w:rsidR="00CD68FB">
        <w:trPr>
          <w:trHeight w:val="523"/>
        </w:trPr>
        <w:tc>
          <w:tcPr>
            <w:tcW w:w="1560" w:type="dxa"/>
            <w:tcBorders>
              <w:top w:val="single" w:sz="6" w:space="0" w:color="000000"/>
              <w:left w:val="nil"/>
              <w:bottom w:val="single" w:sz="2" w:space="0" w:color="000000"/>
              <w:right w:val="single" w:sz="2" w:space="0" w:color="000000"/>
            </w:tcBorders>
            <w:shd w:val="clear" w:color="auto" w:fill="auto"/>
            <w:vAlign w:val="center"/>
          </w:tcPr>
          <w:p w:rsidR="00CD68FB" w:rsidRDefault="00701653">
            <w:pPr>
              <w:spacing w:line="259" w:lineRule="auto"/>
              <w:jc w:val="center"/>
              <w:rPr>
                <w:rFonts w:ascii="宋体" w:hAnsi="宋体"/>
                <w:sz w:val="24"/>
                <w:szCs w:val="24"/>
              </w:rPr>
            </w:pPr>
            <w:r>
              <w:rPr>
                <w:rFonts w:ascii="宋体" w:hAnsi="宋体"/>
                <w:sz w:val="24"/>
                <w:szCs w:val="24"/>
              </w:rPr>
              <w:t>代　　码</w:t>
            </w:r>
          </w:p>
        </w:tc>
        <w:tc>
          <w:tcPr>
            <w:tcW w:w="1871" w:type="dxa"/>
            <w:tcBorders>
              <w:top w:val="single" w:sz="6"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jc w:val="center"/>
              <w:rPr>
                <w:rFonts w:ascii="宋体" w:hAnsi="宋体"/>
                <w:sz w:val="24"/>
                <w:szCs w:val="24"/>
              </w:rPr>
            </w:pPr>
            <w:r>
              <w:rPr>
                <w:rFonts w:ascii="宋体" w:hAnsi="宋体"/>
                <w:sz w:val="24"/>
                <w:szCs w:val="24"/>
              </w:rPr>
              <w:t>名　　称</w:t>
            </w:r>
          </w:p>
        </w:tc>
        <w:tc>
          <w:tcPr>
            <w:tcW w:w="4789" w:type="dxa"/>
            <w:tcBorders>
              <w:top w:val="single" w:sz="6" w:space="0" w:color="000000"/>
              <w:left w:val="single" w:sz="2" w:space="0" w:color="000000"/>
              <w:bottom w:val="single" w:sz="2" w:space="0" w:color="000000"/>
              <w:right w:val="nil"/>
            </w:tcBorders>
            <w:shd w:val="clear" w:color="auto" w:fill="auto"/>
            <w:vAlign w:val="center"/>
          </w:tcPr>
          <w:p w:rsidR="00CD68FB" w:rsidRDefault="00701653">
            <w:pPr>
              <w:spacing w:line="259" w:lineRule="auto"/>
              <w:ind w:right="85"/>
              <w:jc w:val="center"/>
              <w:rPr>
                <w:rFonts w:ascii="宋体" w:hAnsi="宋体"/>
                <w:sz w:val="24"/>
                <w:szCs w:val="24"/>
              </w:rPr>
            </w:pPr>
            <w:r>
              <w:rPr>
                <w:rFonts w:ascii="宋体" w:hAnsi="宋体"/>
                <w:sz w:val="24"/>
                <w:szCs w:val="24"/>
              </w:rPr>
              <w:t>说　　明</w:t>
            </w:r>
          </w:p>
        </w:tc>
      </w:tr>
      <w:tr w:rsidR="00CD68FB">
        <w:trPr>
          <w:trHeight w:val="964"/>
        </w:trPr>
        <w:tc>
          <w:tcPr>
            <w:tcW w:w="1560" w:type="dxa"/>
            <w:tcBorders>
              <w:top w:val="single" w:sz="2" w:space="0" w:color="000000"/>
              <w:left w:val="nil"/>
              <w:bottom w:val="single" w:sz="2" w:space="0" w:color="000000"/>
              <w:right w:val="single" w:sz="2" w:space="0" w:color="000000"/>
            </w:tcBorders>
            <w:shd w:val="clear" w:color="auto" w:fill="auto"/>
            <w:vAlign w:val="center"/>
          </w:tcPr>
          <w:p w:rsidR="00CD68FB" w:rsidRDefault="00701653">
            <w:pPr>
              <w:spacing w:line="259" w:lineRule="auto"/>
              <w:ind w:right="85" w:firstLine="482"/>
              <w:rPr>
                <w:rFonts w:ascii="宋体" w:hAnsi="宋体"/>
                <w:sz w:val="24"/>
                <w:szCs w:val="24"/>
              </w:rPr>
            </w:pPr>
            <w:r>
              <w:rPr>
                <w:rFonts w:ascii="宋体" w:hAnsi="宋体"/>
                <w:sz w:val="24"/>
                <w:szCs w:val="24"/>
              </w:rPr>
              <w:t>1</w:t>
            </w:r>
          </w:p>
        </w:tc>
        <w:tc>
          <w:tcPr>
            <w:tcW w:w="187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rPr>
                <w:rFonts w:ascii="宋体" w:hAnsi="宋体"/>
                <w:sz w:val="24"/>
                <w:szCs w:val="24"/>
              </w:rPr>
            </w:pPr>
            <w:r>
              <w:rPr>
                <w:rFonts w:ascii="宋体" w:hAnsi="宋体"/>
                <w:sz w:val="24"/>
                <w:szCs w:val="24"/>
              </w:rPr>
              <w:t>固定期限</w:t>
            </w:r>
          </w:p>
        </w:tc>
        <w:tc>
          <w:tcPr>
            <w:tcW w:w="4789" w:type="dxa"/>
            <w:tcBorders>
              <w:top w:val="single" w:sz="2" w:space="0" w:color="000000"/>
              <w:left w:val="single" w:sz="2" w:space="0" w:color="000000"/>
              <w:bottom w:val="single" w:sz="2" w:space="0" w:color="000000"/>
              <w:right w:val="nil"/>
            </w:tcBorders>
            <w:shd w:val="clear" w:color="auto" w:fill="auto"/>
            <w:vAlign w:val="center"/>
          </w:tcPr>
          <w:p w:rsidR="00CD68FB" w:rsidRDefault="00701653">
            <w:pPr>
              <w:spacing w:line="259" w:lineRule="auto"/>
              <w:rPr>
                <w:rFonts w:ascii="宋体" w:hAnsi="宋体"/>
                <w:sz w:val="24"/>
                <w:szCs w:val="24"/>
              </w:rPr>
            </w:pPr>
            <w:r>
              <w:rPr>
                <w:rFonts w:ascii="宋体" w:hAnsi="宋体"/>
                <w:sz w:val="24"/>
                <w:szCs w:val="24"/>
              </w:rPr>
              <w:t>是指用人单位与劳动者约定合同终止时</w:t>
            </w:r>
            <w:r>
              <w:rPr>
                <w:rFonts w:ascii="宋体" w:hAnsi="宋体" w:hint="eastAsia"/>
                <w:sz w:val="24"/>
                <w:szCs w:val="24"/>
              </w:rPr>
              <w:t>间</w:t>
            </w:r>
            <w:r>
              <w:rPr>
                <w:rFonts w:ascii="宋体" w:hAnsi="宋体"/>
                <w:sz w:val="24"/>
                <w:szCs w:val="24"/>
              </w:rPr>
              <w:t>的劳动合同。</w:t>
            </w:r>
          </w:p>
        </w:tc>
      </w:tr>
      <w:tr w:rsidR="00CD68FB">
        <w:trPr>
          <w:trHeight w:val="964"/>
        </w:trPr>
        <w:tc>
          <w:tcPr>
            <w:tcW w:w="1560" w:type="dxa"/>
            <w:tcBorders>
              <w:top w:val="single" w:sz="2" w:space="0" w:color="000000"/>
              <w:left w:val="nil"/>
              <w:bottom w:val="single" w:sz="2" w:space="0" w:color="000000"/>
              <w:right w:val="single" w:sz="2" w:space="0" w:color="000000"/>
            </w:tcBorders>
            <w:shd w:val="clear" w:color="auto" w:fill="auto"/>
            <w:vAlign w:val="center"/>
          </w:tcPr>
          <w:p w:rsidR="00CD68FB" w:rsidRDefault="00701653">
            <w:pPr>
              <w:spacing w:line="259" w:lineRule="auto"/>
              <w:ind w:right="85" w:firstLine="482"/>
              <w:rPr>
                <w:rFonts w:ascii="宋体" w:hAnsi="宋体"/>
                <w:sz w:val="24"/>
                <w:szCs w:val="24"/>
              </w:rPr>
            </w:pPr>
            <w:r>
              <w:rPr>
                <w:rFonts w:ascii="宋体" w:hAnsi="宋体"/>
                <w:sz w:val="24"/>
                <w:szCs w:val="24"/>
              </w:rPr>
              <w:t>2</w:t>
            </w:r>
          </w:p>
        </w:tc>
        <w:tc>
          <w:tcPr>
            <w:tcW w:w="187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rPr>
                <w:rFonts w:ascii="宋体" w:hAnsi="宋体"/>
                <w:sz w:val="24"/>
                <w:szCs w:val="24"/>
              </w:rPr>
            </w:pPr>
            <w:r>
              <w:rPr>
                <w:rFonts w:ascii="宋体" w:hAnsi="宋体"/>
                <w:sz w:val="24"/>
                <w:szCs w:val="24"/>
              </w:rPr>
              <w:t>无固定期限</w:t>
            </w:r>
          </w:p>
        </w:tc>
        <w:tc>
          <w:tcPr>
            <w:tcW w:w="4789" w:type="dxa"/>
            <w:tcBorders>
              <w:top w:val="single" w:sz="2" w:space="0" w:color="000000"/>
              <w:left w:val="single" w:sz="2" w:space="0" w:color="000000"/>
              <w:bottom w:val="single" w:sz="2" w:space="0" w:color="000000"/>
              <w:right w:val="nil"/>
            </w:tcBorders>
            <w:shd w:val="clear" w:color="auto" w:fill="auto"/>
            <w:vAlign w:val="center"/>
          </w:tcPr>
          <w:p w:rsidR="00CD68FB" w:rsidRDefault="00701653">
            <w:pPr>
              <w:spacing w:line="259" w:lineRule="auto"/>
              <w:rPr>
                <w:rFonts w:ascii="宋体" w:hAnsi="宋体"/>
                <w:sz w:val="24"/>
                <w:szCs w:val="24"/>
              </w:rPr>
            </w:pPr>
            <w:r>
              <w:rPr>
                <w:rFonts w:ascii="宋体" w:hAnsi="宋体"/>
                <w:sz w:val="24"/>
                <w:szCs w:val="24"/>
              </w:rPr>
              <w:t>是指用人单位与劳动者约定无确定终止</w:t>
            </w:r>
            <w:r>
              <w:rPr>
                <w:rFonts w:ascii="宋体" w:hAnsi="宋体" w:hint="eastAsia"/>
                <w:sz w:val="24"/>
                <w:szCs w:val="24"/>
              </w:rPr>
              <w:t>时间</w:t>
            </w:r>
            <w:r>
              <w:rPr>
                <w:rFonts w:ascii="宋体" w:hAnsi="宋体"/>
                <w:sz w:val="24"/>
                <w:szCs w:val="24"/>
              </w:rPr>
              <w:t>的劳动合同。</w:t>
            </w:r>
          </w:p>
        </w:tc>
      </w:tr>
      <w:tr w:rsidR="00CD68FB">
        <w:trPr>
          <w:trHeight w:val="964"/>
        </w:trPr>
        <w:tc>
          <w:tcPr>
            <w:tcW w:w="1560" w:type="dxa"/>
            <w:tcBorders>
              <w:top w:val="single" w:sz="2" w:space="0" w:color="000000"/>
              <w:left w:val="nil"/>
              <w:bottom w:val="single" w:sz="6" w:space="0" w:color="000000"/>
              <w:right w:val="single" w:sz="2" w:space="0" w:color="000000"/>
            </w:tcBorders>
            <w:shd w:val="clear" w:color="auto" w:fill="auto"/>
            <w:vAlign w:val="center"/>
          </w:tcPr>
          <w:p w:rsidR="00CD68FB" w:rsidRDefault="00701653">
            <w:pPr>
              <w:spacing w:line="259" w:lineRule="auto"/>
              <w:ind w:right="85" w:firstLine="482"/>
              <w:rPr>
                <w:rFonts w:ascii="宋体" w:hAnsi="宋体"/>
                <w:sz w:val="24"/>
                <w:szCs w:val="24"/>
              </w:rPr>
            </w:pPr>
            <w:r>
              <w:rPr>
                <w:rFonts w:ascii="宋体" w:hAnsi="宋体"/>
                <w:sz w:val="24"/>
                <w:szCs w:val="24"/>
              </w:rPr>
              <w:t>3</w:t>
            </w:r>
          </w:p>
        </w:tc>
        <w:tc>
          <w:tcPr>
            <w:tcW w:w="1871" w:type="dxa"/>
            <w:tcBorders>
              <w:top w:val="single" w:sz="2" w:space="0" w:color="000000"/>
              <w:left w:val="single" w:sz="2" w:space="0" w:color="000000"/>
              <w:bottom w:val="single" w:sz="6" w:space="0" w:color="000000"/>
              <w:right w:val="single" w:sz="2" w:space="0" w:color="000000"/>
            </w:tcBorders>
            <w:shd w:val="clear" w:color="auto" w:fill="auto"/>
            <w:vAlign w:val="center"/>
          </w:tcPr>
          <w:p w:rsidR="00CD68FB" w:rsidRDefault="00701653">
            <w:pPr>
              <w:spacing w:line="259" w:lineRule="auto"/>
              <w:rPr>
                <w:rFonts w:ascii="宋体" w:hAnsi="宋体"/>
                <w:sz w:val="24"/>
                <w:szCs w:val="24"/>
              </w:rPr>
            </w:pPr>
            <w:r>
              <w:rPr>
                <w:rFonts w:ascii="宋体" w:hAnsi="宋体"/>
                <w:sz w:val="24"/>
                <w:szCs w:val="24"/>
              </w:rPr>
              <w:t>以完成一定任务为期限</w:t>
            </w:r>
          </w:p>
        </w:tc>
        <w:tc>
          <w:tcPr>
            <w:tcW w:w="4789" w:type="dxa"/>
            <w:tcBorders>
              <w:top w:val="single" w:sz="2" w:space="0" w:color="000000"/>
              <w:left w:val="single" w:sz="2" w:space="0" w:color="000000"/>
              <w:bottom w:val="single" w:sz="6" w:space="0" w:color="000000"/>
              <w:right w:val="nil"/>
            </w:tcBorders>
            <w:shd w:val="clear" w:color="auto" w:fill="auto"/>
            <w:vAlign w:val="center"/>
          </w:tcPr>
          <w:p w:rsidR="00CD68FB" w:rsidRDefault="00701653">
            <w:pPr>
              <w:spacing w:line="259" w:lineRule="auto"/>
              <w:rPr>
                <w:rFonts w:ascii="宋体" w:hAnsi="宋体"/>
                <w:sz w:val="24"/>
                <w:szCs w:val="24"/>
              </w:rPr>
            </w:pPr>
            <w:r>
              <w:rPr>
                <w:rFonts w:ascii="宋体" w:hAnsi="宋体"/>
                <w:sz w:val="24"/>
                <w:szCs w:val="24"/>
              </w:rPr>
              <w:t>是指用人单位与劳动者约定以某项工作</w:t>
            </w:r>
            <w:r>
              <w:rPr>
                <w:rFonts w:ascii="宋体" w:hAnsi="宋体" w:hint="eastAsia"/>
                <w:sz w:val="24"/>
                <w:szCs w:val="24"/>
              </w:rPr>
              <w:t>完</w:t>
            </w:r>
            <w:r>
              <w:rPr>
                <w:rFonts w:ascii="宋体" w:hAnsi="宋体"/>
                <w:sz w:val="24"/>
                <w:szCs w:val="24"/>
              </w:rPr>
              <w:t>成</w:t>
            </w:r>
            <w:r>
              <w:rPr>
                <w:rFonts w:ascii="宋体" w:hAnsi="宋体" w:hint="eastAsia"/>
                <w:sz w:val="24"/>
                <w:szCs w:val="24"/>
              </w:rPr>
              <w:t>作</w:t>
            </w:r>
            <w:r>
              <w:rPr>
                <w:rFonts w:ascii="宋体" w:hAnsi="宋体"/>
                <w:sz w:val="24"/>
                <w:szCs w:val="24"/>
              </w:rPr>
              <w:t>为合同期限的劳动合同。</w:t>
            </w:r>
          </w:p>
        </w:tc>
      </w:tr>
    </w:tbl>
    <w:p w:rsidR="00CD68FB" w:rsidRDefault="00701653">
      <w:pPr>
        <w:ind w:firstLineChars="200" w:firstLine="560"/>
        <w:rPr>
          <w:rFonts w:ascii="宋体" w:hAnsi="宋体"/>
          <w:b/>
          <w:bCs/>
          <w:sz w:val="28"/>
          <w:szCs w:val="28"/>
        </w:rPr>
      </w:pPr>
      <w:r>
        <w:rPr>
          <w:rFonts w:ascii="宋体" w:hAnsi="宋体" w:hint="eastAsia"/>
          <w:sz w:val="28"/>
          <w:szCs w:val="28"/>
        </w:rPr>
        <w:t>指劳动者与企业签署的劳动合同的类型。请根据实际情况按照代码表填写。</w:t>
      </w:r>
      <w:bookmarkStart w:id="172" w:name="_Toc533068451"/>
      <w:bookmarkStart w:id="173" w:name="_Toc500256025"/>
      <w:r>
        <w:rPr>
          <w:rFonts w:ascii="宋体" w:hAnsi="宋体" w:hint="eastAsia"/>
          <w:b/>
          <w:bCs/>
          <w:sz w:val="28"/>
          <w:szCs w:val="28"/>
        </w:rPr>
        <w:t>填报要求：必填。</w:t>
      </w:r>
    </w:p>
    <w:p w:rsidR="00CD68FB" w:rsidRDefault="00701653">
      <w:pPr>
        <w:pStyle w:val="3"/>
        <w:numPr>
          <w:ilvl w:val="0"/>
          <w:numId w:val="8"/>
        </w:numPr>
        <w:ind w:firstLine="560"/>
        <w:rPr>
          <w:rFonts w:ascii="华文中宋" w:eastAsia="华文中宋" w:hAnsi="华文中宋"/>
          <w:sz w:val="28"/>
          <w:szCs w:val="28"/>
        </w:rPr>
      </w:pPr>
      <w:bookmarkStart w:id="174" w:name="_Toc26523580"/>
      <w:r>
        <w:rPr>
          <w:rFonts w:ascii="华文中宋" w:eastAsia="华文中宋" w:hAnsi="华文中宋" w:hint="eastAsia"/>
          <w:sz w:val="28"/>
          <w:szCs w:val="28"/>
        </w:rPr>
        <w:t>劳动</w:t>
      </w:r>
      <w:r>
        <w:rPr>
          <w:rFonts w:ascii="华文中宋" w:eastAsia="华文中宋" w:hAnsi="华文中宋"/>
          <w:sz w:val="28"/>
          <w:szCs w:val="28"/>
        </w:rPr>
        <w:t>合同起始时间</w:t>
      </w:r>
      <w:bookmarkEnd w:id="172"/>
      <w:bookmarkEnd w:id="173"/>
      <w:bookmarkEnd w:id="174"/>
    </w:p>
    <w:p w:rsidR="00CD68FB" w:rsidRDefault="00701653">
      <w:pPr>
        <w:ind w:firstLineChars="200" w:firstLine="560"/>
        <w:rPr>
          <w:rFonts w:ascii="宋体" w:hAnsi="宋体"/>
          <w:sz w:val="28"/>
          <w:szCs w:val="28"/>
        </w:rPr>
      </w:pPr>
      <w:r>
        <w:rPr>
          <w:rFonts w:ascii="宋体" w:hAnsi="宋体" w:hint="eastAsia"/>
          <w:sz w:val="28"/>
          <w:szCs w:val="28"/>
        </w:rPr>
        <w:t>当劳动合同类型为“固定期限”或“无固定期限”时，应填写劳动合同的起始时间。格式：</w:t>
      </w:r>
      <w:r>
        <w:rPr>
          <w:rFonts w:ascii="宋体" w:hAnsi="宋体" w:hint="eastAsia"/>
          <w:sz w:val="28"/>
          <w:szCs w:val="28"/>
        </w:rPr>
        <w:t>2019-1-1</w:t>
      </w:r>
      <w:r>
        <w:rPr>
          <w:rFonts w:ascii="宋体" w:hAnsi="宋体" w:hint="eastAsia"/>
          <w:sz w:val="28"/>
          <w:szCs w:val="28"/>
        </w:rPr>
        <w:t>或</w:t>
      </w:r>
      <w:r>
        <w:rPr>
          <w:rFonts w:ascii="宋体" w:hAnsi="宋体" w:hint="eastAsia"/>
          <w:sz w:val="28"/>
          <w:szCs w:val="28"/>
        </w:rPr>
        <w:t>2019-01-01</w:t>
      </w:r>
    </w:p>
    <w:p w:rsidR="00CD68FB" w:rsidRDefault="00701653">
      <w:pPr>
        <w:pStyle w:val="3"/>
        <w:numPr>
          <w:ilvl w:val="0"/>
          <w:numId w:val="8"/>
        </w:numPr>
        <w:ind w:firstLine="560"/>
        <w:rPr>
          <w:rFonts w:ascii="华文中宋" w:eastAsia="华文中宋" w:hAnsi="华文中宋"/>
          <w:sz w:val="28"/>
          <w:szCs w:val="28"/>
        </w:rPr>
      </w:pPr>
      <w:bookmarkStart w:id="175" w:name="_Toc533068452"/>
      <w:bookmarkStart w:id="176" w:name="_Toc26523581"/>
      <w:bookmarkStart w:id="177" w:name="_Toc500256026"/>
      <w:r>
        <w:rPr>
          <w:rFonts w:ascii="华文中宋" w:eastAsia="华文中宋" w:hAnsi="华文中宋" w:hint="eastAsia"/>
          <w:sz w:val="28"/>
          <w:szCs w:val="28"/>
        </w:rPr>
        <w:t>劳动</w:t>
      </w:r>
      <w:r>
        <w:rPr>
          <w:rFonts w:ascii="华文中宋" w:eastAsia="华文中宋" w:hAnsi="华文中宋"/>
          <w:sz w:val="28"/>
          <w:szCs w:val="28"/>
        </w:rPr>
        <w:t>合同结束时间</w:t>
      </w:r>
      <w:bookmarkEnd w:id="175"/>
      <w:bookmarkEnd w:id="176"/>
      <w:bookmarkEnd w:id="177"/>
    </w:p>
    <w:p w:rsidR="00CD68FB" w:rsidRDefault="00701653">
      <w:pPr>
        <w:ind w:firstLineChars="200" w:firstLine="560"/>
        <w:rPr>
          <w:rFonts w:ascii="宋体" w:hAnsi="宋体"/>
          <w:sz w:val="28"/>
          <w:szCs w:val="28"/>
        </w:rPr>
      </w:pPr>
      <w:r>
        <w:rPr>
          <w:rFonts w:ascii="宋体" w:hAnsi="宋体" w:hint="eastAsia"/>
          <w:sz w:val="28"/>
          <w:szCs w:val="28"/>
        </w:rPr>
        <w:t>当劳动合同类型为“固定期限”时，应填写劳动合同的结束时间。</w:t>
      </w:r>
    </w:p>
    <w:p w:rsidR="00CD68FB" w:rsidRDefault="00701653">
      <w:pPr>
        <w:ind w:firstLineChars="200" w:firstLine="560"/>
        <w:rPr>
          <w:rFonts w:ascii="宋体" w:hAnsi="宋体"/>
          <w:sz w:val="28"/>
          <w:szCs w:val="28"/>
        </w:rPr>
      </w:pPr>
      <w:r>
        <w:rPr>
          <w:rFonts w:ascii="宋体" w:hAnsi="宋体" w:hint="eastAsia"/>
          <w:sz w:val="28"/>
          <w:szCs w:val="28"/>
        </w:rPr>
        <w:lastRenderedPageBreak/>
        <w:t>格式：</w:t>
      </w:r>
      <w:r>
        <w:rPr>
          <w:rFonts w:ascii="宋体" w:hAnsi="宋体" w:hint="eastAsia"/>
          <w:sz w:val="28"/>
          <w:szCs w:val="28"/>
        </w:rPr>
        <w:t>2020-1-1</w:t>
      </w:r>
      <w:r>
        <w:rPr>
          <w:rFonts w:ascii="宋体" w:hAnsi="宋体" w:hint="eastAsia"/>
          <w:sz w:val="28"/>
          <w:szCs w:val="28"/>
        </w:rPr>
        <w:t>或</w:t>
      </w:r>
      <w:r>
        <w:rPr>
          <w:rFonts w:ascii="宋体" w:hAnsi="宋体" w:hint="eastAsia"/>
          <w:sz w:val="28"/>
          <w:szCs w:val="28"/>
        </w:rPr>
        <w:t>2020-01-01</w:t>
      </w:r>
    </w:p>
    <w:p w:rsidR="00CD68FB" w:rsidRDefault="00701653">
      <w:pPr>
        <w:pStyle w:val="3"/>
        <w:numPr>
          <w:ilvl w:val="0"/>
          <w:numId w:val="8"/>
        </w:numPr>
        <w:ind w:firstLine="560"/>
        <w:rPr>
          <w:rFonts w:ascii="华文中宋" w:eastAsia="华文中宋" w:hAnsi="华文中宋"/>
          <w:sz w:val="28"/>
          <w:szCs w:val="28"/>
        </w:rPr>
      </w:pPr>
      <w:bookmarkStart w:id="178" w:name="_Toc26523582"/>
      <w:bookmarkStart w:id="179" w:name="_Toc533068453"/>
      <w:bookmarkStart w:id="180" w:name="_Toc500256027"/>
      <w:r>
        <w:rPr>
          <w:rFonts w:ascii="华文中宋" w:eastAsia="华文中宋" w:hAnsi="华文中宋" w:hint="eastAsia"/>
          <w:sz w:val="28"/>
          <w:szCs w:val="28"/>
        </w:rPr>
        <w:t>是</w:t>
      </w:r>
      <w:r>
        <w:rPr>
          <w:rFonts w:ascii="华文中宋" w:eastAsia="华文中宋" w:hAnsi="华文中宋"/>
          <w:sz w:val="28"/>
          <w:szCs w:val="28"/>
        </w:rPr>
        <w:t>否解除</w:t>
      </w:r>
      <w:r>
        <w:rPr>
          <w:rFonts w:ascii="华文中宋" w:eastAsia="华文中宋" w:hAnsi="华文中宋" w:hint="eastAsia"/>
          <w:sz w:val="28"/>
          <w:szCs w:val="28"/>
        </w:rPr>
        <w:t>劳动</w:t>
      </w:r>
      <w:r>
        <w:rPr>
          <w:rFonts w:ascii="华文中宋" w:eastAsia="华文中宋" w:hAnsi="华文中宋"/>
          <w:sz w:val="28"/>
          <w:szCs w:val="28"/>
        </w:rPr>
        <w:t>合同</w:t>
      </w:r>
      <w:bookmarkEnd w:id="178"/>
    </w:p>
    <w:p w:rsidR="00CD68FB" w:rsidRDefault="00701653">
      <w:pPr>
        <w:ind w:firstLineChars="200" w:firstLine="560"/>
        <w:rPr>
          <w:rFonts w:ascii="宋体" w:hAnsi="宋体"/>
          <w:sz w:val="28"/>
          <w:szCs w:val="28"/>
        </w:rPr>
      </w:pPr>
      <w:r>
        <w:rPr>
          <w:rFonts w:ascii="宋体" w:hAnsi="宋体" w:hint="eastAsia"/>
          <w:sz w:val="28"/>
          <w:szCs w:val="28"/>
        </w:rPr>
        <w:t>在调查填报期间劳动者是否与本单位解除劳动合同，请按照下表代码表填写。</w:t>
      </w:r>
    </w:p>
    <w:tbl>
      <w:tblPr>
        <w:tblW w:w="8207" w:type="dxa"/>
        <w:jc w:val="center"/>
        <w:tblCellMar>
          <w:left w:w="470" w:type="dxa"/>
          <w:right w:w="115" w:type="dxa"/>
        </w:tblCellMar>
        <w:tblLook w:val="04A0" w:firstRow="1" w:lastRow="0" w:firstColumn="1" w:lastColumn="0" w:noHBand="0" w:noVBand="1"/>
      </w:tblPr>
      <w:tblGrid>
        <w:gridCol w:w="1871"/>
        <w:gridCol w:w="1871"/>
        <w:gridCol w:w="4465"/>
      </w:tblGrid>
      <w:tr w:rsidR="00CD68FB">
        <w:trPr>
          <w:trHeight w:val="523"/>
          <w:jc w:val="center"/>
        </w:trPr>
        <w:tc>
          <w:tcPr>
            <w:tcW w:w="1871" w:type="dxa"/>
            <w:tcBorders>
              <w:top w:val="single" w:sz="6" w:space="0" w:color="000000"/>
              <w:left w:val="nil"/>
              <w:bottom w:val="single" w:sz="2" w:space="0" w:color="000000"/>
              <w:right w:val="single" w:sz="2" w:space="0" w:color="000000"/>
            </w:tcBorders>
            <w:shd w:val="clear" w:color="auto" w:fill="auto"/>
            <w:vAlign w:val="center"/>
          </w:tcPr>
          <w:p w:rsidR="00CD68FB" w:rsidRDefault="00701653">
            <w:pPr>
              <w:spacing w:line="259" w:lineRule="auto"/>
              <w:rPr>
                <w:rFonts w:ascii="宋体" w:hAnsi="宋体"/>
                <w:sz w:val="24"/>
                <w:szCs w:val="24"/>
              </w:rPr>
            </w:pPr>
            <w:r>
              <w:rPr>
                <w:rFonts w:ascii="宋体" w:hAnsi="宋体"/>
                <w:sz w:val="24"/>
                <w:szCs w:val="24"/>
              </w:rPr>
              <w:t>代　　码</w:t>
            </w:r>
          </w:p>
        </w:tc>
        <w:tc>
          <w:tcPr>
            <w:tcW w:w="1871" w:type="dxa"/>
            <w:tcBorders>
              <w:top w:val="single" w:sz="6"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rPr>
                <w:rFonts w:ascii="宋体" w:hAnsi="宋体"/>
                <w:sz w:val="24"/>
                <w:szCs w:val="24"/>
              </w:rPr>
            </w:pPr>
            <w:r>
              <w:rPr>
                <w:rFonts w:ascii="宋体" w:hAnsi="宋体"/>
                <w:sz w:val="24"/>
                <w:szCs w:val="24"/>
              </w:rPr>
              <w:t>名　　称</w:t>
            </w:r>
          </w:p>
        </w:tc>
        <w:tc>
          <w:tcPr>
            <w:tcW w:w="4465" w:type="dxa"/>
            <w:tcBorders>
              <w:top w:val="single" w:sz="6" w:space="0" w:color="000000"/>
              <w:left w:val="single" w:sz="2" w:space="0" w:color="000000"/>
              <w:bottom w:val="single" w:sz="2" w:space="0" w:color="000000"/>
              <w:right w:val="nil"/>
            </w:tcBorders>
            <w:shd w:val="clear" w:color="auto" w:fill="auto"/>
            <w:vAlign w:val="center"/>
          </w:tcPr>
          <w:p w:rsidR="00CD68FB" w:rsidRDefault="00701653">
            <w:pPr>
              <w:spacing w:line="259" w:lineRule="auto"/>
              <w:ind w:right="355" w:firstLine="482"/>
              <w:rPr>
                <w:rFonts w:ascii="宋体" w:hAnsi="宋体"/>
                <w:sz w:val="24"/>
                <w:szCs w:val="24"/>
              </w:rPr>
            </w:pPr>
            <w:r>
              <w:rPr>
                <w:rFonts w:ascii="宋体" w:hAnsi="宋体"/>
                <w:sz w:val="24"/>
                <w:szCs w:val="24"/>
              </w:rPr>
              <w:t>说　　明</w:t>
            </w:r>
          </w:p>
        </w:tc>
      </w:tr>
      <w:tr w:rsidR="00CD68FB">
        <w:trPr>
          <w:trHeight w:val="523"/>
          <w:jc w:val="center"/>
        </w:trPr>
        <w:tc>
          <w:tcPr>
            <w:tcW w:w="1871" w:type="dxa"/>
            <w:tcBorders>
              <w:top w:val="single" w:sz="2" w:space="0" w:color="000000"/>
              <w:left w:val="nil"/>
              <w:bottom w:val="single" w:sz="2" w:space="0" w:color="000000"/>
              <w:right w:val="single" w:sz="2" w:space="0" w:color="000000"/>
            </w:tcBorders>
            <w:shd w:val="clear" w:color="auto" w:fill="auto"/>
            <w:vAlign w:val="center"/>
          </w:tcPr>
          <w:p w:rsidR="00CD68FB" w:rsidRDefault="00701653">
            <w:pPr>
              <w:spacing w:line="259" w:lineRule="auto"/>
              <w:ind w:right="355" w:firstLine="482"/>
              <w:rPr>
                <w:rFonts w:ascii="宋体" w:hAnsi="宋体"/>
                <w:sz w:val="24"/>
                <w:szCs w:val="24"/>
              </w:rPr>
            </w:pPr>
            <w:r>
              <w:rPr>
                <w:rFonts w:ascii="宋体" w:hAnsi="宋体"/>
                <w:sz w:val="24"/>
                <w:szCs w:val="24"/>
              </w:rPr>
              <w:t>1</w:t>
            </w:r>
          </w:p>
        </w:tc>
        <w:tc>
          <w:tcPr>
            <w:tcW w:w="187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ind w:right="355" w:firstLine="482"/>
              <w:jc w:val="center"/>
              <w:rPr>
                <w:rFonts w:ascii="宋体" w:hAnsi="宋体"/>
                <w:sz w:val="24"/>
                <w:szCs w:val="24"/>
              </w:rPr>
            </w:pPr>
            <w:r>
              <w:rPr>
                <w:rFonts w:ascii="宋体" w:hAnsi="宋体"/>
                <w:sz w:val="24"/>
                <w:szCs w:val="24"/>
              </w:rPr>
              <w:t>是</w:t>
            </w:r>
          </w:p>
        </w:tc>
        <w:tc>
          <w:tcPr>
            <w:tcW w:w="4465" w:type="dxa"/>
            <w:tcBorders>
              <w:top w:val="single" w:sz="2" w:space="0" w:color="000000"/>
              <w:left w:val="single" w:sz="2" w:space="0" w:color="000000"/>
              <w:bottom w:val="single" w:sz="2" w:space="0" w:color="000000"/>
              <w:right w:val="nil"/>
            </w:tcBorders>
            <w:shd w:val="clear" w:color="auto" w:fill="auto"/>
          </w:tcPr>
          <w:p w:rsidR="00CD68FB" w:rsidRDefault="00CD68FB">
            <w:pPr>
              <w:spacing w:after="160" w:line="259" w:lineRule="auto"/>
              <w:ind w:firstLine="482"/>
              <w:rPr>
                <w:rFonts w:ascii="宋体" w:hAnsi="宋体"/>
                <w:sz w:val="24"/>
                <w:szCs w:val="24"/>
              </w:rPr>
            </w:pPr>
          </w:p>
        </w:tc>
      </w:tr>
      <w:tr w:rsidR="00CD68FB">
        <w:trPr>
          <w:trHeight w:val="523"/>
          <w:jc w:val="center"/>
        </w:trPr>
        <w:tc>
          <w:tcPr>
            <w:tcW w:w="1871" w:type="dxa"/>
            <w:tcBorders>
              <w:top w:val="single" w:sz="2" w:space="0" w:color="000000"/>
              <w:left w:val="nil"/>
              <w:bottom w:val="single" w:sz="6" w:space="0" w:color="000000"/>
              <w:right w:val="single" w:sz="2" w:space="0" w:color="000000"/>
            </w:tcBorders>
            <w:shd w:val="clear" w:color="auto" w:fill="auto"/>
            <w:vAlign w:val="center"/>
          </w:tcPr>
          <w:p w:rsidR="00CD68FB" w:rsidRDefault="00701653">
            <w:pPr>
              <w:spacing w:line="259" w:lineRule="auto"/>
              <w:ind w:right="355" w:firstLine="482"/>
              <w:rPr>
                <w:rFonts w:ascii="宋体" w:hAnsi="宋体"/>
                <w:sz w:val="24"/>
                <w:szCs w:val="24"/>
              </w:rPr>
            </w:pPr>
            <w:r>
              <w:rPr>
                <w:rFonts w:ascii="宋体" w:hAnsi="宋体"/>
                <w:sz w:val="24"/>
                <w:szCs w:val="24"/>
              </w:rPr>
              <w:t>2</w:t>
            </w:r>
          </w:p>
        </w:tc>
        <w:tc>
          <w:tcPr>
            <w:tcW w:w="1871" w:type="dxa"/>
            <w:tcBorders>
              <w:top w:val="single" w:sz="2" w:space="0" w:color="000000"/>
              <w:left w:val="single" w:sz="2" w:space="0" w:color="000000"/>
              <w:bottom w:val="single" w:sz="6" w:space="0" w:color="000000"/>
              <w:right w:val="single" w:sz="2" w:space="0" w:color="000000"/>
            </w:tcBorders>
            <w:shd w:val="clear" w:color="auto" w:fill="auto"/>
            <w:vAlign w:val="center"/>
          </w:tcPr>
          <w:p w:rsidR="00CD68FB" w:rsidRDefault="00701653">
            <w:pPr>
              <w:spacing w:line="259" w:lineRule="auto"/>
              <w:ind w:right="355" w:firstLine="482"/>
              <w:jc w:val="center"/>
              <w:rPr>
                <w:rFonts w:ascii="宋体" w:hAnsi="宋体"/>
                <w:sz w:val="24"/>
                <w:szCs w:val="24"/>
              </w:rPr>
            </w:pPr>
            <w:r>
              <w:rPr>
                <w:rFonts w:ascii="宋体" w:hAnsi="宋体"/>
                <w:sz w:val="24"/>
                <w:szCs w:val="24"/>
              </w:rPr>
              <w:t>否</w:t>
            </w:r>
          </w:p>
        </w:tc>
        <w:tc>
          <w:tcPr>
            <w:tcW w:w="4465" w:type="dxa"/>
            <w:tcBorders>
              <w:top w:val="single" w:sz="2" w:space="0" w:color="000000"/>
              <w:left w:val="single" w:sz="2" w:space="0" w:color="000000"/>
              <w:bottom w:val="single" w:sz="6" w:space="0" w:color="000000"/>
              <w:right w:val="nil"/>
            </w:tcBorders>
            <w:shd w:val="clear" w:color="auto" w:fill="auto"/>
            <w:vAlign w:val="center"/>
          </w:tcPr>
          <w:p w:rsidR="00CD68FB" w:rsidRDefault="00CD68FB">
            <w:pPr>
              <w:spacing w:after="160" w:line="259" w:lineRule="auto"/>
              <w:ind w:firstLine="482"/>
              <w:rPr>
                <w:rFonts w:ascii="宋体" w:hAnsi="宋体"/>
                <w:sz w:val="24"/>
                <w:szCs w:val="24"/>
              </w:rPr>
            </w:pPr>
          </w:p>
        </w:tc>
      </w:tr>
    </w:tbl>
    <w:p w:rsidR="00CD68FB" w:rsidRDefault="00701653">
      <w:pPr>
        <w:ind w:firstLineChars="200" w:firstLine="562"/>
        <w:rPr>
          <w:rFonts w:ascii="宋体" w:hAnsi="宋体"/>
          <w:sz w:val="28"/>
          <w:szCs w:val="28"/>
        </w:rPr>
      </w:pPr>
      <w:r>
        <w:rPr>
          <w:rFonts w:ascii="宋体" w:hAnsi="宋体" w:hint="eastAsia"/>
          <w:b/>
          <w:bCs/>
          <w:sz w:val="28"/>
          <w:szCs w:val="28"/>
        </w:rPr>
        <w:t>填报要求：必填。</w:t>
      </w:r>
    </w:p>
    <w:p w:rsidR="00CD68FB" w:rsidRDefault="00701653">
      <w:pPr>
        <w:pStyle w:val="3"/>
        <w:numPr>
          <w:ilvl w:val="0"/>
          <w:numId w:val="8"/>
        </w:numPr>
        <w:ind w:firstLine="560"/>
        <w:rPr>
          <w:rFonts w:ascii="华文中宋" w:eastAsia="华文中宋" w:hAnsi="华文中宋"/>
          <w:sz w:val="28"/>
          <w:szCs w:val="28"/>
        </w:rPr>
      </w:pPr>
      <w:bookmarkStart w:id="181" w:name="_Toc26523583"/>
      <w:r>
        <w:rPr>
          <w:rFonts w:ascii="华文中宋" w:eastAsia="华文中宋" w:hAnsi="华文中宋" w:hint="eastAsia"/>
          <w:sz w:val="28"/>
          <w:szCs w:val="28"/>
        </w:rPr>
        <w:t>解除</w:t>
      </w:r>
      <w:r>
        <w:rPr>
          <w:rFonts w:ascii="华文中宋" w:eastAsia="华文中宋" w:hAnsi="华文中宋"/>
          <w:sz w:val="28"/>
          <w:szCs w:val="28"/>
        </w:rPr>
        <w:t>劳动合同时间</w:t>
      </w:r>
      <w:bookmarkEnd w:id="181"/>
    </w:p>
    <w:p w:rsidR="00CD68FB" w:rsidRDefault="00701653">
      <w:pPr>
        <w:ind w:firstLineChars="200" w:firstLine="560"/>
        <w:rPr>
          <w:rFonts w:ascii="宋体" w:hAnsi="宋体"/>
          <w:sz w:val="28"/>
          <w:szCs w:val="28"/>
        </w:rPr>
      </w:pPr>
      <w:r>
        <w:rPr>
          <w:rFonts w:ascii="宋体" w:hAnsi="宋体" w:hint="eastAsia"/>
          <w:sz w:val="28"/>
          <w:szCs w:val="28"/>
        </w:rPr>
        <w:t>当是否解除劳动合同为“是”时，应填写解除劳动合同时间。</w:t>
      </w:r>
    </w:p>
    <w:p w:rsidR="00CD68FB" w:rsidRDefault="00701653">
      <w:pPr>
        <w:ind w:firstLineChars="200" w:firstLine="560"/>
        <w:rPr>
          <w:rFonts w:ascii="宋体" w:hAnsi="宋体"/>
          <w:sz w:val="28"/>
          <w:szCs w:val="28"/>
        </w:rPr>
      </w:pPr>
      <w:r>
        <w:rPr>
          <w:rFonts w:ascii="宋体" w:hAnsi="宋体" w:hint="eastAsia"/>
          <w:sz w:val="28"/>
          <w:szCs w:val="28"/>
        </w:rPr>
        <w:t>格式：</w:t>
      </w:r>
      <w:r>
        <w:rPr>
          <w:rFonts w:ascii="宋体" w:hAnsi="宋体" w:hint="eastAsia"/>
          <w:sz w:val="28"/>
          <w:szCs w:val="28"/>
        </w:rPr>
        <w:t>2020-3-1</w:t>
      </w:r>
      <w:r>
        <w:rPr>
          <w:rFonts w:ascii="宋体" w:hAnsi="宋体" w:hint="eastAsia"/>
          <w:sz w:val="28"/>
          <w:szCs w:val="28"/>
        </w:rPr>
        <w:t>或</w:t>
      </w:r>
      <w:r>
        <w:rPr>
          <w:rFonts w:ascii="宋体" w:hAnsi="宋体" w:hint="eastAsia"/>
          <w:sz w:val="28"/>
          <w:szCs w:val="28"/>
        </w:rPr>
        <w:t>2020-03-01</w:t>
      </w:r>
    </w:p>
    <w:p w:rsidR="00CD68FB" w:rsidRDefault="00701653">
      <w:pPr>
        <w:pStyle w:val="3"/>
        <w:numPr>
          <w:ilvl w:val="0"/>
          <w:numId w:val="8"/>
        </w:numPr>
        <w:ind w:firstLine="560"/>
        <w:rPr>
          <w:rFonts w:ascii="华文中宋" w:eastAsia="华文中宋" w:hAnsi="华文中宋"/>
          <w:sz w:val="28"/>
          <w:szCs w:val="28"/>
        </w:rPr>
      </w:pPr>
      <w:bookmarkStart w:id="182" w:name="_Toc26523584"/>
      <w:r>
        <w:rPr>
          <w:rFonts w:ascii="华文中宋" w:eastAsia="华文中宋" w:hAnsi="华文中宋" w:hint="eastAsia"/>
          <w:sz w:val="28"/>
          <w:szCs w:val="28"/>
        </w:rPr>
        <w:t>经济</w:t>
      </w:r>
      <w:r>
        <w:rPr>
          <w:rFonts w:ascii="华文中宋" w:eastAsia="华文中宋" w:hAnsi="华文中宋"/>
          <w:sz w:val="28"/>
          <w:szCs w:val="28"/>
        </w:rPr>
        <w:t>补偿金</w:t>
      </w:r>
      <w:bookmarkEnd w:id="182"/>
    </w:p>
    <w:p w:rsidR="00CD68FB" w:rsidRDefault="00701653">
      <w:pPr>
        <w:ind w:firstLineChars="200" w:firstLine="560"/>
        <w:rPr>
          <w:rFonts w:ascii="宋体" w:hAnsi="宋体"/>
          <w:sz w:val="28"/>
          <w:szCs w:val="28"/>
        </w:rPr>
      </w:pPr>
      <w:r>
        <w:rPr>
          <w:rFonts w:ascii="宋体" w:hAnsi="宋体" w:hint="eastAsia"/>
          <w:sz w:val="28"/>
          <w:szCs w:val="28"/>
        </w:rPr>
        <w:t>当是否解除劳动合同为“是”时，应填写经济补偿金金额。单位：元。</w:t>
      </w:r>
    </w:p>
    <w:p w:rsidR="00CD68FB" w:rsidRDefault="00701653">
      <w:pPr>
        <w:pStyle w:val="3"/>
        <w:numPr>
          <w:ilvl w:val="0"/>
          <w:numId w:val="8"/>
        </w:numPr>
        <w:ind w:firstLine="560"/>
        <w:rPr>
          <w:rFonts w:ascii="华文中宋" w:eastAsia="华文中宋" w:hAnsi="华文中宋"/>
          <w:sz w:val="28"/>
          <w:szCs w:val="28"/>
        </w:rPr>
      </w:pPr>
      <w:bookmarkStart w:id="183" w:name="_Toc26523585"/>
      <w:r>
        <w:rPr>
          <w:rFonts w:ascii="华文中宋" w:eastAsia="华文中宋" w:hAnsi="华文中宋" w:hint="eastAsia"/>
          <w:sz w:val="28"/>
          <w:szCs w:val="28"/>
        </w:rPr>
        <w:t>解除</w:t>
      </w:r>
      <w:r>
        <w:rPr>
          <w:rFonts w:ascii="华文中宋" w:eastAsia="华文中宋" w:hAnsi="华文中宋"/>
          <w:sz w:val="28"/>
          <w:szCs w:val="28"/>
        </w:rPr>
        <w:t>劳动合同原因</w:t>
      </w:r>
      <w:bookmarkEnd w:id="183"/>
    </w:p>
    <w:p w:rsidR="00CD68FB" w:rsidRDefault="00701653">
      <w:pPr>
        <w:ind w:firstLineChars="200" w:firstLine="560"/>
        <w:rPr>
          <w:rFonts w:ascii="宋体" w:hAnsi="宋体"/>
          <w:sz w:val="28"/>
          <w:szCs w:val="28"/>
        </w:rPr>
      </w:pPr>
      <w:r>
        <w:rPr>
          <w:rFonts w:ascii="宋体" w:hAnsi="宋体" w:hint="eastAsia"/>
          <w:sz w:val="28"/>
          <w:szCs w:val="28"/>
        </w:rPr>
        <w:t>当是否解除劳动合同为“是”时，应填写解除劳动合同原因，请按照下表代码表填写。</w:t>
      </w:r>
    </w:p>
    <w:tbl>
      <w:tblPr>
        <w:tblW w:w="8207" w:type="dxa"/>
        <w:jc w:val="center"/>
        <w:tblCellMar>
          <w:left w:w="470" w:type="dxa"/>
          <w:right w:w="115" w:type="dxa"/>
        </w:tblCellMar>
        <w:tblLook w:val="04A0" w:firstRow="1" w:lastRow="0" w:firstColumn="1" w:lastColumn="0" w:noHBand="0" w:noVBand="1"/>
      </w:tblPr>
      <w:tblGrid>
        <w:gridCol w:w="1871"/>
        <w:gridCol w:w="3561"/>
        <w:gridCol w:w="2775"/>
      </w:tblGrid>
      <w:tr w:rsidR="00CD68FB">
        <w:trPr>
          <w:trHeight w:val="523"/>
          <w:jc w:val="center"/>
        </w:trPr>
        <w:tc>
          <w:tcPr>
            <w:tcW w:w="1871" w:type="dxa"/>
            <w:tcBorders>
              <w:top w:val="single" w:sz="6" w:space="0" w:color="000000"/>
              <w:left w:val="nil"/>
              <w:bottom w:val="single" w:sz="2" w:space="0" w:color="000000"/>
              <w:right w:val="single" w:sz="2" w:space="0" w:color="000000"/>
            </w:tcBorders>
            <w:shd w:val="clear" w:color="auto" w:fill="auto"/>
            <w:vAlign w:val="center"/>
          </w:tcPr>
          <w:p w:rsidR="00CD68FB" w:rsidRDefault="00701653">
            <w:pPr>
              <w:spacing w:line="259" w:lineRule="auto"/>
              <w:rPr>
                <w:rFonts w:ascii="宋体" w:hAnsi="宋体"/>
                <w:sz w:val="24"/>
                <w:szCs w:val="24"/>
              </w:rPr>
            </w:pPr>
            <w:r>
              <w:rPr>
                <w:rFonts w:ascii="宋体" w:hAnsi="宋体"/>
                <w:sz w:val="24"/>
                <w:szCs w:val="24"/>
              </w:rPr>
              <w:t>代　　码</w:t>
            </w:r>
          </w:p>
        </w:tc>
        <w:tc>
          <w:tcPr>
            <w:tcW w:w="3561" w:type="dxa"/>
            <w:tcBorders>
              <w:top w:val="single" w:sz="6"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jc w:val="center"/>
              <w:rPr>
                <w:rFonts w:ascii="宋体" w:hAnsi="宋体"/>
                <w:sz w:val="24"/>
                <w:szCs w:val="24"/>
              </w:rPr>
            </w:pPr>
            <w:r>
              <w:rPr>
                <w:rFonts w:ascii="宋体" w:hAnsi="宋体"/>
                <w:sz w:val="24"/>
                <w:szCs w:val="24"/>
              </w:rPr>
              <w:t>名　　称</w:t>
            </w:r>
          </w:p>
        </w:tc>
        <w:tc>
          <w:tcPr>
            <w:tcW w:w="2775" w:type="dxa"/>
            <w:tcBorders>
              <w:top w:val="single" w:sz="6" w:space="0" w:color="000000"/>
              <w:left w:val="single" w:sz="2" w:space="0" w:color="000000"/>
              <w:bottom w:val="single" w:sz="2" w:space="0" w:color="000000"/>
              <w:right w:val="nil"/>
            </w:tcBorders>
            <w:shd w:val="clear" w:color="auto" w:fill="auto"/>
            <w:vAlign w:val="center"/>
          </w:tcPr>
          <w:p w:rsidR="00CD68FB" w:rsidRDefault="00701653">
            <w:pPr>
              <w:spacing w:line="259" w:lineRule="auto"/>
              <w:ind w:right="355"/>
              <w:jc w:val="center"/>
              <w:rPr>
                <w:rFonts w:ascii="宋体" w:hAnsi="宋体"/>
                <w:sz w:val="24"/>
                <w:szCs w:val="24"/>
              </w:rPr>
            </w:pPr>
            <w:r>
              <w:rPr>
                <w:rFonts w:ascii="宋体" w:hAnsi="宋体"/>
                <w:sz w:val="24"/>
                <w:szCs w:val="24"/>
              </w:rPr>
              <w:t>说　　明</w:t>
            </w:r>
          </w:p>
        </w:tc>
      </w:tr>
      <w:tr w:rsidR="00CD68FB">
        <w:trPr>
          <w:trHeight w:val="523"/>
          <w:jc w:val="center"/>
        </w:trPr>
        <w:tc>
          <w:tcPr>
            <w:tcW w:w="1871" w:type="dxa"/>
            <w:tcBorders>
              <w:top w:val="single" w:sz="2" w:space="0" w:color="000000"/>
              <w:left w:val="nil"/>
              <w:bottom w:val="single" w:sz="2" w:space="0" w:color="000000"/>
              <w:right w:val="single" w:sz="2" w:space="0" w:color="000000"/>
            </w:tcBorders>
            <w:shd w:val="clear" w:color="auto" w:fill="auto"/>
            <w:vAlign w:val="center"/>
          </w:tcPr>
          <w:p w:rsidR="00CD68FB" w:rsidRDefault="00701653">
            <w:pPr>
              <w:spacing w:line="259" w:lineRule="auto"/>
              <w:ind w:right="355" w:firstLine="482"/>
              <w:rPr>
                <w:rFonts w:ascii="宋体" w:hAnsi="宋体"/>
                <w:sz w:val="24"/>
                <w:szCs w:val="24"/>
              </w:rPr>
            </w:pPr>
            <w:r>
              <w:rPr>
                <w:rFonts w:ascii="宋体" w:hAnsi="宋体"/>
                <w:sz w:val="24"/>
                <w:szCs w:val="24"/>
              </w:rPr>
              <w:t>1</w:t>
            </w:r>
          </w:p>
        </w:tc>
        <w:tc>
          <w:tcPr>
            <w:tcW w:w="356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ind w:right="355"/>
              <w:jc w:val="center"/>
              <w:rPr>
                <w:rFonts w:ascii="宋体" w:hAnsi="宋体"/>
                <w:sz w:val="28"/>
                <w:szCs w:val="28"/>
              </w:rPr>
            </w:pPr>
            <w:r>
              <w:rPr>
                <w:rFonts w:ascii="宋体" w:hAnsi="宋体" w:hint="eastAsia"/>
                <w:sz w:val="28"/>
                <w:szCs w:val="28"/>
              </w:rPr>
              <w:t>职工解除劳动合同</w:t>
            </w:r>
          </w:p>
        </w:tc>
        <w:tc>
          <w:tcPr>
            <w:tcW w:w="2775" w:type="dxa"/>
            <w:tcBorders>
              <w:top w:val="single" w:sz="2" w:space="0" w:color="000000"/>
              <w:left w:val="single" w:sz="2" w:space="0" w:color="000000"/>
              <w:bottom w:val="single" w:sz="2" w:space="0" w:color="000000"/>
              <w:right w:val="nil"/>
            </w:tcBorders>
            <w:shd w:val="clear" w:color="auto" w:fill="auto"/>
          </w:tcPr>
          <w:p w:rsidR="00CD68FB" w:rsidRDefault="00CD68FB">
            <w:pPr>
              <w:spacing w:after="160" w:line="259" w:lineRule="auto"/>
              <w:ind w:firstLine="482"/>
              <w:rPr>
                <w:rFonts w:ascii="宋体" w:hAnsi="宋体"/>
                <w:sz w:val="24"/>
                <w:szCs w:val="24"/>
              </w:rPr>
            </w:pPr>
          </w:p>
        </w:tc>
      </w:tr>
      <w:tr w:rsidR="00CD68FB">
        <w:trPr>
          <w:trHeight w:val="523"/>
          <w:jc w:val="center"/>
        </w:trPr>
        <w:tc>
          <w:tcPr>
            <w:tcW w:w="1871" w:type="dxa"/>
            <w:tcBorders>
              <w:top w:val="single" w:sz="2" w:space="0" w:color="000000"/>
              <w:left w:val="nil"/>
              <w:bottom w:val="single" w:sz="2" w:space="0" w:color="000000"/>
              <w:right w:val="single" w:sz="2" w:space="0" w:color="000000"/>
            </w:tcBorders>
            <w:shd w:val="clear" w:color="auto" w:fill="auto"/>
            <w:vAlign w:val="center"/>
          </w:tcPr>
          <w:p w:rsidR="00CD68FB" w:rsidRDefault="00701653">
            <w:pPr>
              <w:spacing w:line="259" w:lineRule="auto"/>
              <w:ind w:right="355" w:firstLine="482"/>
              <w:rPr>
                <w:rFonts w:ascii="宋体" w:hAnsi="宋体"/>
                <w:sz w:val="24"/>
                <w:szCs w:val="24"/>
              </w:rPr>
            </w:pPr>
            <w:r>
              <w:rPr>
                <w:rFonts w:ascii="宋体" w:hAnsi="宋体"/>
                <w:sz w:val="24"/>
                <w:szCs w:val="24"/>
              </w:rPr>
              <w:lastRenderedPageBreak/>
              <w:t>2</w:t>
            </w:r>
          </w:p>
        </w:tc>
        <w:tc>
          <w:tcPr>
            <w:tcW w:w="356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ind w:right="355"/>
              <w:jc w:val="center"/>
              <w:rPr>
                <w:rFonts w:ascii="宋体" w:hAnsi="宋体"/>
                <w:sz w:val="28"/>
                <w:szCs w:val="28"/>
              </w:rPr>
            </w:pPr>
            <w:r>
              <w:rPr>
                <w:rFonts w:ascii="宋体" w:hAnsi="宋体" w:hint="eastAsia"/>
                <w:sz w:val="28"/>
                <w:szCs w:val="28"/>
              </w:rPr>
              <w:t>双方协调一致</w:t>
            </w:r>
          </w:p>
        </w:tc>
        <w:tc>
          <w:tcPr>
            <w:tcW w:w="2775" w:type="dxa"/>
            <w:tcBorders>
              <w:top w:val="single" w:sz="2" w:space="0" w:color="000000"/>
              <w:left w:val="single" w:sz="2" w:space="0" w:color="000000"/>
              <w:bottom w:val="single" w:sz="2" w:space="0" w:color="000000"/>
              <w:right w:val="nil"/>
            </w:tcBorders>
            <w:shd w:val="clear" w:color="auto" w:fill="auto"/>
            <w:vAlign w:val="center"/>
          </w:tcPr>
          <w:p w:rsidR="00CD68FB" w:rsidRDefault="00CD68FB">
            <w:pPr>
              <w:spacing w:after="160" w:line="259" w:lineRule="auto"/>
              <w:ind w:firstLine="482"/>
              <w:rPr>
                <w:rFonts w:ascii="宋体" w:hAnsi="宋体"/>
                <w:sz w:val="24"/>
                <w:szCs w:val="24"/>
              </w:rPr>
            </w:pPr>
          </w:p>
        </w:tc>
      </w:tr>
      <w:tr w:rsidR="00CD68FB">
        <w:trPr>
          <w:trHeight w:val="523"/>
          <w:jc w:val="center"/>
        </w:trPr>
        <w:tc>
          <w:tcPr>
            <w:tcW w:w="1871" w:type="dxa"/>
            <w:tcBorders>
              <w:top w:val="single" w:sz="2" w:space="0" w:color="000000"/>
              <w:left w:val="nil"/>
              <w:bottom w:val="single" w:sz="6" w:space="0" w:color="000000"/>
              <w:right w:val="single" w:sz="2" w:space="0" w:color="000000"/>
            </w:tcBorders>
            <w:shd w:val="clear" w:color="auto" w:fill="auto"/>
            <w:vAlign w:val="center"/>
          </w:tcPr>
          <w:p w:rsidR="00CD68FB" w:rsidRDefault="00701653">
            <w:pPr>
              <w:spacing w:line="259" w:lineRule="auto"/>
              <w:ind w:right="355" w:firstLine="482"/>
              <w:rPr>
                <w:rFonts w:ascii="宋体" w:hAnsi="宋体"/>
                <w:sz w:val="24"/>
                <w:szCs w:val="24"/>
              </w:rPr>
            </w:pPr>
            <w:r>
              <w:rPr>
                <w:rFonts w:ascii="宋体" w:hAnsi="宋体" w:hint="eastAsia"/>
                <w:sz w:val="24"/>
                <w:szCs w:val="24"/>
              </w:rPr>
              <w:t>3</w:t>
            </w:r>
          </w:p>
        </w:tc>
        <w:tc>
          <w:tcPr>
            <w:tcW w:w="3561" w:type="dxa"/>
            <w:tcBorders>
              <w:top w:val="single" w:sz="2" w:space="0" w:color="000000"/>
              <w:left w:val="single" w:sz="2" w:space="0" w:color="000000"/>
              <w:bottom w:val="single" w:sz="6" w:space="0" w:color="000000"/>
              <w:right w:val="single" w:sz="2" w:space="0" w:color="000000"/>
            </w:tcBorders>
            <w:shd w:val="clear" w:color="auto" w:fill="auto"/>
            <w:vAlign w:val="center"/>
          </w:tcPr>
          <w:p w:rsidR="00CD68FB" w:rsidRDefault="00701653">
            <w:pPr>
              <w:spacing w:line="259" w:lineRule="auto"/>
              <w:ind w:right="355"/>
              <w:jc w:val="center"/>
              <w:rPr>
                <w:rFonts w:ascii="宋体" w:hAnsi="宋体"/>
                <w:sz w:val="28"/>
                <w:szCs w:val="28"/>
              </w:rPr>
            </w:pPr>
            <w:r>
              <w:rPr>
                <w:rFonts w:ascii="宋体" w:hAnsi="宋体" w:hint="eastAsia"/>
                <w:sz w:val="28"/>
                <w:szCs w:val="28"/>
              </w:rPr>
              <w:t>因职工过失性行为</w:t>
            </w:r>
          </w:p>
        </w:tc>
        <w:tc>
          <w:tcPr>
            <w:tcW w:w="2775" w:type="dxa"/>
            <w:tcBorders>
              <w:top w:val="single" w:sz="2" w:space="0" w:color="000000"/>
              <w:left w:val="single" w:sz="2" w:space="0" w:color="000000"/>
              <w:bottom w:val="single" w:sz="6" w:space="0" w:color="000000"/>
              <w:right w:val="nil"/>
            </w:tcBorders>
            <w:shd w:val="clear" w:color="auto" w:fill="auto"/>
            <w:vAlign w:val="center"/>
          </w:tcPr>
          <w:p w:rsidR="00CD68FB" w:rsidRDefault="00CD68FB">
            <w:pPr>
              <w:spacing w:after="160" w:line="259" w:lineRule="auto"/>
              <w:ind w:firstLine="482"/>
              <w:rPr>
                <w:rFonts w:ascii="宋体" w:hAnsi="宋体"/>
                <w:sz w:val="24"/>
                <w:szCs w:val="24"/>
              </w:rPr>
            </w:pPr>
          </w:p>
        </w:tc>
      </w:tr>
      <w:tr w:rsidR="00CD68FB">
        <w:trPr>
          <w:trHeight w:val="523"/>
          <w:jc w:val="center"/>
        </w:trPr>
        <w:tc>
          <w:tcPr>
            <w:tcW w:w="1871" w:type="dxa"/>
            <w:tcBorders>
              <w:top w:val="single" w:sz="2" w:space="0" w:color="000000"/>
              <w:left w:val="nil"/>
              <w:bottom w:val="single" w:sz="6" w:space="0" w:color="000000"/>
              <w:right w:val="single" w:sz="2" w:space="0" w:color="000000"/>
            </w:tcBorders>
            <w:shd w:val="clear" w:color="auto" w:fill="auto"/>
            <w:vAlign w:val="center"/>
          </w:tcPr>
          <w:p w:rsidR="00CD68FB" w:rsidRDefault="00701653">
            <w:pPr>
              <w:spacing w:line="259" w:lineRule="auto"/>
              <w:ind w:right="355" w:firstLine="482"/>
              <w:rPr>
                <w:rFonts w:ascii="宋体" w:hAnsi="宋体"/>
                <w:sz w:val="24"/>
                <w:szCs w:val="24"/>
              </w:rPr>
            </w:pPr>
            <w:r>
              <w:rPr>
                <w:rFonts w:ascii="宋体" w:hAnsi="宋体" w:hint="eastAsia"/>
                <w:sz w:val="24"/>
                <w:szCs w:val="24"/>
              </w:rPr>
              <w:t>4</w:t>
            </w:r>
          </w:p>
        </w:tc>
        <w:tc>
          <w:tcPr>
            <w:tcW w:w="3561" w:type="dxa"/>
            <w:tcBorders>
              <w:top w:val="single" w:sz="2" w:space="0" w:color="000000"/>
              <w:left w:val="single" w:sz="2" w:space="0" w:color="000000"/>
              <w:bottom w:val="single" w:sz="6" w:space="0" w:color="000000"/>
              <w:right w:val="single" w:sz="2" w:space="0" w:color="000000"/>
            </w:tcBorders>
            <w:shd w:val="clear" w:color="auto" w:fill="auto"/>
            <w:vAlign w:val="center"/>
          </w:tcPr>
          <w:p w:rsidR="00CD68FB" w:rsidRDefault="00701653">
            <w:pPr>
              <w:spacing w:line="259" w:lineRule="auto"/>
              <w:ind w:right="355"/>
              <w:jc w:val="center"/>
              <w:rPr>
                <w:rFonts w:ascii="宋体" w:hAnsi="宋体"/>
                <w:sz w:val="28"/>
                <w:szCs w:val="28"/>
              </w:rPr>
            </w:pPr>
            <w:r>
              <w:rPr>
                <w:rFonts w:ascii="宋体" w:hAnsi="宋体" w:hint="eastAsia"/>
                <w:sz w:val="28"/>
                <w:szCs w:val="28"/>
              </w:rPr>
              <w:t>因职工非过失性行为</w:t>
            </w:r>
          </w:p>
        </w:tc>
        <w:tc>
          <w:tcPr>
            <w:tcW w:w="2775" w:type="dxa"/>
            <w:tcBorders>
              <w:top w:val="single" w:sz="2" w:space="0" w:color="000000"/>
              <w:left w:val="single" w:sz="2" w:space="0" w:color="000000"/>
              <w:bottom w:val="single" w:sz="6" w:space="0" w:color="000000"/>
              <w:right w:val="nil"/>
            </w:tcBorders>
            <w:shd w:val="clear" w:color="auto" w:fill="auto"/>
            <w:vAlign w:val="center"/>
          </w:tcPr>
          <w:p w:rsidR="00CD68FB" w:rsidRDefault="00CD68FB">
            <w:pPr>
              <w:spacing w:after="160" w:line="259" w:lineRule="auto"/>
              <w:ind w:firstLine="482"/>
              <w:rPr>
                <w:rFonts w:ascii="宋体" w:hAnsi="宋体"/>
                <w:sz w:val="24"/>
                <w:szCs w:val="24"/>
              </w:rPr>
            </w:pPr>
          </w:p>
        </w:tc>
      </w:tr>
      <w:tr w:rsidR="00CD68FB">
        <w:trPr>
          <w:trHeight w:val="523"/>
          <w:jc w:val="center"/>
        </w:trPr>
        <w:tc>
          <w:tcPr>
            <w:tcW w:w="1871" w:type="dxa"/>
            <w:tcBorders>
              <w:top w:val="single" w:sz="2" w:space="0" w:color="000000"/>
              <w:left w:val="nil"/>
              <w:bottom w:val="single" w:sz="2" w:space="0" w:color="000000"/>
              <w:right w:val="single" w:sz="2" w:space="0" w:color="000000"/>
            </w:tcBorders>
            <w:shd w:val="clear" w:color="auto" w:fill="auto"/>
            <w:vAlign w:val="center"/>
          </w:tcPr>
          <w:p w:rsidR="00CD68FB" w:rsidRDefault="00701653">
            <w:pPr>
              <w:spacing w:line="259" w:lineRule="auto"/>
              <w:ind w:right="355" w:firstLine="482"/>
              <w:rPr>
                <w:rFonts w:ascii="宋体" w:hAnsi="宋体"/>
                <w:sz w:val="24"/>
                <w:szCs w:val="24"/>
              </w:rPr>
            </w:pPr>
            <w:r>
              <w:rPr>
                <w:rFonts w:ascii="宋体" w:hAnsi="宋体" w:hint="eastAsia"/>
                <w:sz w:val="24"/>
                <w:szCs w:val="24"/>
              </w:rPr>
              <w:t>5</w:t>
            </w:r>
          </w:p>
        </w:tc>
        <w:tc>
          <w:tcPr>
            <w:tcW w:w="356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ind w:right="355"/>
              <w:jc w:val="center"/>
              <w:rPr>
                <w:rFonts w:ascii="宋体" w:hAnsi="宋体"/>
                <w:sz w:val="28"/>
                <w:szCs w:val="28"/>
              </w:rPr>
            </w:pPr>
            <w:r>
              <w:rPr>
                <w:rFonts w:ascii="宋体" w:hAnsi="宋体" w:hint="eastAsia"/>
                <w:sz w:val="28"/>
                <w:szCs w:val="28"/>
              </w:rPr>
              <w:t>经济性裁员</w:t>
            </w:r>
          </w:p>
        </w:tc>
        <w:tc>
          <w:tcPr>
            <w:tcW w:w="2775" w:type="dxa"/>
            <w:tcBorders>
              <w:top w:val="single" w:sz="2" w:space="0" w:color="000000"/>
              <w:left w:val="single" w:sz="2" w:space="0" w:color="000000"/>
              <w:bottom w:val="single" w:sz="2" w:space="0" w:color="000000"/>
              <w:right w:val="nil"/>
            </w:tcBorders>
            <w:shd w:val="clear" w:color="auto" w:fill="auto"/>
            <w:vAlign w:val="center"/>
          </w:tcPr>
          <w:p w:rsidR="00CD68FB" w:rsidRDefault="00CD68FB">
            <w:pPr>
              <w:spacing w:after="160" w:line="259" w:lineRule="auto"/>
              <w:ind w:firstLine="482"/>
              <w:rPr>
                <w:rFonts w:ascii="宋体" w:hAnsi="宋体"/>
                <w:sz w:val="24"/>
                <w:szCs w:val="24"/>
              </w:rPr>
            </w:pPr>
          </w:p>
        </w:tc>
      </w:tr>
      <w:tr w:rsidR="00CD68FB">
        <w:trPr>
          <w:trHeight w:val="523"/>
          <w:jc w:val="center"/>
        </w:trPr>
        <w:tc>
          <w:tcPr>
            <w:tcW w:w="1871" w:type="dxa"/>
            <w:tcBorders>
              <w:top w:val="single" w:sz="2" w:space="0" w:color="000000"/>
              <w:left w:val="nil"/>
              <w:bottom w:val="single" w:sz="6" w:space="0" w:color="000000"/>
              <w:right w:val="single" w:sz="2" w:space="0" w:color="000000"/>
            </w:tcBorders>
            <w:shd w:val="clear" w:color="auto" w:fill="auto"/>
            <w:vAlign w:val="center"/>
          </w:tcPr>
          <w:p w:rsidR="00CD68FB" w:rsidRDefault="00701653">
            <w:pPr>
              <w:spacing w:line="259" w:lineRule="auto"/>
              <w:ind w:right="355" w:firstLine="482"/>
              <w:rPr>
                <w:rFonts w:ascii="宋体" w:hAnsi="宋体"/>
                <w:sz w:val="24"/>
                <w:szCs w:val="24"/>
              </w:rPr>
            </w:pPr>
            <w:r>
              <w:rPr>
                <w:rFonts w:ascii="宋体" w:hAnsi="宋体" w:hint="eastAsia"/>
                <w:sz w:val="24"/>
                <w:szCs w:val="24"/>
              </w:rPr>
              <w:t>6</w:t>
            </w:r>
          </w:p>
        </w:tc>
        <w:tc>
          <w:tcPr>
            <w:tcW w:w="3561" w:type="dxa"/>
            <w:tcBorders>
              <w:top w:val="single" w:sz="2" w:space="0" w:color="000000"/>
              <w:left w:val="single" w:sz="2" w:space="0" w:color="000000"/>
              <w:bottom w:val="single" w:sz="6" w:space="0" w:color="000000"/>
              <w:right w:val="single" w:sz="2" w:space="0" w:color="000000"/>
            </w:tcBorders>
            <w:shd w:val="clear" w:color="auto" w:fill="auto"/>
            <w:vAlign w:val="center"/>
          </w:tcPr>
          <w:p w:rsidR="00CD68FB" w:rsidRDefault="00701653">
            <w:pPr>
              <w:spacing w:line="259" w:lineRule="auto"/>
              <w:ind w:right="355"/>
              <w:jc w:val="center"/>
              <w:rPr>
                <w:rFonts w:ascii="宋体" w:hAnsi="宋体"/>
                <w:sz w:val="28"/>
                <w:szCs w:val="28"/>
              </w:rPr>
            </w:pPr>
            <w:r>
              <w:rPr>
                <w:rFonts w:ascii="宋体" w:hAnsi="宋体" w:hint="eastAsia"/>
                <w:sz w:val="28"/>
                <w:szCs w:val="28"/>
              </w:rPr>
              <w:t>其他</w:t>
            </w:r>
            <w:r>
              <w:rPr>
                <w:rFonts w:ascii="宋体" w:hAnsi="宋体"/>
                <w:sz w:val="28"/>
                <w:szCs w:val="28"/>
              </w:rPr>
              <w:t>（</w:t>
            </w:r>
            <w:r>
              <w:rPr>
                <w:rFonts w:ascii="宋体" w:hAnsi="宋体" w:hint="eastAsia"/>
                <w:sz w:val="28"/>
                <w:szCs w:val="28"/>
              </w:rPr>
              <w:t>请说明</w:t>
            </w:r>
            <w:r>
              <w:rPr>
                <w:rFonts w:ascii="宋体" w:hAnsi="宋体"/>
                <w:sz w:val="28"/>
                <w:szCs w:val="28"/>
              </w:rPr>
              <w:t>）</w:t>
            </w:r>
          </w:p>
        </w:tc>
        <w:tc>
          <w:tcPr>
            <w:tcW w:w="2775" w:type="dxa"/>
            <w:tcBorders>
              <w:top w:val="single" w:sz="2" w:space="0" w:color="000000"/>
              <w:left w:val="single" w:sz="2" w:space="0" w:color="000000"/>
              <w:bottom w:val="single" w:sz="6" w:space="0" w:color="000000"/>
              <w:right w:val="nil"/>
            </w:tcBorders>
            <w:shd w:val="clear" w:color="auto" w:fill="auto"/>
            <w:vAlign w:val="center"/>
          </w:tcPr>
          <w:p w:rsidR="00CD68FB" w:rsidRDefault="00CD68FB">
            <w:pPr>
              <w:spacing w:after="160" w:line="259" w:lineRule="auto"/>
              <w:ind w:firstLine="482"/>
              <w:rPr>
                <w:rFonts w:ascii="宋体" w:hAnsi="宋体"/>
                <w:sz w:val="24"/>
                <w:szCs w:val="24"/>
              </w:rPr>
            </w:pPr>
          </w:p>
        </w:tc>
      </w:tr>
    </w:tbl>
    <w:p w:rsidR="00CD68FB" w:rsidRDefault="00701653">
      <w:pPr>
        <w:pStyle w:val="3"/>
        <w:numPr>
          <w:ilvl w:val="0"/>
          <w:numId w:val="8"/>
        </w:numPr>
        <w:ind w:firstLine="560"/>
        <w:rPr>
          <w:rFonts w:ascii="华文中宋" w:eastAsia="华文中宋" w:hAnsi="华文中宋"/>
          <w:sz w:val="28"/>
          <w:szCs w:val="28"/>
        </w:rPr>
      </w:pPr>
      <w:bookmarkStart w:id="184" w:name="_Toc26523586"/>
      <w:r>
        <w:rPr>
          <w:rFonts w:ascii="华文中宋" w:eastAsia="华文中宋" w:hAnsi="华文中宋" w:hint="eastAsia"/>
          <w:sz w:val="28"/>
          <w:szCs w:val="28"/>
        </w:rPr>
        <w:t>全年周平均工作小时数</w:t>
      </w:r>
      <w:bookmarkEnd w:id="179"/>
      <w:bookmarkEnd w:id="180"/>
      <w:bookmarkEnd w:id="184"/>
    </w:p>
    <w:p w:rsidR="00CD68FB" w:rsidRDefault="00701653">
      <w:pPr>
        <w:ind w:firstLineChars="200" w:firstLine="560"/>
        <w:rPr>
          <w:rFonts w:ascii="宋体" w:hAnsi="宋体"/>
          <w:sz w:val="28"/>
          <w:szCs w:val="28"/>
        </w:rPr>
      </w:pPr>
      <w:r>
        <w:rPr>
          <w:rFonts w:ascii="宋体" w:hAnsi="宋体" w:hint="eastAsia"/>
          <w:sz w:val="28"/>
          <w:szCs w:val="28"/>
        </w:rPr>
        <w:t>指劳动者平均一个工作周内实际参与企业生产劳动的小时数。月度之间工作量比较平均的人员，周平均工作小时数可以以其月实际工作小时数除以</w:t>
      </w:r>
      <w:r>
        <w:rPr>
          <w:rFonts w:ascii="宋体" w:hAnsi="宋体" w:hint="eastAsia"/>
          <w:sz w:val="28"/>
          <w:szCs w:val="28"/>
        </w:rPr>
        <w:t>4</w:t>
      </w:r>
      <w:r>
        <w:rPr>
          <w:rFonts w:ascii="宋体" w:hAnsi="宋体" w:hint="eastAsia"/>
          <w:sz w:val="28"/>
          <w:szCs w:val="28"/>
        </w:rPr>
        <w:t>计算；月度之间工作量不均衡的人员，周平均工作小时数可以以其全年实际工作小时数除以</w:t>
      </w:r>
      <w:r>
        <w:rPr>
          <w:rFonts w:ascii="宋体" w:hAnsi="宋体" w:hint="eastAsia"/>
          <w:sz w:val="28"/>
          <w:szCs w:val="28"/>
        </w:rPr>
        <w:t>52</w:t>
      </w:r>
      <w:r>
        <w:rPr>
          <w:rFonts w:ascii="宋体" w:hAnsi="宋体" w:hint="eastAsia"/>
          <w:sz w:val="28"/>
          <w:szCs w:val="28"/>
        </w:rPr>
        <w:t>计算。</w:t>
      </w:r>
    </w:p>
    <w:p w:rsidR="00CD68FB" w:rsidRDefault="00701653">
      <w:pPr>
        <w:ind w:firstLineChars="200" w:firstLine="560"/>
        <w:rPr>
          <w:rFonts w:ascii="宋体" w:hAnsi="宋体"/>
          <w:sz w:val="28"/>
          <w:szCs w:val="28"/>
        </w:rPr>
      </w:pPr>
      <w:r>
        <w:rPr>
          <w:rFonts w:ascii="宋体" w:hAnsi="宋体" w:hint="eastAsia"/>
          <w:sz w:val="28"/>
          <w:szCs w:val="28"/>
        </w:rPr>
        <w:t>填报要求：</w:t>
      </w:r>
      <w:r>
        <w:rPr>
          <w:rFonts w:ascii="宋体" w:hAnsi="宋体" w:hint="eastAsia"/>
          <w:sz w:val="28"/>
          <w:szCs w:val="28"/>
        </w:rPr>
        <w:t>21</w:t>
      </w:r>
      <w:r>
        <w:rPr>
          <w:rFonts w:ascii="宋体" w:hAnsi="宋体" w:hint="eastAsia"/>
          <w:sz w:val="28"/>
          <w:szCs w:val="28"/>
        </w:rPr>
        <w:t>～</w:t>
      </w:r>
      <w:r>
        <w:rPr>
          <w:rFonts w:ascii="宋体" w:hAnsi="宋体" w:hint="eastAsia"/>
          <w:sz w:val="28"/>
          <w:szCs w:val="28"/>
        </w:rPr>
        <w:t>112</w:t>
      </w:r>
      <w:r>
        <w:rPr>
          <w:rFonts w:ascii="宋体" w:hAnsi="宋体" w:hint="eastAsia"/>
          <w:sz w:val="28"/>
          <w:szCs w:val="28"/>
        </w:rPr>
        <w:t>之间的数字。</w:t>
      </w:r>
      <w:r>
        <w:rPr>
          <w:rFonts w:ascii="宋体" w:hAnsi="宋体" w:hint="eastAsia"/>
          <w:b/>
          <w:bCs/>
          <w:sz w:val="28"/>
          <w:szCs w:val="28"/>
        </w:rPr>
        <w:t>填报要求：必填。</w:t>
      </w:r>
    </w:p>
    <w:p w:rsidR="00CD68FB" w:rsidRDefault="00701653">
      <w:pPr>
        <w:pStyle w:val="3"/>
        <w:numPr>
          <w:ilvl w:val="0"/>
          <w:numId w:val="8"/>
        </w:numPr>
        <w:ind w:firstLine="560"/>
        <w:rPr>
          <w:rFonts w:ascii="华文中宋" w:eastAsia="华文中宋" w:hAnsi="华文中宋"/>
          <w:sz w:val="28"/>
          <w:szCs w:val="28"/>
        </w:rPr>
      </w:pPr>
      <w:bookmarkStart w:id="185" w:name="_Toc26523587"/>
      <w:bookmarkStart w:id="186" w:name="_Toc533068454"/>
      <w:bookmarkStart w:id="187" w:name="_Toc500256028"/>
      <w:r>
        <w:rPr>
          <w:rFonts w:ascii="华文中宋" w:eastAsia="华文中宋" w:hAnsi="华文中宋" w:hint="eastAsia"/>
          <w:sz w:val="28"/>
          <w:szCs w:val="28"/>
        </w:rPr>
        <w:t>是否工会会员</w:t>
      </w:r>
      <w:bookmarkEnd w:id="185"/>
      <w:bookmarkEnd w:id="186"/>
      <w:bookmarkEnd w:id="187"/>
    </w:p>
    <w:p w:rsidR="00CD68FB" w:rsidRDefault="00701653">
      <w:pPr>
        <w:ind w:firstLineChars="200" w:firstLine="560"/>
        <w:rPr>
          <w:rFonts w:ascii="宋体" w:hAnsi="宋体"/>
          <w:sz w:val="28"/>
          <w:szCs w:val="28"/>
        </w:rPr>
      </w:pPr>
      <w:r>
        <w:rPr>
          <w:rFonts w:ascii="宋体" w:hAnsi="宋体" w:hint="eastAsia"/>
          <w:sz w:val="28"/>
          <w:szCs w:val="28"/>
        </w:rPr>
        <w:t>根据劳动者真实情况填报。劳动者的回答要与本企业工会的会员单位相符合。企业没有成立工会以及虽有工会但不确定被调查者是否为工会会员的，均按非工会会员填报。请按照下表代码表填写。</w:t>
      </w:r>
    </w:p>
    <w:tbl>
      <w:tblPr>
        <w:tblW w:w="8207" w:type="dxa"/>
        <w:jc w:val="center"/>
        <w:tblCellMar>
          <w:left w:w="470" w:type="dxa"/>
          <w:right w:w="115" w:type="dxa"/>
        </w:tblCellMar>
        <w:tblLook w:val="04A0" w:firstRow="1" w:lastRow="0" w:firstColumn="1" w:lastColumn="0" w:noHBand="0" w:noVBand="1"/>
      </w:tblPr>
      <w:tblGrid>
        <w:gridCol w:w="1871"/>
        <w:gridCol w:w="1871"/>
        <w:gridCol w:w="4465"/>
      </w:tblGrid>
      <w:tr w:rsidR="00CD68FB">
        <w:trPr>
          <w:trHeight w:val="523"/>
          <w:jc w:val="center"/>
        </w:trPr>
        <w:tc>
          <w:tcPr>
            <w:tcW w:w="1871" w:type="dxa"/>
            <w:tcBorders>
              <w:top w:val="single" w:sz="6" w:space="0" w:color="000000"/>
              <w:left w:val="nil"/>
              <w:bottom w:val="single" w:sz="2" w:space="0" w:color="000000"/>
              <w:right w:val="single" w:sz="2" w:space="0" w:color="000000"/>
            </w:tcBorders>
            <w:shd w:val="clear" w:color="auto" w:fill="auto"/>
            <w:vAlign w:val="center"/>
          </w:tcPr>
          <w:p w:rsidR="00CD68FB" w:rsidRDefault="00701653">
            <w:pPr>
              <w:spacing w:line="259" w:lineRule="auto"/>
              <w:rPr>
                <w:rFonts w:ascii="宋体" w:hAnsi="宋体"/>
                <w:sz w:val="24"/>
                <w:szCs w:val="24"/>
              </w:rPr>
            </w:pPr>
            <w:r>
              <w:rPr>
                <w:rFonts w:ascii="宋体" w:hAnsi="宋体"/>
                <w:sz w:val="24"/>
                <w:szCs w:val="24"/>
              </w:rPr>
              <w:t>代　　码</w:t>
            </w:r>
          </w:p>
        </w:tc>
        <w:tc>
          <w:tcPr>
            <w:tcW w:w="1871" w:type="dxa"/>
            <w:tcBorders>
              <w:top w:val="single" w:sz="6"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rPr>
                <w:rFonts w:ascii="宋体" w:hAnsi="宋体"/>
                <w:sz w:val="24"/>
                <w:szCs w:val="24"/>
              </w:rPr>
            </w:pPr>
            <w:r>
              <w:rPr>
                <w:rFonts w:ascii="宋体" w:hAnsi="宋体"/>
                <w:sz w:val="24"/>
                <w:szCs w:val="24"/>
              </w:rPr>
              <w:t>名　　称</w:t>
            </w:r>
          </w:p>
        </w:tc>
        <w:tc>
          <w:tcPr>
            <w:tcW w:w="4465" w:type="dxa"/>
            <w:tcBorders>
              <w:top w:val="single" w:sz="6" w:space="0" w:color="000000"/>
              <w:left w:val="single" w:sz="2" w:space="0" w:color="000000"/>
              <w:bottom w:val="single" w:sz="2" w:space="0" w:color="000000"/>
              <w:right w:val="nil"/>
            </w:tcBorders>
            <w:shd w:val="clear" w:color="auto" w:fill="auto"/>
            <w:vAlign w:val="center"/>
          </w:tcPr>
          <w:p w:rsidR="00CD68FB" w:rsidRDefault="00701653">
            <w:pPr>
              <w:spacing w:line="259" w:lineRule="auto"/>
              <w:ind w:right="355" w:firstLine="482"/>
              <w:jc w:val="center"/>
              <w:rPr>
                <w:rFonts w:ascii="宋体" w:hAnsi="宋体"/>
                <w:sz w:val="24"/>
                <w:szCs w:val="24"/>
              </w:rPr>
            </w:pPr>
            <w:r>
              <w:rPr>
                <w:rFonts w:ascii="宋体" w:hAnsi="宋体"/>
                <w:sz w:val="24"/>
                <w:szCs w:val="24"/>
              </w:rPr>
              <w:t>说　　明</w:t>
            </w:r>
          </w:p>
        </w:tc>
      </w:tr>
      <w:tr w:rsidR="00CD68FB">
        <w:trPr>
          <w:trHeight w:val="523"/>
          <w:jc w:val="center"/>
        </w:trPr>
        <w:tc>
          <w:tcPr>
            <w:tcW w:w="1871" w:type="dxa"/>
            <w:tcBorders>
              <w:top w:val="single" w:sz="2" w:space="0" w:color="000000"/>
              <w:left w:val="nil"/>
              <w:bottom w:val="single" w:sz="2" w:space="0" w:color="000000"/>
              <w:right w:val="single" w:sz="2" w:space="0" w:color="000000"/>
            </w:tcBorders>
            <w:shd w:val="clear" w:color="auto" w:fill="auto"/>
            <w:vAlign w:val="center"/>
          </w:tcPr>
          <w:p w:rsidR="00CD68FB" w:rsidRDefault="00701653">
            <w:pPr>
              <w:spacing w:line="259" w:lineRule="auto"/>
              <w:ind w:right="355" w:firstLine="482"/>
              <w:rPr>
                <w:rFonts w:ascii="宋体" w:hAnsi="宋体"/>
                <w:sz w:val="24"/>
                <w:szCs w:val="24"/>
              </w:rPr>
            </w:pPr>
            <w:r>
              <w:rPr>
                <w:rFonts w:ascii="宋体" w:hAnsi="宋体"/>
                <w:sz w:val="24"/>
                <w:szCs w:val="24"/>
              </w:rPr>
              <w:t>1</w:t>
            </w:r>
          </w:p>
        </w:tc>
        <w:tc>
          <w:tcPr>
            <w:tcW w:w="187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ind w:right="355" w:firstLine="482"/>
              <w:rPr>
                <w:rFonts w:ascii="宋体" w:hAnsi="宋体"/>
                <w:sz w:val="24"/>
                <w:szCs w:val="24"/>
              </w:rPr>
            </w:pPr>
            <w:r>
              <w:rPr>
                <w:rFonts w:ascii="宋体" w:hAnsi="宋体"/>
                <w:sz w:val="24"/>
                <w:szCs w:val="24"/>
              </w:rPr>
              <w:t>是</w:t>
            </w:r>
          </w:p>
        </w:tc>
        <w:tc>
          <w:tcPr>
            <w:tcW w:w="4465" w:type="dxa"/>
            <w:tcBorders>
              <w:top w:val="single" w:sz="2" w:space="0" w:color="000000"/>
              <w:left w:val="single" w:sz="2" w:space="0" w:color="000000"/>
              <w:bottom w:val="single" w:sz="2" w:space="0" w:color="000000"/>
              <w:right w:val="nil"/>
            </w:tcBorders>
            <w:shd w:val="clear" w:color="auto" w:fill="auto"/>
          </w:tcPr>
          <w:p w:rsidR="00CD68FB" w:rsidRDefault="00CD68FB">
            <w:pPr>
              <w:spacing w:after="160" w:line="259" w:lineRule="auto"/>
              <w:ind w:firstLine="482"/>
              <w:rPr>
                <w:rFonts w:ascii="宋体" w:hAnsi="宋体"/>
                <w:sz w:val="24"/>
                <w:szCs w:val="24"/>
              </w:rPr>
            </w:pPr>
          </w:p>
        </w:tc>
      </w:tr>
      <w:tr w:rsidR="00CD68FB">
        <w:trPr>
          <w:trHeight w:val="523"/>
          <w:jc w:val="center"/>
        </w:trPr>
        <w:tc>
          <w:tcPr>
            <w:tcW w:w="1871" w:type="dxa"/>
            <w:tcBorders>
              <w:top w:val="single" w:sz="2" w:space="0" w:color="000000"/>
              <w:left w:val="nil"/>
              <w:bottom w:val="single" w:sz="6" w:space="0" w:color="000000"/>
              <w:right w:val="single" w:sz="2" w:space="0" w:color="000000"/>
            </w:tcBorders>
            <w:shd w:val="clear" w:color="auto" w:fill="auto"/>
            <w:vAlign w:val="center"/>
          </w:tcPr>
          <w:p w:rsidR="00CD68FB" w:rsidRDefault="00701653">
            <w:pPr>
              <w:spacing w:line="259" w:lineRule="auto"/>
              <w:ind w:right="355" w:firstLine="482"/>
              <w:rPr>
                <w:rFonts w:ascii="宋体" w:hAnsi="宋体"/>
                <w:sz w:val="24"/>
                <w:szCs w:val="24"/>
              </w:rPr>
            </w:pPr>
            <w:r>
              <w:rPr>
                <w:rFonts w:ascii="宋体" w:hAnsi="宋体"/>
                <w:sz w:val="24"/>
                <w:szCs w:val="24"/>
              </w:rPr>
              <w:t>2</w:t>
            </w:r>
          </w:p>
        </w:tc>
        <w:tc>
          <w:tcPr>
            <w:tcW w:w="1871" w:type="dxa"/>
            <w:tcBorders>
              <w:top w:val="single" w:sz="2" w:space="0" w:color="000000"/>
              <w:left w:val="single" w:sz="2" w:space="0" w:color="000000"/>
              <w:bottom w:val="single" w:sz="6" w:space="0" w:color="000000"/>
              <w:right w:val="single" w:sz="2" w:space="0" w:color="000000"/>
            </w:tcBorders>
            <w:shd w:val="clear" w:color="auto" w:fill="auto"/>
            <w:vAlign w:val="center"/>
          </w:tcPr>
          <w:p w:rsidR="00CD68FB" w:rsidRDefault="00701653">
            <w:pPr>
              <w:spacing w:line="259" w:lineRule="auto"/>
              <w:ind w:right="355" w:firstLine="482"/>
              <w:rPr>
                <w:rFonts w:ascii="宋体" w:hAnsi="宋体"/>
                <w:sz w:val="24"/>
                <w:szCs w:val="24"/>
              </w:rPr>
            </w:pPr>
            <w:r>
              <w:rPr>
                <w:rFonts w:ascii="宋体" w:hAnsi="宋体"/>
                <w:sz w:val="24"/>
                <w:szCs w:val="24"/>
              </w:rPr>
              <w:t>否</w:t>
            </w:r>
          </w:p>
        </w:tc>
        <w:tc>
          <w:tcPr>
            <w:tcW w:w="4465" w:type="dxa"/>
            <w:tcBorders>
              <w:top w:val="single" w:sz="2" w:space="0" w:color="000000"/>
              <w:left w:val="single" w:sz="2" w:space="0" w:color="000000"/>
              <w:bottom w:val="single" w:sz="6" w:space="0" w:color="000000"/>
              <w:right w:val="nil"/>
            </w:tcBorders>
            <w:shd w:val="clear" w:color="auto" w:fill="auto"/>
            <w:vAlign w:val="center"/>
          </w:tcPr>
          <w:p w:rsidR="00CD68FB" w:rsidRDefault="00CD68FB">
            <w:pPr>
              <w:spacing w:after="160" w:line="259" w:lineRule="auto"/>
              <w:ind w:firstLine="482"/>
              <w:rPr>
                <w:rFonts w:ascii="宋体" w:hAnsi="宋体"/>
                <w:sz w:val="24"/>
                <w:szCs w:val="24"/>
              </w:rPr>
            </w:pPr>
          </w:p>
        </w:tc>
      </w:tr>
    </w:tbl>
    <w:p w:rsidR="00CD68FB" w:rsidRDefault="00701653">
      <w:pPr>
        <w:ind w:firstLineChars="200" w:firstLine="562"/>
        <w:rPr>
          <w:rFonts w:ascii="宋体" w:hAnsi="宋体"/>
          <w:b/>
          <w:bCs/>
          <w:sz w:val="28"/>
          <w:szCs w:val="28"/>
        </w:rPr>
      </w:pPr>
      <w:bookmarkStart w:id="188" w:name="_Toc533068455"/>
      <w:bookmarkStart w:id="189" w:name="_Toc500256029"/>
      <w:r>
        <w:rPr>
          <w:rFonts w:ascii="宋体" w:hAnsi="宋体" w:hint="eastAsia"/>
          <w:b/>
          <w:bCs/>
          <w:sz w:val="28"/>
          <w:szCs w:val="28"/>
        </w:rPr>
        <w:t>填报要求：必填。</w:t>
      </w:r>
    </w:p>
    <w:p w:rsidR="00CD68FB" w:rsidRDefault="00701653">
      <w:pPr>
        <w:pStyle w:val="3"/>
        <w:numPr>
          <w:ilvl w:val="0"/>
          <w:numId w:val="8"/>
        </w:numPr>
        <w:ind w:firstLine="560"/>
        <w:rPr>
          <w:rFonts w:ascii="华文中宋" w:eastAsia="华文中宋" w:hAnsi="华文中宋"/>
          <w:sz w:val="28"/>
          <w:szCs w:val="28"/>
        </w:rPr>
      </w:pPr>
      <w:bookmarkStart w:id="190" w:name="_Toc26523588"/>
      <w:r>
        <w:rPr>
          <w:rFonts w:ascii="华文中宋" w:eastAsia="华文中宋" w:hAnsi="华文中宋" w:hint="eastAsia"/>
          <w:sz w:val="28"/>
          <w:szCs w:val="28"/>
        </w:rPr>
        <w:lastRenderedPageBreak/>
        <w:t>工资报酬</w:t>
      </w:r>
      <w:bookmarkEnd w:id="188"/>
      <w:bookmarkEnd w:id="189"/>
      <w:bookmarkEnd w:id="190"/>
    </w:p>
    <w:p w:rsidR="00CD68FB" w:rsidRDefault="00701653">
      <w:pPr>
        <w:ind w:firstLineChars="200" w:firstLine="560"/>
        <w:rPr>
          <w:rFonts w:ascii="宋体" w:hAnsi="宋体"/>
          <w:sz w:val="28"/>
          <w:szCs w:val="28"/>
        </w:rPr>
      </w:pPr>
      <w:r>
        <w:rPr>
          <w:rFonts w:ascii="宋体" w:hAnsi="宋体" w:hint="eastAsia"/>
          <w:sz w:val="28"/>
          <w:szCs w:val="28"/>
        </w:rPr>
        <w:t>指劳动者因向企业提供劳动而直接取得的各种现金形式的劳动报酬。不包括入股分红、股权激励兑现收益和其他资本性收益，是税前工资总计。</w:t>
      </w:r>
    </w:p>
    <w:p w:rsidR="00CD68FB" w:rsidRDefault="00701653">
      <w:pPr>
        <w:ind w:firstLineChars="200" w:firstLine="560"/>
        <w:rPr>
          <w:rFonts w:ascii="宋体" w:hAnsi="宋体"/>
          <w:sz w:val="28"/>
          <w:szCs w:val="28"/>
        </w:rPr>
      </w:pPr>
      <w:r>
        <w:rPr>
          <w:rFonts w:ascii="宋体" w:hAnsi="宋体" w:hint="eastAsia"/>
          <w:sz w:val="28"/>
          <w:szCs w:val="28"/>
        </w:rPr>
        <w:t>包括四个二级指标。根据本调查制度的目的和内容，按照</w:t>
      </w:r>
      <w:r>
        <w:rPr>
          <w:rFonts w:ascii="宋体" w:hAnsi="宋体" w:hint="eastAsia"/>
          <w:b/>
          <w:bCs/>
          <w:sz w:val="28"/>
          <w:szCs w:val="28"/>
        </w:rPr>
        <w:t>分类概括限定法</w:t>
      </w:r>
      <w:r>
        <w:rPr>
          <w:rFonts w:ascii="宋体" w:hAnsi="宋体" w:hint="eastAsia"/>
          <w:sz w:val="28"/>
          <w:szCs w:val="28"/>
        </w:rPr>
        <w:t>设计填报。单位：元</w:t>
      </w:r>
      <w:r>
        <w:rPr>
          <w:rFonts w:ascii="宋体" w:hAnsi="宋体" w:hint="eastAsia"/>
          <w:sz w:val="28"/>
          <w:szCs w:val="28"/>
        </w:rPr>
        <w:t>/</w:t>
      </w:r>
      <w:r>
        <w:rPr>
          <w:rFonts w:ascii="宋体" w:hAnsi="宋体" w:hint="eastAsia"/>
          <w:sz w:val="28"/>
          <w:szCs w:val="28"/>
        </w:rPr>
        <w:t>年。</w:t>
      </w:r>
    </w:p>
    <w:p w:rsidR="00CD68FB" w:rsidRDefault="00701653">
      <w:pPr>
        <w:ind w:firstLineChars="200" w:firstLine="560"/>
        <w:rPr>
          <w:rFonts w:ascii="宋体" w:hAnsi="宋体"/>
          <w:sz w:val="28"/>
          <w:szCs w:val="28"/>
        </w:rPr>
      </w:pPr>
      <w:r>
        <w:rPr>
          <w:rFonts w:ascii="宋体" w:hAnsi="宋体" w:hint="eastAsia"/>
          <w:sz w:val="28"/>
          <w:szCs w:val="28"/>
        </w:rPr>
        <w:t>（</w:t>
      </w:r>
      <w:r>
        <w:rPr>
          <w:rFonts w:ascii="宋体" w:hAnsi="宋体" w:hint="eastAsia"/>
          <w:sz w:val="28"/>
          <w:szCs w:val="28"/>
        </w:rPr>
        <w:t>1</w:t>
      </w:r>
      <w:r>
        <w:rPr>
          <w:rFonts w:ascii="宋体" w:hAnsi="宋体" w:hint="eastAsia"/>
          <w:sz w:val="28"/>
          <w:szCs w:val="28"/>
        </w:rPr>
        <w:t>）基本工资（类）</w:t>
      </w:r>
    </w:p>
    <w:p w:rsidR="00CD68FB" w:rsidRDefault="00701653">
      <w:pPr>
        <w:ind w:firstLineChars="200" w:firstLine="560"/>
        <w:rPr>
          <w:rFonts w:ascii="宋体" w:hAnsi="宋体"/>
          <w:sz w:val="28"/>
          <w:szCs w:val="28"/>
        </w:rPr>
      </w:pPr>
      <w:r>
        <w:rPr>
          <w:rFonts w:ascii="宋体" w:hAnsi="宋体" w:hint="eastAsia"/>
          <w:sz w:val="28"/>
          <w:szCs w:val="28"/>
        </w:rPr>
        <w:t>指按照劳动合同中约定的、与劳动者本人岗位相对应的、发放周期和发放水平相对固定的工资报酬。如标准工资、基础工资、岗位工资、合同工资、底薪等，也包括其它不与绩效考核结果挂钩的工资项目，如工龄工资（津贴）。</w:t>
      </w:r>
    </w:p>
    <w:p w:rsidR="00CD68FB" w:rsidRDefault="00701653">
      <w:pPr>
        <w:ind w:firstLineChars="200" w:firstLine="560"/>
        <w:rPr>
          <w:rFonts w:ascii="宋体" w:hAnsi="宋体"/>
          <w:sz w:val="28"/>
          <w:szCs w:val="28"/>
        </w:rPr>
      </w:pPr>
      <w:r>
        <w:rPr>
          <w:rFonts w:ascii="宋体" w:hAnsi="宋体" w:hint="eastAsia"/>
          <w:sz w:val="28"/>
          <w:szCs w:val="28"/>
        </w:rPr>
        <w:t>（</w:t>
      </w:r>
      <w:r>
        <w:rPr>
          <w:rFonts w:ascii="宋体" w:hAnsi="宋体" w:hint="eastAsia"/>
          <w:sz w:val="28"/>
          <w:szCs w:val="28"/>
        </w:rPr>
        <w:t>2</w:t>
      </w:r>
      <w:r>
        <w:rPr>
          <w:rFonts w:ascii="宋体" w:hAnsi="宋体" w:hint="eastAsia"/>
          <w:sz w:val="28"/>
          <w:szCs w:val="28"/>
        </w:rPr>
        <w:t>）绩效工资（类）</w:t>
      </w:r>
    </w:p>
    <w:p w:rsidR="00CD68FB" w:rsidRDefault="00701653">
      <w:pPr>
        <w:ind w:firstLineChars="200" w:firstLine="560"/>
        <w:rPr>
          <w:rFonts w:ascii="宋体" w:hAnsi="宋体"/>
          <w:sz w:val="28"/>
          <w:szCs w:val="28"/>
        </w:rPr>
      </w:pPr>
      <w:r>
        <w:rPr>
          <w:rFonts w:ascii="宋体" w:hAnsi="宋体" w:hint="eastAsia"/>
          <w:sz w:val="28"/>
          <w:szCs w:val="28"/>
        </w:rPr>
        <w:t>指劳动者根据所在企业的经济效益、集体或本人绩效或实际表现获得的浮动性工资报酬，包括按月度、季度、半年、全年考核发放的奖金、效益工资或奖金性质的绩效工资，还包括销售提成、项目奖金，特别奖励、技术交易奖、酬金、生产奖、节约奖、劳动竞赛奖、年底双薪、全勤奖等工资项目。</w:t>
      </w:r>
    </w:p>
    <w:p w:rsidR="00CD68FB" w:rsidRDefault="00701653">
      <w:pPr>
        <w:ind w:firstLineChars="200" w:firstLine="560"/>
        <w:rPr>
          <w:rFonts w:ascii="宋体" w:hAnsi="宋体"/>
          <w:sz w:val="28"/>
          <w:szCs w:val="28"/>
        </w:rPr>
      </w:pPr>
      <w:r>
        <w:rPr>
          <w:rFonts w:ascii="宋体" w:hAnsi="宋体" w:hint="eastAsia"/>
          <w:sz w:val="28"/>
          <w:szCs w:val="28"/>
        </w:rPr>
        <w:t>（</w:t>
      </w:r>
      <w:r>
        <w:rPr>
          <w:rFonts w:ascii="宋体" w:hAnsi="宋体" w:hint="eastAsia"/>
          <w:sz w:val="28"/>
          <w:szCs w:val="28"/>
        </w:rPr>
        <w:t>3</w:t>
      </w:r>
      <w:r>
        <w:rPr>
          <w:rFonts w:ascii="宋体" w:hAnsi="宋体" w:hint="eastAsia"/>
          <w:sz w:val="28"/>
          <w:szCs w:val="28"/>
        </w:rPr>
        <w:t>）津补贴（类）</w:t>
      </w:r>
    </w:p>
    <w:p w:rsidR="00CD68FB" w:rsidRDefault="00701653">
      <w:pPr>
        <w:ind w:firstLineChars="200" w:firstLine="560"/>
        <w:rPr>
          <w:rFonts w:ascii="宋体" w:hAnsi="宋体"/>
          <w:sz w:val="28"/>
          <w:szCs w:val="28"/>
        </w:rPr>
      </w:pPr>
      <w:r>
        <w:rPr>
          <w:rFonts w:ascii="宋体" w:hAnsi="宋体" w:hint="eastAsia"/>
          <w:sz w:val="28"/>
          <w:szCs w:val="28"/>
        </w:rPr>
        <w:t>指按照国家或企业规定，为补偿本单位就业人员因特殊或额外的劳动消耗或因其他特殊原因支付的津贴以及为保证其工资不受物价影响而支付的物价补贴，包括艰苦环境作业津贴、技能津贴、班组长津贴、师带徒津贴、交通津贴、通讯津贴、膳食津贴、住房津</w:t>
      </w:r>
      <w:r>
        <w:rPr>
          <w:rFonts w:ascii="宋体" w:hAnsi="宋体" w:hint="eastAsia"/>
          <w:sz w:val="28"/>
          <w:szCs w:val="28"/>
        </w:rPr>
        <w:t>贴、过</w:t>
      </w:r>
      <w:r>
        <w:rPr>
          <w:rFonts w:ascii="宋体" w:hAnsi="宋体" w:hint="eastAsia"/>
          <w:sz w:val="28"/>
          <w:szCs w:val="28"/>
        </w:rPr>
        <w:lastRenderedPageBreak/>
        <w:t>节费、高温补贴、取暖费、其他津贴，还包括公车改革补贴、物业补贴以及企业从福利费用中支付的劳动者个人的各种现金补贴。</w:t>
      </w:r>
    </w:p>
    <w:p w:rsidR="00CD68FB" w:rsidRDefault="00701653">
      <w:pPr>
        <w:ind w:firstLineChars="200" w:firstLine="560"/>
        <w:rPr>
          <w:rFonts w:ascii="宋体" w:hAnsi="宋体"/>
          <w:sz w:val="28"/>
          <w:szCs w:val="28"/>
        </w:rPr>
      </w:pPr>
      <w:r>
        <w:rPr>
          <w:rFonts w:ascii="宋体" w:hAnsi="宋体" w:hint="eastAsia"/>
          <w:sz w:val="28"/>
          <w:szCs w:val="28"/>
        </w:rPr>
        <w:t>技能人才：津补贴填写艰苦环境作业津贴、技能津贴、班组长津贴、师带徒津贴、其他（选择后可自填）</w:t>
      </w:r>
    </w:p>
    <w:p w:rsidR="00CD68FB" w:rsidRDefault="00701653">
      <w:pPr>
        <w:ind w:firstLineChars="200" w:firstLine="560"/>
        <w:rPr>
          <w:rFonts w:ascii="宋体" w:hAnsi="宋体"/>
          <w:sz w:val="28"/>
          <w:szCs w:val="28"/>
        </w:rPr>
      </w:pPr>
      <w:r>
        <w:rPr>
          <w:rFonts w:ascii="宋体" w:hAnsi="宋体" w:hint="eastAsia"/>
          <w:sz w:val="28"/>
          <w:szCs w:val="28"/>
        </w:rPr>
        <w:t>非技能人才：津补贴填写交通津贴、通讯津贴、膳食津贴、住房津贴、过节费、高温补贴、取暖费、其他（选择后可自填）</w:t>
      </w:r>
    </w:p>
    <w:p w:rsidR="00CD68FB" w:rsidRDefault="00701653">
      <w:pPr>
        <w:ind w:firstLineChars="200" w:firstLine="560"/>
        <w:rPr>
          <w:rFonts w:ascii="宋体" w:hAnsi="宋体"/>
          <w:sz w:val="28"/>
          <w:szCs w:val="28"/>
        </w:rPr>
      </w:pPr>
      <w:r>
        <w:rPr>
          <w:rFonts w:ascii="宋体" w:hAnsi="宋体" w:hint="eastAsia"/>
          <w:sz w:val="28"/>
          <w:szCs w:val="28"/>
        </w:rPr>
        <w:t>（</w:t>
      </w:r>
      <w:r>
        <w:rPr>
          <w:rFonts w:ascii="宋体" w:hAnsi="宋体" w:hint="eastAsia"/>
          <w:sz w:val="28"/>
          <w:szCs w:val="28"/>
        </w:rPr>
        <w:t>4</w:t>
      </w:r>
      <w:r>
        <w:rPr>
          <w:rFonts w:ascii="宋体" w:hAnsi="宋体" w:hint="eastAsia"/>
          <w:sz w:val="28"/>
          <w:szCs w:val="28"/>
        </w:rPr>
        <w:t>）加班加点工资</w:t>
      </w:r>
    </w:p>
    <w:p w:rsidR="00CD68FB" w:rsidRDefault="00701653">
      <w:pPr>
        <w:ind w:firstLineChars="200" w:firstLine="560"/>
        <w:rPr>
          <w:rFonts w:ascii="宋体" w:hAnsi="宋体"/>
          <w:sz w:val="28"/>
          <w:szCs w:val="28"/>
        </w:rPr>
      </w:pPr>
      <w:r>
        <w:rPr>
          <w:rFonts w:ascii="宋体" w:hAnsi="宋体" w:hint="eastAsia"/>
          <w:sz w:val="28"/>
          <w:szCs w:val="28"/>
        </w:rPr>
        <w:t>是指按照国家和本地区有关法规政策，由企业支付的加班工资和加点工资，是调查期内劳动者因超时劳动而获得的劳动报酬。</w:t>
      </w:r>
    </w:p>
    <w:p w:rsidR="00CD68FB" w:rsidRDefault="00701653">
      <w:pPr>
        <w:ind w:firstLineChars="200" w:firstLine="560"/>
        <w:rPr>
          <w:rFonts w:ascii="宋体" w:hAnsi="宋体"/>
          <w:sz w:val="28"/>
          <w:szCs w:val="28"/>
        </w:rPr>
      </w:pPr>
      <w:r>
        <w:rPr>
          <w:rFonts w:ascii="宋体" w:hAnsi="宋体" w:hint="eastAsia"/>
          <w:sz w:val="28"/>
          <w:szCs w:val="28"/>
        </w:rPr>
        <w:t>如果工资结构有基本工资、绩效工资、津补贴、加班加点工资但在本调查年度没有发生，请填“</w:t>
      </w:r>
      <w:r>
        <w:rPr>
          <w:rFonts w:ascii="宋体" w:hAnsi="宋体" w:hint="eastAsia"/>
          <w:sz w:val="28"/>
          <w:szCs w:val="28"/>
        </w:rPr>
        <w:t>0</w:t>
      </w:r>
      <w:r>
        <w:rPr>
          <w:rFonts w:ascii="宋体" w:hAnsi="宋体" w:hint="eastAsia"/>
          <w:sz w:val="28"/>
          <w:szCs w:val="28"/>
        </w:rPr>
        <w:t>”。</w:t>
      </w:r>
    </w:p>
    <w:p w:rsidR="00CD68FB" w:rsidRDefault="00701653">
      <w:pPr>
        <w:ind w:firstLineChars="200" w:firstLine="560"/>
        <w:rPr>
          <w:rFonts w:ascii="宋体" w:hAnsi="宋体"/>
          <w:sz w:val="28"/>
          <w:szCs w:val="28"/>
        </w:rPr>
      </w:pPr>
      <w:r>
        <w:rPr>
          <w:rFonts w:ascii="宋体" w:hAnsi="宋体" w:hint="eastAsia"/>
          <w:sz w:val="28"/>
          <w:szCs w:val="28"/>
        </w:rPr>
        <w:t>（</w:t>
      </w:r>
      <w:r>
        <w:rPr>
          <w:rFonts w:ascii="宋体" w:hAnsi="宋体" w:hint="eastAsia"/>
          <w:sz w:val="28"/>
          <w:szCs w:val="28"/>
        </w:rPr>
        <w:t>5</w:t>
      </w:r>
      <w:r>
        <w:rPr>
          <w:rFonts w:ascii="宋体" w:hAnsi="宋体" w:hint="eastAsia"/>
          <w:sz w:val="28"/>
          <w:szCs w:val="28"/>
        </w:rPr>
        <w:t>）工资报酬合计</w:t>
      </w:r>
    </w:p>
    <w:p w:rsidR="00CD68FB" w:rsidRDefault="00701653">
      <w:pPr>
        <w:ind w:firstLineChars="200" w:firstLine="562"/>
        <w:rPr>
          <w:rFonts w:ascii="宋体" w:hAnsi="宋体"/>
          <w:b/>
          <w:bCs/>
          <w:sz w:val="28"/>
          <w:szCs w:val="28"/>
        </w:rPr>
      </w:pPr>
      <w:r>
        <w:rPr>
          <w:rFonts w:ascii="宋体" w:hAnsi="宋体" w:hint="eastAsia"/>
          <w:b/>
          <w:bCs/>
          <w:sz w:val="28"/>
          <w:szCs w:val="28"/>
        </w:rPr>
        <w:t>填报要求：必填，单位：元</w:t>
      </w:r>
      <w:r>
        <w:rPr>
          <w:rFonts w:ascii="宋体" w:hAnsi="宋体" w:hint="eastAsia"/>
          <w:b/>
          <w:bCs/>
          <w:sz w:val="28"/>
          <w:szCs w:val="28"/>
        </w:rPr>
        <w:t>/</w:t>
      </w:r>
      <w:r>
        <w:rPr>
          <w:rFonts w:ascii="宋体" w:hAnsi="宋体" w:hint="eastAsia"/>
          <w:b/>
          <w:bCs/>
          <w:sz w:val="28"/>
          <w:szCs w:val="28"/>
        </w:rPr>
        <w:t>年，工资保留两位小数。</w:t>
      </w:r>
    </w:p>
    <w:p w:rsidR="00CD68FB" w:rsidRDefault="00CD68FB">
      <w:pPr>
        <w:widowControl/>
        <w:jc w:val="left"/>
        <w:rPr>
          <w:rFonts w:asciiTheme="majorEastAsia" w:eastAsiaTheme="majorEastAsia" w:hAnsiTheme="majorEastAsia"/>
          <w:sz w:val="28"/>
          <w:szCs w:val="28"/>
        </w:rPr>
      </w:pPr>
    </w:p>
    <w:p w:rsidR="00CD68FB" w:rsidRDefault="00701653">
      <w:pPr>
        <w:rPr>
          <w:rFonts w:ascii="华文中宋" w:eastAsia="华文中宋" w:hAnsi="华文中宋"/>
          <w:b/>
          <w:sz w:val="38"/>
          <w:szCs w:val="38"/>
        </w:rPr>
      </w:pPr>
      <w:r>
        <w:rPr>
          <w:rFonts w:ascii="华文中宋" w:eastAsia="华文中宋" w:hAnsi="华文中宋" w:hint="eastAsia"/>
          <w:b/>
          <w:sz w:val="38"/>
          <w:szCs w:val="38"/>
        </w:rPr>
        <w:br w:type="page"/>
      </w:r>
    </w:p>
    <w:p w:rsidR="00CD68FB" w:rsidRDefault="00701653">
      <w:pPr>
        <w:pStyle w:val="1"/>
      </w:pPr>
      <w:bookmarkStart w:id="191" w:name="_Toc13327"/>
      <w:r>
        <w:rPr>
          <w:rFonts w:hint="eastAsia"/>
        </w:rPr>
        <w:lastRenderedPageBreak/>
        <w:t>五、新就业形态劳动者劳动报酬情况调查表的指标解释</w:t>
      </w:r>
      <w:bookmarkEnd w:id="191"/>
    </w:p>
    <w:p w:rsidR="00CD68FB" w:rsidRDefault="00701653">
      <w:pPr>
        <w:pStyle w:val="3"/>
        <w:ind w:firstLine="560"/>
        <w:rPr>
          <w:rFonts w:ascii="宋体" w:hAnsi="宋体"/>
          <w:sz w:val="28"/>
          <w:szCs w:val="28"/>
        </w:rPr>
      </w:pPr>
      <w:r>
        <w:rPr>
          <w:rFonts w:ascii="华文中宋" w:eastAsia="华文中宋" w:hAnsi="华文中宋" w:hint="eastAsia"/>
          <w:sz w:val="28"/>
          <w:szCs w:val="28"/>
        </w:rPr>
        <w:t>调查表填写人员：</w:t>
      </w:r>
      <w:r>
        <w:rPr>
          <w:rFonts w:ascii="宋体" w:hAnsi="宋体" w:hint="eastAsia"/>
          <w:sz w:val="28"/>
          <w:szCs w:val="28"/>
        </w:rPr>
        <w:t>依托互联网平台就业，通过提供劳动或服务获取劳动报酬的劳动者。</w:t>
      </w:r>
    </w:p>
    <w:p w:rsidR="00CD68FB" w:rsidRDefault="00701653">
      <w:pPr>
        <w:pStyle w:val="3"/>
        <w:numPr>
          <w:ilvl w:val="0"/>
          <w:numId w:val="9"/>
        </w:numPr>
        <w:ind w:firstLine="560"/>
        <w:rPr>
          <w:rFonts w:ascii="华文中宋" w:eastAsia="华文中宋" w:hAnsi="华文中宋"/>
          <w:sz w:val="28"/>
          <w:szCs w:val="28"/>
        </w:rPr>
      </w:pPr>
      <w:r>
        <w:rPr>
          <w:rFonts w:ascii="华文中宋" w:eastAsia="华文中宋" w:hAnsi="华文中宋" w:hint="eastAsia"/>
          <w:sz w:val="28"/>
          <w:szCs w:val="28"/>
        </w:rPr>
        <w:t>职工代码</w:t>
      </w:r>
    </w:p>
    <w:p w:rsidR="00CD68FB" w:rsidRDefault="00701653">
      <w:pPr>
        <w:ind w:firstLineChars="200" w:firstLine="560"/>
        <w:rPr>
          <w:rFonts w:ascii="宋体" w:hAnsi="宋体"/>
          <w:sz w:val="28"/>
          <w:szCs w:val="28"/>
        </w:rPr>
      </w:pPr>
      <w:r>
        <w:rPr>
          <w:rFonts w:ascii="宋体" w:hAnsi="宋体" w:hint="eastAsia"/>
          <w:sz w:val="28"/>
          <w:szCs w:val="28"/>
        </w:rPr>
        <w:t>职工代码按照企业参与本调查的所有劳动者自然排序，由企业自行顺序编码（</w:t>
      </w:r>
      <w:r>
        <w:rPr>
          <w:rFonts w:ascii="宋体" w:hAnsi="宋体" w:hint="eastAsia"/>
          <w:sz w:val="28"/>
          <w:szCs w:val="28"/>
        </w:rPr>
        <w:t>00001</w:t>
      </w:r>
      <w:r>
        <w:rPr>
          <w:rFonts w:ascii="宋体" w:hAnsi="宋体" w:hint="eastAsia"/>
          <w:sz w:val="28"/>
          <w:szCs w:val="28"/>
        </w:rPr>
        <w:t>～</w:t>
      </w:r>
      <w:r>
        <w:rPr>
          <w:rFonts w:ascii="宋体" w:hAnsi="宋体" w:hint="eastAsia"/>
          <w:sz w:val="28"/>
          <w:szCs w:val="28"/>
        </w:rPr>
        <w:t>99999</w:t>
      </w:r>
      <w:r>
        <w:rPr>
          <w:rFonts w:ascii="宋体" w:hAnsi="宋体" w:hint="eastAsia"/>
          <w:sz w:val="28"/>
          <w:szCs w:val="28"/>
        </w:rPr>
        <w:t>之间）不能重复。</w:t>
      </w:r>
    </w:p>
    <w:p w:rsidR="00CD68FB" w:rsidRDefault="00701653">
      <w:pPr>
        <w:ind w:firstLineChars="200" w:firstLine="560"/>
        <w:rPr>
          <w:rFonts w:ascii="宋体" w:hAnsi="宋体"/>
          <w:sz w:val="28"/>
          <w:szCs w:val="28"/>
        </w:rPr>
      </w:pPr>
      <w:r>
        <w:rPr>
          <w:rFonts w:ascii="宋体" w:hAnsi="宋体" w:hint="eastAsia"/>
          <w:sz w:val="28"/>
          <w:szCs w:val="28"/>
        </w:rPr>
        <w:t>持续参与调查的企业在填报职工代码时，要确保同一员工在不同调查期间代码的稳定性，以便持续跟踪观察某类</w:t>
      </w:r>
      <w:r>
        <w:rPr>
          <w:rFonts w:ascii="宋体" w:hAnsi="宋体" w:hint="eastAsia"/>
          <w:sz w:val="28"/>
          <w:szCs w:val="28"/>
        </w:rPr>
        <w:t>员工技术技能及工资水平的变化趋势。新增员工的代码可在原有基础上顺延编号。</w:t>
      </w:r>
    </w:p>
    <w:p w:rsidR="00CD68FB" w:rsidRDefault="00701653">
      <w:pPr>
        <w:ind w:firstLineChars="200" w:firstLine="562"/>
        <w:rPr>
          <w:rFonts w:ascii="宋体" w:hAnsi="宋体"/>
          <w:b/>
          <w:bCs/>
          <w:sz w:val="28"/>
          <w:szCs w:val="28"/>
        </w:rPr>
      </w:pPr>
      <w:r>
        <w:rPr>
          <w:rFonts w:ascii="宋体" w:hAnsi="宋体" w:hint="eastAsia"/>
          <w:b/>
          <w:bCs/>
          <w:sz w:val="28"/>
          <w:szCs w:val="28"/>
        </w:rPr>
        <w:t>填报要求：所有被调查企业必填。</w:t>
      </w:r>
    </w:p>
    <w:p w:rsidR="00CD68FB" w:rsidRDefault="00701653">
      <w:pPr>
        <w:pStyle w:val="3"/>
        <w:numPr>
          <w:ilvl w:val="0"/>
          <w:numId w:val="9"/>
        </w:numPr>
        <w:ind w:firstLine="560"/>
        <w:rPr>
          <w:rFonts w:ascii="华文中宋" w:eastAsia="华文中宋" w:hAnsi="华文中宋"/>
          <w:sz w:val="28"/>
          <w:szCs w:val="28"/>
        </w:rPr>
      </w:pPr>
      <w:r>
        <w:rPr>
          <w:rFonts w:ascii="华文中宋" w:eastAsia="华文中宋" w:hAnsi="华文中宋" w:hint="eastAsia"/>
          <w:sz w:val="28"/>
          <w:szCs w:val="28"/>
        </w:rPr>
        <w:t>姓名</w:t>
      </w:r>
    </w:p>
    <w:p w:rsidR="00CD68FB" w:rsidRDefault="00701653">
      <w:pPr>
        <w:ind w:firstLineChars="200" w:firstLine="560"/>
        <w:rPr>
          <w:rFonts w:ascii="宋体" w:hAnsi="宋体"/>
          <w:sz w:val="28"/>
          <w:szCs w:val="28"/>
        </w:rPr>
      </w:pPr>
      <w:r>
        <w:rPr>
          <w:rFonts w:ascii="宋体" w:hAnsi="宋体" w:hint="eastAsia"/>
          <w:sz w:val="28"/>
          <w:szCs w:val="28"/>
        </w:rPr>
        <w:t>姓名应与劳动者实际情况一致。市</w:t>
      </w:r>
      <w:r>
        <w:rPr>
          <w:rFonts w:ascii="宋体" w:hAnsi="宋体"/>
          <w:sz w:val="28"/>
          <w:szCs w:val="28"/>
        </w:rPr>
        <w:t>属</w:t>
      </w:r>
      <w:r>
        <w:rPr>
          <w:rFonts w:ascii="宋体" w:hAnsi="宋体" w:hint="eastAsia"/>
          <w:sz w:val="28"/>
          <w:szCs w:val="28"/>
        </w:rPr>
        <w:t>、</w:t>
      </w:r>
      <w:r>
        <w:rPr>
          <w:rFonts w:ascii="宋体" w:hAnsi="宋体"/>
          <w:sz w:val="28"/>
          <w:szCs w:val="28"/>
        </w:rPr>
        <w:t>区属集团</w:t>
      </w:r>
      <w:r>
        <w:rPr>
          <w:rFonts w:ascii="宋体" w:hAnsi="宋体" w:hint="eastAsia"/>
          <w:sz w:val="28"/>
          <w:szCs w:val="28"/>
        </w:rPr>
        <w:t>及</w:t>
      </w:r>
      <w:r>
        <w:rPr>
          <w:rFonts w:ascii="宋体" w:hAnsi="宋体"/>
          <w:sz w:val="28"/>
          <w:szCs w:val="28"/>
        </w:rPr>
        <w:t>下属子公司</w:t>
      </w:r>
      <w:r>
        <w:rPr>
          <w:rFonts w:ascii="宋体" w:hAnsi="宋体" w:hint="eastAsia"/>
          <w:sz w:val="28"/>
          <w:szCs w:val="28"/>
        </w:rPr>
        <w:t>必填，劳务派遣企业必填，非劳务派遣人员选填。</w:t>
      </w:r>
    </w:p>
    <w:p w:rsidR="00CD68FB" w:rsidRDefault="00701653">
      <w:pPr>
        <w:pStyle w:val="3"/>
        <w:numPr>
          <w:ilvl w:val="0"/>
          <w:numId w:val="9"/>
        </w:numPr>
        <w:ind w:firstLine="560"/>
        <w:rPr>
          <w:rFonts w:ascii="华文中宋" w:eastAsia="华文中宋" w:hAnsi="华文中宋"/>
          <w:sz w:val="28"/>
          <w:szCs w:val="28"/>
        </w:rPr>
      </w:pPr>
      <w:r>
        <w:rPr>
          <w:rFonts w:ascii="华文中宋" w:eastAsia="华文中宋" w:hAnsi="华文中宋" w:hint="eastAsia"/>
          <w:sz w:val="28"/>
          <w:szCs w:val="28"/>
        </w:rPr>
        <w:t>身份证号</w:t>
      </w:r>
    </w:p>
    <w:p w:rsidR="00CD68FB" w:rsidRDefault="00701653">
      <w:pPr>
        <w:ind w:firstLineChars="200" w:firstLine="560"/>
        <w:rPr>
          <w:rFonts w:ascii="宋体" w:hAnsi="宋体"/>
          <w:sz w:val="28"/>
          <w:szCs w:val="28"/>
        </w:rPr>
      </w:pPr>
      <w:r>
        <w:rPr>
          <w:rFonts w:ascii="宋体" w:hAnsi="宋体" w:hint="eastAsia"/>
          <w:sz w:val="28"/>
          <w:szCs w:val="28"/>
        </w:rPr>
        <w:t>身份证号应与劳动者实际情况一致。市</w:t>
      </w:r>
      <w:r>
        <w:rPr>
          <w:rFonts w:ascii="宋体" w:hAnsi="宋体"/>
          <w:sz w:val="28"/>
          <w:szCs w:val="28"/>
        </w:rPr>
        <w:t>属</w:t>
      </w:r>
      <w:r>
        <w:rPr>
          <w:rFonts w:ascii="宋体" w:hAnsi="宋体" w:hint="eastAsia"/>
          <w:sz w:val="28"/>
          <w:szCs w:val="28"/>
        </w:rPr>
        <w:t>、</w:t>
      </w:r>
      <w:r>
        <w:rPr>
          <w:rFonts w:ascii="宋体" w:hAnsi="宋体"/>
          <w:sz w:val="28"/>
          <w:szCs w:val="28"/>
        </w:rPr>
        <w:t>区属集团</w:t>
      </w:r>
      <w:r>
        <w:rPr>
          <w:rFonts w:ascii="宋体" w:hAnsi="宋体" w:hint="eastAsia"/>
          <w:sz w:val="28"/>
          <w:szCs w:val="28"/>
        </w:rPr>
        <w:t>及</w:t>
      </w:r>
      <w:r>
        <w:rPr>
          <w:rFonts w:ascii="宋体" w:hAnsi="宋体"/>
          <w:sz w:val="28"/>
          <w:szCs w:val="28"/>
        </w:rPr>
        <w:t>下属子公司</w:t>
      </w:r>
      <w:r>
        <w:rPr>
          <w:rFonts w:ascii="宋体" w:hAnsi="宋体" w:hint="eastAsia"/>
          <w:sz w:val="28"/>
          <w:szCs w:val="28"/>
        </w:rPr>
        <w:t>必填，劳务派遣企业必填，非劳务派遣人员选填。</w:t>
      </w:r>
      <w:r w:rsidR="00640CBE">
        <w:rPr>
          <w:rFonts w:ascii="宋体" w:hAnsi="宋体" w:hint="eastAsia"/>
          <w:sz w:val="28"/>
          <w:szCs w:val="28"/>
        </w:rPr>
        <w:t>未具备身份证号的人员按其有效证件号码填写，有效证件号码不足18位的在号码前</w:t>
      </w:r>
      <w:r w:rsidR="00640CBE">
        <w:rPr>
          <w:rFonts w:ascii="宋体" w:hAnsi="宋体" w:hint="eastAsia"/>
          <w:sz w:val="28"/>
          <w:szCs w:val="28"/>
        </w:rPr>
        <w:lastRenderedPageBreak/>
        <w:t>前补0至18位。</w:t>
      </w:r>
    </w:p>
    <w:p w:rsidR="00CD68FB" w:rsidRDefault="00701653">
      <w:pPr>
        <w:pStyle w:val="3"/>
        <w:numPr>
          <w:ilvl w:val="0"/>
          <w:numId w:val="9"/>
        </w:numPr>
        <w:ind w:firstLine="560"/>
        <w:rPr>
          <w:rFonts w:ascii="华文中宋" w:eastAsia="华文中宋" w:hAnsi="华文中宋"/>
          <w:sz w:val="28"/>
          <w:szCs w:val="28"/>
        </w:rPr>
      </w:pPr>
      <w:r>
        <w:rPr>
          <w:rFonts w:ascii="华文中宋" w:eastAsia="华文中宋" w:hAnsi="华文中宋" w:hint="eastAsia"/>
          <w:sz w:val="28"/>
          <w:szCs w:val="28"/>
        </w:rPr>
        <w:t>出生年份</w:t>
      </w:r>
    </w:p>
    <w:p w:rsidR="00CD68FB" w:rsidRDefault="00701653">
      <w:pPr>
        <w:ind w:firstLineChars="200" w:firstLine="560"/>
        <w:rPr>
          <w:rFonts w:ascii="宋体" w:hAnsi="宋体"/>
          <w:sz w:val="28"/>
          <w:szCs w:val="28"/>
        </w:rPr>
      </w:pPr>
      <w:r>
        <w:rPr>
          <w:rFonts w:ascii="宋体" w:hAnsi="宋体" w:hint="eastAsia"/>
          <w:sz w:val="28"/>
          <w:szCs w:val="28"/>
        </w:rPr>
        <w:t>依据劳动者真实情况填报。</w:t>
      </w:r>
    </w:p>
    <w:p w:rsidR="00CD68FB" w:rsidRDefault="00701653">
      <w:pPr>
        <w:ind w:firstLineChars="200" w:firstLine="560"/>
        <w:rPr>
          <w:rFonts w:ascii="宋体" w:hAnsi="宋体"/>
          <w:sz w:val="28"/>
          <w:szCs w:val="28"/>
        </w:rPr>
      </w:pPr>
      <w:r>
        <w:rPr>
          <w:rFonts w:ascii="宋体" w:hAnsi="宋体" w:hint="eastAsia"/>
          <w:sz w:val="28"/>
          <w:szCs w:val="28"/>
        </w:rPr>
        <w:t>出生年份请按公历填写，填写</w:t>
      </w:r>
      <w:r>
        <w:rPr>
          <w:rFonts w:ascii="宋体" w:hAnsi="宋体" w:hint="eastAsia"/>
          <w:sz w:val="28"/>
          <w:szCs w:val="28"/>
        </w:rPr>
        <w:t>4</w:t>
      </w:r>
      <w:r>
        <w:rPr>
          <w:rFonts w:ascii="宋体" w:hAnsi="宋体" w:hint="eastAsia"/>
          <w:sz w:val="28"/>
          <w:szCs w:val="28"/>
        </w:rPr>
        <w:t>位数字。如“</w:t>
      </w:r>
      <w:r>
        <w:rPr>
          <w:rFonts w:ascii="宋体" w:hAnsi="宋体" w:hint="eastAsia"/>
          <w:sz w:val="28"/>
          <w:szCs w:val="28"/>
        </w:rPr>
        <w:t>1990</w:t>
      </w:r>
      <w:r>
        <w:rPr>
          <w:rFonts w:ascii="宋体" w:hAnsi="宋体" w:hint="eastAsia"/>
          <w:sz w:val="28"/>
          <w:szCs w:val="28"/>
        </w:rPr>
        <w:t>”，请不用填写月份和日期，仅填写年份。</w:t>
      </w:r>
    </w:p>
    <w:p w:rsidR="00CD68FB" w:rsidRDefault="00701653">
      <w:pPr>
        <w:ind w:firstLineChars="200" w:firstLine="562"/>
      </w:pPr>
      <w:r>
        <w:rPr>
          <w:rFonts w:ascii="宋体" w:hAnsi="宋体" w:hint="eastAsia"/>
          <w:b/>
          <w:bCs/>
          <w:sz w:val="28"/>
          <w:szCs w:val="28"/>
        </w:rPr>
        <w:t>填报要求：必填。</w:t>
      </w:r>
    </w:p>
    <w:p w:rsidR="00CD68FB" w:rsidRDefault="00701653">
      <w:pPr>
        <w:pStyle w:val="3"/>
        <w:numPr>
          <w:ilvl w:val="0"/>
          <w:numId w:val="9"/>
        </w:numPr>
        <w:ind w:firstLine="560"/>
        <w:rPr>
          <w:rFonts w:ascii="华文中宋" w:eastAsia="华文中宋" w:hAnsi="华文中宋"/>
          <w:sz w:val="28"/>
          <w:szCs w:val="28"/>
        </w:rPr>
      </w:pPr>
      <w:r>
        <w:rPr>
          <w:rFonts w:ascii="华文中宋" w:eastAsia="华文中宋" w:hAnsi="华文中宋" w:hint="eastAsia"/>
          <w:sz w:val="28"/>
          <w:szCs w:val="28"/>
        </w:rPr>
        <w:t>学历</w:t>
      </w:r>
    </w:p>
    <w:p w:rsidR="00CD68FB" w:rsidRDefault="00701653">
      <w:pPr>
        <w:ind w:firstLineChars="200" w:firstLine="560"/>
        <w:rPr>
          <w:rFonts w:ascii="宋体" w:hAnsi="宋体"/>
          <w:sz w:val="28"/>
          <w:szCs w:val="28"/>
        </w:rPr>
      </w:pPr>
      <w:r>
        <w:rPr>
          <w:rFonts w:ascii="宋体" w:hAnsi="宋体" w:hint="eastAsia"/>
          <w:sz w:val="28"/>
          <w:szCs w:val="28"/>
        </w:rPr>
        <w:t>指从业人员接受国内外教育所取得的最高学历或与现有的受教育水平相当的学历，以取得国家承认的毕业证书为准。请按照下表代码表填写：</w:t>
      </w:r>
    </w:p>
    <w:tbl>
      <w:tblPr>
        <w:tblW w:w="8220" w:type="dxa"/>
        <w:jc w:val="center"/>
        <w:tblCellMar>
          <w:left w:w="85" w:type="dxa"/>
          <w:right w:w="0" w:type="dxa"/>
        </w:tblCellMar>
        <w:tblLook w:val="04A0" w:firstRow="1" w:lastRow="0" w:firstColumn="1" w:lastColumn="0" w:noHBand="0" w:noVBand="1"/>
      </w:tblPr>
      <w:tblGrid>
        <w:gridCol w:w="1073"/>
        <w:gridCol w:w="1871"/>
        <w:gridCol w:w="5276"/>
      </w:tblGrid>
      <w:tr w:rsidR="00CD68FB">
        <w:trPr>
          <w:trHeight w:val="697"/>
          <w:jc w:val="center"/>
        </w:trPr>
        <w:tc>
          <w:tcPr>
            <w:tcW w:w="1073" w:type="dxa"/>
            <w:tcBorders>
              <w:top w:val="single" w:sz="6" w:space="0" w:color="000000"/>
              <w:left w:val="nil"/>
              <w:bottom w:val="single" w:sz="2" w:space="0" w:color="000000"/>
              <w:right w:val="single" w:sz="2" w:space="0" w:color="000000"/>
            </w:tcBorders>
            <w:shd w:val="clear" w:color="auto" w:fill="auto"/>
            <w:vAlign w:val="center"/>
          </w:tcPr>
          <w:p w:rsidR="00CD68FB" w:rsidRDefault="00701653">
            <w:pPr>
              <w:spacing w:line="259" w:lineRule="auto"/>
              <w:jc w:val="center"/>
              <w:rPr>
                <w:rFonts w:ascii="宋体" w:hAnsi="宋体"/>
                <w:sz w:val="24"/>
                <w:szCs w:val="24"/>
              </w:rPr>
            </w:pPr>
            <w:r>
              <w:rPr>
                <w:rFonts w:ascii="宋体" w:hAnsi="宋体"/>
                <w:sz w:val="24"/>
                <w:szCs w:val="24"/>
              </w:rPr>
              <w:t>代码</w:t>
            </w:r>
          </w:p>
        </w:tc>
        <w:tc>
          <w:tcPr>
            <w:tcW w:w="1871" w:type="dxa"/>
            <w:tcBorders>
              <w:top w:val="single" w:sz="6"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jc w:val="center"/>
              <w:rPr>
                <w:rFonts w:ascii="宋体" w:hAnsi="宋体"/>
                <w:sz w:val="24"/>
                <w:szCs w:val="24"/>
              </w:rPr>
            </w:pPr>
            <w:r>
              <w:rPr>
                <w:rFonts w:ascii="宋体" w:hAnsi="宋体"/>
                <w:sz w:val="24"/>
                <w:szCs w:val="24"/>
              </w:rPr>
              <w:t>名　称</w:t>
            </w:r>
          </w:p>
        </w:tc>
        <w:tc>
          <w:tcPr>
            <w:tcW w:w="5276" w:type="dxa"/>
            <w:tcBorders>
              <w:top w:val="single" w:sz="6" w:space="0" w:color="000000"/>
              <w:left w:val="single" w:sz="2" w:space="0" w:color="000000"/>
              <w:bottom w:val="single" w:sz="2" w:space="0" w:color="000000"/>
              <w:right w:val="nil"/>
            </w:tcBorders>
            <w:shd w:val="clear" w:color="auto" w:fill="auto"/>
            <w:vAlign w:val="center"/>
          </w:tcPr>
          <w:p w:rsidR="00CD68FB" w:rsidRDefault="00701653">
            <w:pPr>
              <w:spacing w:line="259" w:lineRule="auto"/>
              <w:ind w:right="85"/>
              <w:jc w:val="center"/>
              <w:rPr>
                <w:rFonts w:ascii="宋体" w:hAnsi="宋体"/>
                <w:sz w:val="24"/>
                <w:szCs w:val="24"/>
              </w:rPr>
            </w:pPr>
            <w:r>
              <w:rPr>
                <w:rFonts w:ascii="宋体" w:hAnsi="宋体"/>
                <w:sz w:val="24"/>
                <w:szCs w:val="24"/>
              </w:rPr>
              <w:t>说　明</w:t>
            </w:r>
          </w:p>
        </w:tc>
      </w:tr>
      <w:tr w:rsidR="00CD68FB">
        <w:trPr>
          <w:trHeight w:val="1320"/>
          <w:jc w:val="center"/>
        </w:trPr>
        <w:tc>
          <w:tcPr>
            <w:tcW w:w="1073" w:type="dxa"/>
            <w:tcBorders>
              <w:top w:val="single" w:sz="2" w:space="0" w:color="000000"/>
              <w:left w:val="nil"/>
              <w:bottom w:val="single" w:sz="2" w:space="0" w:color="000000"/>
              <w:right w:val="single" w:sz="2" w:space="0" w:color="000000"/>
            </w:tcBorders>
            <w:shd w:val="clear" w:color="auto" w:fill="auto"/>
            <w:vAlign w:val="center"/>
          </w:tcPr>
          <w:p w:rsidR="00CD68FB" w:rsidRDefault="00701653">
            <w:pPr>
              <w:spacing w:line="259" w:lineRule="auto"/>
              <w:ind w:right="85" w:firstLine="482"/>
              <w:rPr>
                <w:rFonts w:ascii="宋体" w:hAnsi="宋体"/>
                <w:sz w:val="24"/>
                <w:szCs w:val="24"/>
              </w:rPr>
            </w:pPr>
            <w:r>
              <w:rPr>
                <w:rFonts w:ascii="宋体" w:hAnsi="宋体"/>
                <w:sz w:val="24"/>
                <w:szCs w:val="24"/>
              </w:rPr>
              <w:t>1</w:t>
            </w:r>
          </w:p>
        </w:tc>
        <w:tc>
          <w:tcPr>
            <w:tcW w:w="187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rPr>
                <w:rFonts w:ascii="宋体" w:hAnsi="宋体"/>
                <w:sz w:val="24"/>
                <w:szCs w:val="24"/>
              </w:rPr>
            </w:pPr>
            <w:r>
              <w:rPr>
                <w:rFonts w:ascii="宋体" w:hAnsi="宋体"/>
                <w:sz w:val="24"/>
                <w:szCs w:val="24"/>
              </w:rPr>
              <w:t>博士研究生</w:t>
            </w:r>
            <w:r>
              <w:rPr>
                <w:rFonts w:ascii="宋体" w:hAnsi="宋体" w:hint="eastAsia"/>
                <w:sz w:val="24"/>
                <w:szCs w:val="24"/>
              </w:rPr>
              <w:t>及以上</w:t>
            </w:r>
          </w:p>
        </w:tc>
        <w:tc>
          <w:tcPr>
            <w:tcW w:w="5276" w:type="dxa"/>
            <w:tcBorders>
              <w:top w:val="single" w:sz="2" w:space="0" w:color="000000"/>
              <w:left w:val="single" w:sz="2" w:space="0" w:color="000000"/>
              <w:bottom w:val="single" w:sz="2" w:space="0" w:color="000000"/>
              <w:right w:val="nil"/>
            </w:tcBorders>
            <w:shd w:val="clear" w:color="auto" w:fill="auto"/>
            <w:vAlign w:val="center"/>
          </w:tcPr>
          <w:p w:rsidR="00CD68FB" w:rsidRDefault="00701653">
            <w:pPr>
              <w:spacing w:line="259" w:lineRule="auto"/>
              <w:rPr>
                <w:rFonts w:ascii="宋体" w:hAnsi="宋体"/>
                <w:sz w:val="24"/>
                <w:szCs w:val="24"/>
              </w:rPr>
            </w:pPr>
            <w:r>
              <w:rPr>
                <w:rFonts w:ascii="宋体" w:hAnsi="宋体"/>
                <w:sz w:val="24"/>
                <w:szCs w:val="24"/>
              </w:rPr>
              <w:t>指接受的教育为博士研究生</w:t>
            </w:r>
            <w:r>
              <w:rPr>
                <w:rFonts w:ascii="宋体" w:hAnsi="宋体" w:hint="eastAsia"/>
                <w:sz w:val="24"/>
                <w:szCs w:val="24"/>
              </w:rPr>
              <w:t>及以上并</w:t>
            </w:r>
            <w:r>
              <w:rPr>
                <w:rFonts w:ascii="宋体" w:hAnsi="宋体"/>
                <w:sz w:val="24"/>
                <w:szCs w:val="24"/>
              </w:rPr>
              <w:t>取得毕业证书，不包括肄业、在读或辍学。</w:t>
            </w:r>
          </w:p>
        </w:tc>
      </w:tr>
      <w:tr w:rsidR="00CD68FB">
        <w:trPr>
          <w:trHeight w:val="1320"/>
          <w:jc w:val="center"/>
        </w:trPr>
        <w:tc>
          <w:tcPr>
            <w:tcW w:w="1073" w:type="dxa"/>
            <w:tcBorders>
              <w:top w:val="single" w:sz="2" w:space="0" w:color="000000"/>
              <w:left w:val="nil"/>
              <w:bottom w:val="single" w:sz="2" w:space="0" w:color="000000"/>
              <w:right w:val="single" w:sz="2" w:space="0" w:color="000000"/>
            </w:tcBorders>
            <w:shd w:val="clear" w:color="auto" w:fill="auto"/>
            <w:vAlign w:val="center"/>
          </w:tcPr>
          <w:p w:rsidR="00CD68FB" w:rsidRDefault="00701653">
            <w:pPr>
              <w:spacing w:line="259" w:lineRule="auto"/>
              <w:ind w:right="85" w:firstLine="482"/>
              <w:rPr>
                <w:rFonts w:ascii="宋体" w:hAnsi="宋体"/>
                <w:sz w:val="24"/>
                <w:szCs w:val="24"/>
              </w:rPr>
            </w:pPr>
            <w:r>
              <w:rPr>
                <w:rFonts w:ascii="宋体" w:hAnsi="宋体" w:hint="eastAsia"/>
                <w:sz w:val="24"/>
                <w:szCs w:val="24"/>
              </w:rPr>
              <w:t>2</w:t>
            </w:r>
          </w:p>
        </w:tc>
        <w:tc>
          <w:tcPr>
            <w:tcW w:w="187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rPr>
                <w:rFonts w:ascii="宋体" w:hAnsi="宋体"/>
                <w:sz w:val="24"/>
                <w:szCs w:val="24"/>
              </w:rPr>
            </w:pPr>
            <w:r>
              <w:rPr>
                <w:rFonts w:ascii="宋体" w:hAnsi="宋体"/>
                <w:sz w:val="24"/>
                <w:szCs w:val="24"/>
              </w:rPr>
              <w:t>硕士研究生</w:t>
            </w:r>
          </w:p>
        </w:tc>
        <w:tc>
          <w:tcPr>
            <w:tcW w:w="5276" w:type="dxa"/>
            <w:tcBorders>
              <w:top w:val="single" w:sz="2" w:space="0" w:color="000000"/>
              <w:left w:val="single" w:sz="2" w:space="0" w:color="000000"/>
              <w:bottom w:val="single" w:sz="2" w:space="0" w:color="000000"/>
              <w:right w:val="nil"/>
            </w:tcBorders>
            <w:shd w:val="clear" w:color="auto" w:fill="auto"/>
            <w:vAlign w:val="center"/>
          </w:tcPr>
          <w:p w:rsidR="00CD68FB" w:rsidRDefault="00701653">
            <w:pPr>
              <w:spacing w:line="259" w:lineRule="auto"/>
              <w:rPr>
                <w:rFonts w:ascii="宋体" w:hAnsi="宋体"/>
                <w:sz w:val="24"/>
                <w:szCs w:val="24"/>
              </w:rPr>
            </w:pPr>
            <w:r>
              <w:rPr>
                <w:rFonts w:ascii="宋体" w:hAnsi="宋体"/>
                <w:sz w:val="24"/>
                <w:szCs w:val="24"/>
              </w:rPr>
              <w:t>指接受的最高一级教育为硕士研究生并取得毕业证书，不包括肄业、在读或辍学。</w:t>
            </w:r>
          </w:p>
        </w:tc>
      </w:tr>
      <w:tr w:rsidR="00CD68FB">
        <w:trPr>
          <w:trHeight w:val="1320"/>
          <w:jc w:val="center"/>
        </w:trPr>
        <w:tc>
          <w:tcPr>
            <w:tcW w:w="1073" w:type="dxa"/>
            <w:tcBorders>
              <w:top w:val="single" w:sz="2" w:space="0" w:color="000000"/>
              <w:left w:val="nil"/>
              <w:bottom w:val="single" w:sz="2" w:space="0" w:color="000000"/>
              <w:right w:val="single" w:sz="2" w:space="0" w:color="000000"/>
            </w:tcBorders>
            <w:shd w:val="clear" w:color="auto" w:fill="auto"/>
            <w:vAlign w:val="center"/>
          </w:tcPr>
          <w:p w:rsidR="00CD68FB" w:rsidRDefault="00701653">
            <w:pPr>
              <w:spacing w:line="259" w:lineRule="auto"/>
              <w:ind w:right="85" w:firstLine="482"/>
              <w:rPr>
                <w:rFonts w:ascii="宋体" w:hAnsi="宋体"/>
                <w:sz w:val="24"/>
                <w:szCs w:val="24"/>
              </w:rPr>
            </w:pPr>
            <w:r>
              <w:rPr>
                <w:rFonts w:ascii="宋体" w:hAnsi="宋体"/>
                <w:sz w:val="24"/>
                <w:szCs w:val="24"/>
              </w:rPr>
              <w:t>3</w:t>
            </w:r>
          </w:p>
        </w:tc>
        <w:tc>
          <w:tcPr>
            <w:tcW w:w="187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rPr>
                <w:rFonts w:ascii="宋体" w:hAnsi="宋体"/>
                <w:sz w:val="24"/>
                <w:szCs w:val="24"/>
              </w:rPr>
            </w:pPr>
            <w:r>
              <w:rPr>
                <w:rFonts w:ascii="宋体" w:hAnsi="宋体"/>
                <w:sz w:val="24"/>
                <w:szCs w:val="24"/>
              </w:rPr>
              <w:t>大学本科</w:t>
            </w:r>
          </w:p>
        </w:tc>
        <w:tc>
          <w:tcPr>
            <w:tcW w:w="5276" w:type="dxa"/>
            <w:tcBorders>
              <w:top w:val="single" w:sz="2" w:space="0" w:color="000000"/>
              <w:left w:val="single" w:sz="2" w:space="0" w:color="000000"/>
              <w:bottom w:val="single" w:sz="2" w:space="0" w:color="000000"/>
              <w:right w:val="nil"/>
            </w:tcBorders>
            <w:shd w:val="clear" w:color="auto" w:fill="auto"/>
            <w:vAlign w:val="center"/>
          </w:tcPr>
          <w:p w:rsidR="00CD68FB" w:rsidRDefault="00701653">
            <w:pPr>
              <w:spacing w:line="259" w:lineRule="auto"/>
              <w:rPr>
                <w:rFonts w:ascii="宋体" w:hAnsi="宋体"/>
                <w:sz w:val="24"/>
                <w:szCs w:val="24"/>
              </w:rPr>
            </w:pPr>
            <w:r>
              <w:rPr>
                <w:rFonts w:ascii="宋体" w:hAnsi="宋体"/>
                <w:sz w:val="24"/>
                <w:szCs w:val="24"/>
              </w:rPr>
              <w:t>指接受的最高一级教育为大学本科并取</w:t>
            </w:r>
            <w:r>
              <w:rPr>
                <w:rFonts w:ascii="宋体" w:hAnsi="宋体" w:hint="eastAsia"/>
                <w:sz w:val="24"/>
                <w:szCs w:val="24"/>
              </w:rPr>
              <w:t>得</w:t>
            </w:r>
            <w:r>
              <w:rPr>
                <w:rFonts w:ascii="宋体" w:hAnsi="宋体"/>
                <w:sz w:val="24"/>
                <w:szCs w:val="24"/>
              </w:rPr>
              <w:t>毕业证书，不包括肄业、在读或辍学。</w:t>
            </w:r>
          </w:p>
        </w:tc>
      </w:tr>
      <w:tr w:rsidR="00CD68FB">
        <w:trPr>
          <w:trHeight w:val="1320"/>
          <w:jc w:val="center"/>
        </w:trPr>
        <w:tc>
          <w:tcPr>
            <w:tcW w:w="1073" w:type="dxa"/>
            <w:tcBorders>
              <w:top w:val="single" w:sz="2" w:space="0" w:color="000000"/>
              <w:left w:val="nil"/>
              <w:bottom w:val="single" w:sz="2" w:space="0" w:color="000000"/>
              <w:right w:val="single" w:sz="2" w:space="0" w:color="000000"/>
            </w:tcBorders>
            <w:shd w:val="clear" w:color="auto" w:fill="auto"/>
            <w:vAlign w:val="center"/>
          </w:tcPr>
          <w:p w:rsidR="00CD68FB" w:rsidRDefault="00701653">
            <w:pPr>
              <w:spacing w:line="259" w:lineRule="auto"/>
              <w:ind w:right="85" w:firstLine="482"/>
              <w:rPr>
                <w:rFonts w:ascii="宋体" w:hAnsi="宋体"/>
                <w:sz w:val="24"/>
                <w:szCs w:val="24"/>
              </w:rPr>
            </w:pPr>
            <w:r>
              <w:rPr>
                <w:rFonts w:ascii="宋体" w:hAnsi="宋体"/>
                <w:sz w:val="24"/>
                <w:szCs w:val="24"/>
              </w:rPr>
              <w:t>4</w:t>
            </w:r>
          </w:p>
        </w:tc>
        <w:tc>
          <w:tcPr>
            <w:tcW w:w="187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rPr>
                <w:rFonts w:ascii="宋体" w:hAnsi="宋体"/>
                <w:sz w:val="24"/>
                <w:szCs w:val="24"/>
              </w:rPr>
            </w:pPr>
            <w:r>
              <w:rPr>
                <w:rFonts w:ascii="宋体" w:hAnsi="宋体"/>
                <w:sz w:val="24"/>
                <w:szCs w:val="24"/>
              </w:rPr>
              <w:t>大学专科</w:t>
            </w:r>
            <w:r>
              <w:rPr>
                <w:rFonts w:ascii="宋体" w:hAnsi="宋体" w:hint="eastAsia"/>
                <w:sz w:val="24"/>
                <w:szCs w:val="24"/>
              </w:rPr>
              <w:t>（高职、大专、高技）</w:t>
            </w:r>
          </w:p>
        </w:tc>
        <w:tc>
          <w:tcPr>
            <w:tcW w:w="5276" w:type="dxa"/>
            <w:tcBorders>
              <w:top w:val="single" w:sz="2" w:space="0" w:color="000000"/>
              <w:left w:val="single" w:sz="2" w:space="0" w:color="000000"/>
              <w:bottom w:val="single" w:sz="2" w:space="0" w:color="000000"/>
              <w:right w:val="nil"/>
            </w:tcBorders>
            <w:shd w:val="clear" w:color="auto" w:fill="auto"/>
            <w:vAlign w:val="center"/>
          </w:tcPr>
          <w:p w:rsidR="00CD68FB" w:rsidRDefault="00701653">
            <w:pPr>
              <w:spacing w:line="259" w:lineRule="auto"/>
              <w:rPr>
                <w:rFonts w:ascii="宋体" w:hAnsi="宋体"/>
                <w:sz w:val="24"/>
                <w:szCs w:val="24"/>
              </w:rPr>
            </w:pPr>
            <w:r>
              <w:rPr>
                <w:rFonts w:ascii="宋体" w:hAnsi="宋体"/>
                <w:sz w:val="24"/>
                <w:szCs w:val="24"/>
              </w:rPr>
              <w:t>指接受的最高一级教育为大学专科并取</w:t>
            </w:r>
            <w:r>
              <w:rPr>
                <w:rFonts w:ascii="宋体" w:hAnsi="宋体" w:hint="eastAsia"/>
                <w:sz w:val="24"/>
                <w:szCs w:val="24"/>
              </w:rPr>
              <w:t>得毕</w:t>
            </w:r>
            <w:r>
              <w:rPr>
                <w:rFonts w:ascii="宋体" w:hAnsi="宋体"/>
                <w:sz w:val="24"/>
                <w:szCs w:val="24"/>
              </w:rPr>
              <w:t>业证书，不包括肄业、在读或辍学。</w:t>
            </w:r>
          </w:p>
        </w:tc>
      </w:tr>
      <w:tr w:rsidR="00CD68FB">
        <w:trPr>
          <w:trHeight w:val="1320"/>
          <w:jc w:val="center"/>
        </w:trPr>
        <w:tc>
          <w:tcPr>
            <w:tcW w:w="1073" w:type="dxa"/>
            <w:tcBorders>
              <w:top w:val="single" w:sz="2" w:space="0" w:color="000000"/>
              <w:left w:val="nil"/>
              <w:bottom w:val="single" w:sz="2" w:space="0" w:color="000000"/>
              <w:right w:val="single" w:sz="2" w:space="0" w:color="000000"/>
            </w:tcBorders>
            <w:shd w:val="clear" w:color="auto" w:fill="auto"/>
            <w:vAlign w:val="center"/>
          </w:tcPr>
          <w:p w:rsidR="00CD68FB" w:rsidRDefault="00701653">
            <w:pPr>
              <w:spacing w:line="259" w:lineRule="auto"/>
              <w:ind w:right="85" w:firstLine="482"/>
              <w:rPr>
                <w:rFonts w:ascii="宋体" w:hAnsi="宋体"/>
                <w:sz w:val="24"/>
                <w:szCs w:val="24"/>
              </w:rPr>
            </w:pPr>
            <w:r>
              <w:rPr>
                <w:rFonts w:ascii="宋体" w:hAnsi="宋体"/>
                <w:sz w:val="24"/>
                <w:szCs w:val="24"/>
              </w:rPr>
              <w:lastRenderedPageBreak/>
              <w:t>5</w:t>
            </w:r>
          </w:p>
        </w:tc>
        <w:tc>
          <w:tcPr>
            <w:tcW w:w="1871" w:type="dxa"/>
            <w:tcBorders>
              <w:top w:val="single" w:sz="2"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rPr>
                <w:rFonts w:ascii="宋体" w:hAnsi="宋体"/>
                <w:sz w:val="24"/>
                <w:szCs w:val="24"/>
              </w:rPr>
            </w:pPr>
            <w:r>
              <w:rPr>
                <w:rFonts w:ascii="宋体" w:hAnsi="宋体"/>
                <w:sz w:val="24"/>
                <w:szCs w:val="24"/>
              </w:rPr>
              <w:t>高中、中</w:t>
            </w:r>
            <w:r>
              <w:rPr>
                <w:rFonts w:ascii="宋体" w:hAnsi="宋体" w:hint="eastAsia"/>
                <w:sz w:val="24"/>
                <w:szCs w:val="24"/>
              </w:rPr>
              <w:t>专</w:t>
            </w:r>
            <w:r>
              <w:rPr>
                <w:rFonts w:ascii="宋体" w:hAnsi="宋体"/>
                <w:sz w:val="24"/>
                <w:szCs w:val="24"/>
              </w:rPr>
              <w:t>或技校</w:t>
            </w:r>
          </w:p>
        </w:tc>
        <w:tc>
          <w:tcPr>
            <w:tcW w:w="5276" w:type="dxa"/>
            <w:tcBorders>
              <w:top w:val="single" w:sz="2" w:space="0" w:color="000000"/>
              <w:left w:val="single" w:sz="2" w:space="0" w:color="000000"/>
              <w:bottom w:val="single" w:sz="2" w:space="0" w:color="000000"/>
              <w:right w:val="nil"/>
            </w:tcBorders>
            <w:shd w:val="clear" w:color="auto" w:fill="auto"/>
            <w:vAlign w:val="center"/>
          </w:tcPr>
          <w:p w:rsidR="00CD68FB" w:rsidRDefault="00701653">
            <w:pPr>
              <w:spacing w:line="259" w:lineRule="auto"/>
              <w:rPr>
                <w:rFonts w:ascii="宋体" w:hAnsi="宋体"/>
                <w:sz w:val="24"/>
                <w:szCs w:val="24"/>
              </w:rPr>
            </w:pPr>
            <w:r>
              <w:rPr>
                <w:rFonts w:ascii="宋体" w:hAnsi="宋体"/>
                <w:sz w:val="24"/>
                <w:szCs w:val="24"/>
              </w:rPr>
              <w:t>指接受的最高一级教育为普通高中、高中、技工学校、成人高中，并取</w:t>
            </w:r>
            <w:r>
              <w:rPr>
                <w:rFonts w:ascii="宋体" w:hAnsi="宋体" w:hint="eastAsia"/>
                <w:sz w:val="24"/>
                <w:szCs w:val="24"/>
              </w:rPr>
              <w:t>得</w:t>
            </w:r>
            <w:r>
              <w:rPr>
                <w:rFonts w:ascii="宋体" w:hAnsi="宋体"/>
                <w:sz w:val="24"/>
                <w:szCs w:val="24"/>
              </w:rPr>
              <w:t>毕业证书。包括等同于高中学历的中</w:t>
            </w:r>
            <w:r>
              <w:rPr>
                <w:rFonts w:ascii="宋体" w:hAnsi="宋体" w:hint="eastAsia"/>
                <w:sz w:val="24"/>
                <w:szCs w:val="24"/>
              </w:rPr>
              <w:t>等</w:t>
            </w:r>
            <w:r>
              <w:rPr>
                <w:rFonts w:ascii="宋体" w:hAnsi="宋体"/>
                <w:sz w:val="24"/>
                <w:szCs w:val="24"/>
              </w:rPr>
              <w:t>专业学校、成人中专。不包括肄业、或辍学。</w:t>
            </w:r>
          </w:p>
        </w:tc>
      </w:tr>
      <w:tr w:rsidR="00CD68FB">
        <w:trPr>
          <w:trHeight w:val="1320"/>
          <w:jc w:val="center"/>
        </w:trPr>
        <w:tc>
          <w:tcPr>
            <w:tcW w:w="1073" w:type="dxa"/>
            <w:tcBorders>
              <w:top w:val="single" w:sz="2" w:space="0" w:color="000000"/>
              <w:left w:val="nil"/>
              <w:bottom w:val="single" w:sz="6" w:space="0" w:color="000000"/>
              <w:right w:val="single" w:sz="2" w:space="0" w:color="000000"/>
            </w:tcBorders>
            <w:shd w:val="clear" w:color="auto" w:fill="auto"/>
            <w:vAlign w:val="center"/>
          </w:tcPr>
          <w:p w:rsidR="00CD68FB" w:rsidRDefault="00701653">
            <w:pPr>
              <w:spacing w:line="259" w:lineRule="auto"/>
              <w:ind w:right="85" w:firstLine="482"/>
              <w:rPr>
                <w:rFonts w:ascii="宋体" w:hAnsi="宋体"/>
                <w:sz w:val="24"/>
                <w:szCs w:val="24"/>
              </w:rPr>
            </w:pPr>
            <w:r>
              <w:rPr>
                <w:rFonts w:ascii="宋体" w:hAnsi="宋体"/>
                <w:sz w:val="24"/>
                <w:szCs w:val="24"/>
              </w:rPr>
              <w:t>6</w:t>
            </w:r>
          </w:p>
        </w:tc>
        <w:tc>
          <w:tcPr>
            <w:tcW w:w="1871" w:type="dxa"/>
            <w:tcBorders>
              <w:top w:val="single" w:sz="2" w:space="0" w:color="000000"/>
              <w:left w:val="single" w:sz="2" w:space="0" w:color="000000"/>
              <w:bottom w:val="single" w:sz="6" w:space="0" w:color="000000"/>
              <w:right w:val="single" w:sz="2" w:space="0" w:color="000000"/>
            </w:tcBorders>
            <w:shd w:val="clear" w:color="auto" w:fill="auto"/>
            <w:vAlign w:val="center"/>
          </w:tcPr>
          <w:p w:rsidR="00CD68FB" w:rsidRDefault="00701653">
            <w:pPr>
              <w:spacing w:line="259" w:lineRule="auto"/>
              <w:rPr>
                <w:rFonts w:ascii="宋体" w:hAnsi="宋体"/>
                <w:sz w:val="24"/>
                <w:szCs w:val="24"/>
              </w:rPr>
            </w:pPr>
            <w:r>
              <w:rPr>
                <w:rFonts w:ascii="宋体" w:hAnsi="宋体"/>
                <w:sz w:val="24"/>
                <w:szCs w:val="24"/>
              </w:rPr>
              <w:t>初中及以下</w:t>
            </w:r>
          </w:p>
        </w:tc>
        <w:tc>
          <w:tcPr>
            <w:tcW w:w="5276" w:type="dxa"/>
            <w:tcBorders>
              <w:top w:val="single" w:sz="2" w:space="0" w:color="000000"/>
              <w:left w:val="single" w:sz="2" w:space="0" w:color="000000"/>
              <w:bottom w:val="single" w:sz="6" w:space="0" w:color="000000"/>
              <w:right w:val="nil"/>
            </w:tcBorders>
            <w:shd w:val="clear" w:color="auto" w:fill="auto"/>
            <w:vAlign w:val="center"/>
          </w:tcPr>
          <w:p w:rsidR="00CD68FB" w:rsidRDefault="00701653">
            <w:pPr>
              <w:spacing w:line="259" w:lineRule="auto"/>
              <w:rPr>
                <w:rFonts w:ascii="宋体" w:hAnsi="宋体"/>
                <w:sz w:val="24"/>
                <w:szCs w:val="24"/>
              </w:rPr>
            </w:pPr>
            <w:r>
              <w:rPr>
                <w:rFonts w:ascii="宋体" w:hAnsi="宋体"/>
                <w:sz w:val="24"/>
                <w:szCs w:val="24"/>
              </w:rPr>
              <w:t>指接受的最高一级教育为初中、小学或</w:t>
            </w:r>
            <w:r>
              <w:rPr>
                <w:rFonts w:ascii="宋体" w:hAnsi="宋体" w:hint="eastAsia"/>
                <w:sz w:val="24"/>
                <w:szCs w:val="24"/>
              </w:rPr>
              <w:t>未</w:t>
            </w:r>
            <w:r>
              <w:rPr>
                <w:rFonts w:ascii="宋体" w:hAnsi="宋体"/>
                <w:sz w:val="24"/>
                <w:szCs w:val="24"/>
              </w:rPr>
              <w:t>接受国民教育。</w:t>
            </w:r>
          </w:p>
        </w:tc>
      </w:tr>
    </w:tbl>
    <w:p w:rsidR="00CD68FB" w:rsidRDefault="00701653">
      <w:pPr>
        <w:ind w:firstLineChars="200" w:firstLine="562"/>
        <w:rPr>
          <w:rFonts w:ascii="宋体" w:hAnsi="宋体"/>
          <w:b/>
          <w:bCs/>
          <w:sz w:val="28"/>
          <w:szCs w:val="28"/>
        </w:rPr>
      </w:pPr>
      <w:r>
        <w:rPr>
          <w:rFonts w:ascii="宋体" w:hAnsi="宋体" w:hint="eastAsia"/>
          <w:b/>
          <w:bCs/>
          <w:sz w:val="28"/>
          <w:szCs w:val="28"/>
        </w:rPr>
        <w:t>填报要求：必填。</w:t>
      </w:r>
    </w:p>
    <w:p w:rsidR="00CD68FB" w:rsidRDefault="00701653">
      <w:pPr>
        <w:pStyle w:val="3"/>
        <w:numPr>
          <w:ilvl w:val="0"/>
          <w:numId w:val="9"/>
        </w:numPr>
        <w:ind w:firstLine="560"/>
        <w:rPr>
          <w:rFonts w:ascii="华文中宋" w:eastAsia="华文中宋" w:hAnsi="华文中宋"/>
          <w:sz w:val="28"/>
          <w:szCs w:val="28"/>
        </w:rPr>
      </w:pPr>
      <w:r>
        <w:rPr>
          <w:rFonts w:ascii="华文中宋" w:eastAsia="华文中宋" w:hAnsi="华文中宋" w:hint="eastAsia"/>
          <w:sz w:val="28"/>
          <w:szCs w:val="28"/>
        </w:rPr>
        <w:t>户籍性质</w:t>
      </w:r>
    </w:p>
    <w:p w:rsidR="00CD68FB" w:rsidRDefault="00701653">
      <w:pPr>
        <w:ind w:firstLineChars="200" w:firstLine="560"/>
        <w:rPr>
          <w:rFonts w:ascii="宋体" w:hAnsi="宋体"/>
          <w:sz w:val="28"/>
          <w:szCs w:val="28"/>
        </w:rPr>
      </w:pPr>
      <w:r>
        <w:rPr>
          <w:rFonts w:ascii="宋体" w:hAnsi="宋体" w:hint="eastAsia"/>
          <w:sz w:val="28"/>
          <w:szCs w:val="28"/>
        </w:rPr>
        <w:t>依据劳动者真实情况填报。户籍性质请按照下表代码表填写。</w:t>
      </w:r>
    </w:p>
    <w:p w:rsidR="00CD68FB" w:rsidRDefault="00CD68FB">
      <w:pPr>
        <w:pStyle w:val="2"/>
        <w:numPr>
          <w:ilvl w:val="0"/>
          <w:numId w:val="0"/>
        </w:numPr>
        <w:ind w:left="1050"/>
      </w:pPr>
    </w:p>
    <w:tbl>
      <w:tblPr>
        <w:tblW w:w="8047" w:type="dxa"/>
        <w:jc w:val="center"/>
        <w:tblCellMar>
          <w:left w:w="470" w:type="dxa"/>
          <w:right w:w="115" w:type="dxa"/>
        </w:tblCellMar>
        <w:tblLook w:val="04A0" w:firstRow="1" w:lastRow="0" w:firstColumn="1" w:lastColumn="0" w:noHBand="0" w:noVBand="1"/>
      </w:tblPr>
      <w:tblGrid>
        <w:gridCol w:w="1543"/>
        <w:gridCol w:w="2343"/>
        <w:gridCol w:w="4161"/>
      </w:tblGrid>
      <w:tr w:rsidR="00CD68FB">
        <w:trPr>
          <w:trHeight w:val="637"/>
          <w:jc w:val="center"/>
        </w:trPr>
        <w:tc>
          <w:tcPr>
            <w:tcW w:w="1542" w:type="dxa"/>
            <w:tcBorders>
              <w:top w:val="single" w:sz="6" w:space="0" w:color="000000"/>
              <w:left w:val="nil"/>
              <w:bottom w:val="single" w:sz="2" w:space="0" w:color="000000"/>
              <w:right w:val="single" w:sz="2" w:space="0" w:color="000000"/>
            </w:tcBorders>
            <w:shd w:val="clear" w:color="auto" w:fill="auto"/>
            <w:vAlign w:val="center"/>
          </w:tcPr>
          <w:p w:rsidR="00CD68FB" w:rsidRDefault="00701653">
            <w:pPr>
              <w:spacing w:line="259" w:lineRule="auto"/>
              <w:rPr>
                <w:rFonts w:ascii="宋体" w:hAnsi="宋体"/>
                <w:sz w:val="24"/>
                <w:szCs w:val="24"/>
              </w:rPr>
            </w:pPr>
            <w:r>
              <w:rPr>
                <w:rFonts w:ascii="宋体" w:hAnsi="宋体"/>
                <w:sz w:val="24"/>
                <w:szCs w:val="24"/>
              </w:rPr>
              <w:t>代　码</w:t>
            </w:r>
          </w:p>
        </w:tc>
        <w:tc>
          <w:tcPr>
            <w:tcW w:w="2343" w:type="dxa"/>
            <w:tcBorders>
              <w:top w:val="single" w:sz="6"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ind w:firstLine="482"/>
              <w:rPr>
                <w:rFonts w:ascii="宋体" w:hAnsi="宋体"/>
                <w:sz w:val="24"/>
                <w:szCs w:val="24"/>
              </w:rPr>
            </w:pPr>
            <w:r>
              <w:rPr>
                <w:rFonts w:ascii="宋体" w:hAnsi="宋体"/>
                <w:sz w:val="24"/>
                <w:szCs w:val="24"/>
              </w:rPr>
              <w:t>名　　称</w:t>
            </w:r>
          </w:p>
        </w:tc>
        <w:tc>
          <w:tcPr>
            <w:tcW w:w="4162" w:type="dxa"/>
            <w:tcBorders>
              <w:top w:val="single" w:sz="6" w:space="0" w:color="000000"/>
              <w:left w:val="single" w:sz="2" w:space="0" w:color="000000"/>
              <w:bottom w:val="single" w:sz="2" w:space="0" w:color="000000"/>
              <w:right w:val="nil"/>
            </w:tcBorders>
            <w:shd w:val="clear" w:color="auto" w:fill="auto"/>
            <w:vAlign w:val="center"/>
          </w:tcPr>
          <w:p w:rsidR="00CD68FB" w:rsidRDefault="00701653">
            <w:pPr>
              <w:spacing w:line="259" w:lineRule="auto"/>
              <w:ind w:right="355" w:firstLine="482"/>
              <w:jc w:val="center"/>
              <w:rPr>
                <w:rFonts w:ascii="宋体" w:hAnsi="宋体"/>
                <w:sz w:val="24"/>
                <w:szCs w:val="24"/>
              </w:rPr>
            </w:pPr>
            <w:r>
              <w:rPr>
                <w:rFonts w:ascii="宋体" w:hAnsi="宋体"/>
                <w:sz w:val="24"/>
                <w:szCs w:val="24"/>
              </w:rPr>
              <w:t>说　　明</w:t>
            </w:r>
          </w:p>
        </w:tc>
      </w:tr>
      <w:tr w:rsidR="00CD68FB">
        <w:trPr>
          <w:trHeight w:val="637"/>
          <w:jc w:val="center"/>
        </w:trPr>
        <w:tc>
          <w:tcPr>
            <w:tcW w:w="1542" w:type="dxa"/>
            <w:tcBorders>
              <w:top w:val="single" w:sz="2" w:space="0" w:color="000000"/>
              <w:left w:val="nil"/>
              <w:bottom w:val="single" w:sz="2" w:space="0" w:color="000000"/>
              <w:right w:val="single" w:sz="2" w:space="0" w:color="000000"/>
            </w:tcBorders>
            <w:shd w:val="clear" w:color="auto" w:fill="auto"/>
            <w:vAlign w:val="center"/>
          </w:tcPr>
          <w:p w:rsidR="00CD68FB" w:rsidRDefault="00701653">
            <w:pPr>
              <w:spacing w:line="259" w:lineRule="auto"/>
              <w:ind w:right="355" w:firstLine="482"/>
              <w:jc w:val="center"/>
              <w:rPr>
                <w:rFonts w:ascii="宋体" w:hAnsi="宋体"/>
                <w:sz w:val="24"/>
                <w:szCs w:val="24"/>
              </w:rPr>
            </w:pPr>
            <w:r>
              <w:rPr>
                <w:rFonts w:ascii="宋体" w:hAnsi="宋体"/>
                <w:sz w:val="24"/>
                <w:szCs w:val="24"/>
              </w:rPr>
              <w:t>1</w:t>
            </w:r>
          </w:p>
        </w:tc>
        <w:tc>
          <w:tcPr>
            <w:tcW w:w="234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ind w:right="355"/>
              <w:jc w:val="center"/>
              <w:rPr>
                <w:rFonts w:ascii="宋体" w:hAnsi="宋体"/>
                <w:sz w:val="28"/>
                <w:szCs w:val="28"/>
              </w:rPr>
            </w:pPr>
            <w:r>
              <w:rPr>
                <w:rFonts w:ascii="宋体" w:hAnsi="宋体" w:hint="eastAsia"/>
                <w:sz w:val="28"/>
                <w:szCs w:val="28"/>
              </w:rPr>
              <w:t>本市城镇</w:t>
            </w:r>
          </w:p>
        </w:tc>
        <w:tc>
          <w:tcPr>
            <w:tcW w:w="4162" w:type="dxa"/>
            <w:tcBorders>
              <w:top w:val="single" w:sz="2" w:space="0" w:color="000000"/>
              <w:left w:val="single" w:sz="2" w:space="0" w:color="000000"/>
              <w:bottom w:val="single" w:sz="2" w:space="0" w:color="000000"/>
              <w:right w:val="nil"/>
            </w:tcBorders>
            <w:shd w:val="clear" w:color="auto" w:fill="auto"/>
          </w:tcPr>
          <w:p w:rsidR="00CD68FB" w:rsidRDefault="00CD68FB">
            <w:pPr>
              <w:spacing w:after="160" w:line="259" w:lineRule="auto"/>
              <w:ind w:firstLine="482"/>
              <w:rPr>
                <w:rFonts w:ascii="宋体" w:hAnsi="宋体"/>
                <w:sz w:val="24"/>
                <w:szCs w:val="24"/>
              </w:rPr>
            </w:pPr>
          </w:p>
        </w:tc>
      </w:tr>
      <w:tr w:rsidR="00CD68FB">
        <w:trPr>
          <w:trHeight w:val="637"/>
          <w:jc w:val="center"/>
        </w:trPr>
        <w:tc>
          <w:tcPr>
            <w:tcW w:w="1542" w:type="dxa"/>
            <w:tcBorders>
              <w:top w:val="single" w:sz="2" w:space="0" w:color="000000"/>
              <w:left w:val="nil"/>
              <w:bottom w:val="single" w:sz="2" w:space="0" w:color="000000"/>
              <w:right w:val="single" w:sz="2" w:space="0" w:color="000000"/>
            </w:tcBorders>
            <w:shd w:val="clear" w:color="auto" w:fill="auto"/>
            <w:vAlign w:val="center"/>
          </w:tcPr>
          <w:p w:rsidR="00CD68FB" w:rsidRDefault="00701653">
            <w:pPr>
              <w:spacing w:line="259" w:lineRule="auto"/>
              <w:ind w:right="355" w:firstLine="482"/>
              <w:jc w:val="center"/>
              <w:rPr>
                <w:rFonts w:ascii="宋体" w:hAnsi="宋体"/>
                <w:sz w:val="24"/>
                <w:szCs w:val="24"/>
              </w:rPr>
            </w:pPr>
            <w:r>
              <w:rPr>
                <w:rFonts w:ascii="宋体" w:hAnsi="宋体"/>
                <w:sz w:val="24"/>
                <w:szCs w:val="24"/>
              </w:rPr>
              <w:t>2</w:t>
            </w:r>
          </w:p>
        </w:tc>
        <w:tc>
          <w:tcPr>
            <w:tcW w:w="234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ind w:right="355"/>
              <w:jc w:val="center"/>
              <w:rPr>
                <w:rFonts w:ascii="宋体" w:hAnsi="宋体"/>
                <w:sz w:val="28"/>
                <w:szCs w:val="28"/>
              </w:rPr>
            </w:pPr>
            <w:r>
              <w:rPr>
                <w:rFonts w:ascii="宋体" w:hAnsi="宋体" w:hint="eastAsia"/>
                <w:sz w:val="28"/>
                <w:szCs w:val="28"/>
              </w:rPr>
              <w:t>本市农村</w:t>
            </w:r>
          </w:p>
        </w:tc>
        <w:tc>
          <w:tcPr>
            <w:tcW w:w="4162" w:type="dxa"/>
            <w:tcBorders>
              <w:top w:val="single" w:sz="2" w:space="0" w:color="000000"/>
              <w:left w:val="single" w:sz="2" w:space="0" w:color="000000"/>
              <w:bottom w:val="single" w:sz="2" w:space="0" w:color="000000"/>
              <w:right w:val="nil"/>
            </w:tcBorders>
            <w:shd w:val="clear" w:color="auto" w:fill="auto"/>
          </w:tcPr>
          <w:p w:rsidR="00CD68FB" w:rsidRDefault="00CD68FB">
            <w:pPr>
              <w:spacing w:after="160" w:line="259" w:lineRule="auto"/>
              <w:ind w:firstLine="482"/>
              <w:rPr>
                <w:rFonts w:ascii="宋体" w:hAnsi="宋体"/>
                <w:sz w:val="24"/>
                <w:szCs w:val="24"/>
              </w:rPr>
            </w:pPr>
          </w:p>
        </w:tc>
      </w:tr>
      <w:tr w:rsidR="00CD68FB">
        <w:trPr>
          <w:trHeight w:val="637"/>
          <w:jc w:val="center"/>
        </w:trPr>
        <w:tc>
          <w:tcPr>
            <w:tcW w:w="1542" w:type="dxa"/>
            <w:tcBorders>
              <w:top w:val="single" w:sz="2" w:space="0" w:color="000000"/>
              <w:left w:val="nil"/>
              <w:bottom w:val="single" w:sz="6" w:space="0" w:color="000000"/>
              <w:right w:val="single" w:sz="2" w:space="0" w:color="000000"/>
            </w:tcBorders>
            <w:shd w:val="clear" w:color="auto" w:fill="auto"/>
            <w:vAlign w:val="center"/>
          </w:tcPr>
          <w:p w:rsidR="00CD68FB" w:rsidRDefault="00701653">
            <w:pPr>
              <w:spacing w:line="259" w:lineRule="auto"/>
              <w:ind w:right="355" w:firstLine="482"/>
              <w:jc w:val="center"/>
              <w:rPr>
                <w:rFonts w:ascii="宋体" w:hAnsi="宋体"/>
                <w:sz w:val="24"/>
                <w:szCs w:val="24"/>
              </w:rPr>
            </w:pPr>
            <w:r>
              <w:rPr>
                <w:rFonts w:ascii="宋体" w:hAnsi="宋体" w:hint="eastAsia"/>
                <w:sz w:val="24"/>
                <w:szCs w:val="24"/>
              </w:rPr>
              <w:t>3</w:t>
            </w:r>
          </w:p>
        </w:tc>
        <w:tc>
          <w:tcPr>
            <w:tcW w:w="2343" w:type="dxa"/>
            <w:tcBorders>
              <w:top w:val="single" w:sz="2" w:space="0" w:color="000000"/>
              <w:left w:val="single" w:sz="2" w:space="0" w:color="000000"/>
              <w:bottom w:val="single" w:sz="6" w:space="0" w:color="000000"/>
              <w:right w:val="single" w:sz="2" w:space="0" w:color="000000"/>
            </w:tcBorders>
            <w:shd w:val="clear" w:color="auto" w:fill="auto"/>
            <w:vAlign w:val="center"/>
          </w:tcPr>
          <w:p w:rsidR="00CD68FB" w:rsidRDefault="00701653">
            <w:pPr>
              <w:spacing w:line="259" w:lineRule="auto"/>
              <w:ind w:right="355"/>
              <w:jc w:val="center"/>
              <w:rPr>
                <w:rFonts w:ascii="宋体" w:hAnsi="宋体"/>
                <w:sz w:val="28"/>
                <w:szCs w:val="28"/>
              </w:rPr>
            </w:pPr>
            <w:r>
              <w:rPr>
                <w:rFonts w:ascii="宋体" w:hAnsi="宋体" w:hint="eastAsia"/>
                <w:sz w:val="28"/>
                <w:szCs w:val="28"/>
              </w:rPr>
              <w:t>外省城镇</w:t>
            </w:r>
          </w:p>
        </w:tc>
        <w:tc>
          <w:tcPr>
            <w:tcW w:w="4162" w:type="dxa"/>
            <w:tcBorders>
              <w:top w:val="single" w:sz="2" w:space="0" w:color="000000"/>
              <w:left w:val="single" w:sz="2" w:space="0" w:color="000000"/>
              <w:bottom w:val="single" w:sz="6" w:space="0" w:color="000000"/>
              <w:right w:val="nil"/>
            </w:tcBorders>
            <w:shd w:val="clear" w:color="auto" w:fill="auto"/>
          </w:tcPr>
          <w:p w:rsidR="00CD68FB" w:rsidRDefault="00CD68FB">
            <w:pPr>
              <w:spacing w:after="160" w:line="259" w:lineRule="auto"/>
              <w:ind w:firstLine="482"/>
              <w:rPr>
                <w:rFonts w:ascii="宋体" w:hAnsi="宋体"/>
                <w:sz w:val="24"/>
                <w:szCs w:val="24"/>
              </w:rPr>
            </w:pPr>
          </w:p>
        </w:tc>
      </w:tr>
      <w:tr w:rsidR="00CD68FB" w:rsidTr="00640CBE">
        <w:trPr>
          <w:trHeight w:val="637"/>
          <w:jc w:val="center"/>
        </w:trPr>
        <w:tc>
          <w:tcPr>
            <w:tcW w:w="1542" w:type="dxa"/>
            <w:tcBorders>
              <w:top w:val="single" w:sz="2" w:space="0" w:color="000000"/>
              <w:left w:val="nil"/>
              <w:bottom w:val="single" w:sz="2" w:space="0" w:color="000000"/>
              <w:right w:val="single" w:sz="2" w:space="0" w:color="000000"/>
            </w:tcBorders>
            <w:shd w:val="clear" w:color="auto" w:fill="auto"/>
            <w:vAlign w:val="center"/>
          </w:tcPr>
          <w:p w:rsidR="00CD68FB" w:rsidRDefault="00701653">
            <w:pPr>
              <w:spacing w:line="259" w:lineRule="auto"/>
              <w:ind w:right="355" w:firstLine="482"/>
              <w:jc w:val="center"/>
              <w:rPr>
                <w:rFonts w:ascii="宋体" w:hAnsi="宋体"/>
                <w:sz w:val="24"/>
                <w:szCs w:val="24"/>
              </w:rPr>
            </w:pPr>
            <w:r>
              <w:rPr>
                <w:rFonts w:ascii="宋体" w:hAnsi="宋体" w:hint="eastAsia"/>
                <w:sz w:val="24"/>
                <w:szCs w:val="24"/>
              </w:rPr>
              <w:t>4</w:t>
            </w:r>
          </w:p>
        </w:tc>
        <w:tc>
          <w:tcPr>
            <w:tcW w:w="2343" w:type="dxa"/>
            <w:tcBorders>
              <w:top w:val="single" w:sz="2" w:space="0" w:color="000000"/>
              <w:left w:val="single" w:sz="2" w:space="0" w:color="000000"/>
              <w:bottom w:val="single" w:sz="2" w:space="0" w:color="000000"/>
              <w:right w:val="single" w:sz="2" w:space="0" w:color="000000"/>
            </w:tcBorders>
            <w:shd w:val="clear" w:color="auto" w:fill="auto"/>
            <w:vAlign w:val="center"/>
          </w:tcPr>
          <w:p w:rsidR="00CD68FB" w:rsidRDefault="00701653">
            <w:pPr>
              <w:spacing w:line="259" w:lineRule="auto"/>
              <w:ind w:right="355"/>
              <w:jc w:val="center"/>
              <w:rPr>
                <w:rFonts w:ascii="宋体" w:hAnsi="宋体"/>
                <w:sz w:val="28"/>
                <w:szCs w:val="28"/>
              </w:rPr>
            </w:pPr>
            <w:r>
              <w:rPr>
                <w:rFonts w:ascii="宋体" w:hAnsi="宋体" w:hint="eastAsia"/>
                <w:sz w:val="28"/>
                <w:szCs w:val="28"/>
              </w:rPr>
              <w:t>外省农村</w:t>
            </w:r>
          </w:p>
        </w:tc>
        <w:tc>
          <w:tcPr>
            <w:tcW w:w="4162" w:type="dxa"/>
            <w:tcBorders>
              <w:top w:val="single" w:sz="2" w:space="0" w:color="000000"/>
              <w:left w:val="single" w:sz="2" w:space="0" w:color="000000"/>
              <w:bottom w:val="single" w:sz="2" w:space="0" w:color="000000"/>
              <w:right w:val="nil"/>
            </w:tcBorders>
            <w:shd w:val="clear" w:color="auto" w:fill="auto"/>
          </w:tcPr>
          <w:p w:rsidR="00CD68FB" w:rsidRDefault="00CD68FB">
            <w:pPr>
              <w:spacing w:after="160" w:line="259" w:lineRule="auto"/>
              <w:ind w:firstLine="482"/>
              <w:rPr>
                <w:rFonts w:ascii="宋体" w:hAnsi="宋体"/>
                <w:sz w:val="24"/>
                <w:szCs w:val="24"/>
              </w:rPr>
            </w:pPr>
          </w:p>
        </w:tc>
      </w:tr>
      <w:tr w:rsidR="00640CBE">
        <w:trPr>
          <w:trHeight w:val="637"/>
          <w:jc w:val="center"/>
        </w:trPr>
        <w:tc>
          <w:tcPr>
            <w:tcW w:w="1542" w:type="dxa"/>
            <w:tcBorders>
              <w:top w:val="single" w:sz="2" w:space="0" w:color="000000"/>
              <w:left w:val="nil"/>
              <w:bottom w:val="single" w:sz="6" w:space="0" w:color="000000"/>
              <w:right w:val="single" w:sz="2" w:space="0" w:color="000000"/>
            </w:tcBorders>
            <w:shd w:val="clear" w:color="auto" w:fill="auto"/>
            <w:vAlign w:val="center"/>
          </w:tcPr>
          <w:p w:rsidR="00640CBE" w:rsidRDefault="00640CBE">
            <w:pPr>
              <w:spacing w:line="259" w:lineRule="auto"/>
              <w:ind w:right="355" w:firstLine="482"/>
              <w:jc w:val="center"/>
              <w:rPr>
                <w:rFonts w:ascii="宋体" w:hAnsi="宋体"/>
                <w:sz w:val="24"/>
                <w:szCs w:val="24"/>
              </w:rPr>
            </w:pPr>
            <w:r>
              <w:rPr>
                <w:rFonts w:ascii="宋体" w:hAnsi="宋体" w:hint="eastAsia"/>
                <w:sz w:val="24"/>
                <w:szCs w:val="24"/>
              </w:rPr>
              <w:t>5</w:t>
            </w:r>
          </w:p>
        </w:tc>
        <w:tc>
          <w:tcPr>
            <w:tcW w:w="2343" w:type="dxa"/>
            <w:tcBorders>
              <w:top w:val="single" w:sz="2" w:space="0" w:color="000000"/>
              <w:left w:val="single" w:sz="2" w:space="0" w:color="000000"/>
              <w:bottom w:val="single" w:sz="6" w:space="0" w:color="000000"/>
              <w:right w:val="single" w:sz="2" w:space="0" w:color="000000"/>
            </w:tcBorders>
            <w:shd w:val="clear" w:color="auto" w:fill="auto"/>
            <w:vAlign w:val="center"/>
          </w:tcPr>
          <w:p w:rsidR="00640CBE" w:rsidRDefault="00640CBE">
            <w:pPr>
              <w:spacing w:line="259" w:lineRule="auto"/>
              <w:ind w:right="355"/>
              <w:jc w:val="center"/>
              <w:rPr>
                <w:rFonts w:ascii="宋体" w:hAnsi="宋体"/>
                <w:sz w:val="28"/>
                <w:szCs w:val="28"/>
              </w:rPr>
            </w:pPr>
            <w:r>
              <w:rPr>
                <w:rFonts w:ascii="宋体" w:hAnsi="宋体" w:hint="eastAsia"/>
                <w:sz w:val="28"/>
                <w:szCs w:val="28"/>
              </w:rPr>
              <w:t>其它</w:t>
            </w:r>
          </w:p>
        </w:tc>
        <w:tc>
          <w:tcPr>
            <w:tcW w:w="4162" w:type="dxa"/>
            <w:tcBorders>
              <w:top w:val="single" w:sz="2" w:space="0" w:color="000000"/>
              <w:left w:val="single" w:sz="2" w:space="0" w:color="000000"/>
              <w:bottom w:val="single" w:sz="6" w:space="0" w:color="000000"/>
              <w:right w:val="nil"/>
            </w:tcBorders>
            <w:shd w:val="clear" w:color="auto" w:fill="auto"/>
          </w:tcPr>
          <w:p w:rsidR="00640CBE" w:rsidRDefault="00640CBE">
            <w:pPr>
              <w:spacing w:after="160" w:line="259" w:lineRule="auto"/>
              <w:ind w:firstLine="482"/>
              <w:rPr>
                <w:rFonts w:ascii="宋体" w:hAnsi="宋体"/>
                <w:sz w:val="24"/>
                <w:szCs w:val="24"/>
              </w:rPr>
            </w:pPr>
            <w:r>
              <w:rPr>
                <w:rFonts w:ascii="宋体" w:hAnsi="宋体" w:hint="eastAsia"/>
                <w:sz w:val="24"/>
                <w:szCs w:val="24"/>
              </w:rPr>
              <w:t>其它不具备中国大陆户籍性质的人员可选择其它</w:t>
            </w:r>
          </w:p>
        </w:tc>
      </w:tr>
    </w:tbl>
    <w:p w:rsidR="00CD68FB" w:rsidRDefault="00701653">
      <w:pPr>
        <w:ind w:firstLineChars="200" w:firstLine="562"/>
        <w:rPr>
          <w:rFonts w:ascii="宋体" w:hAnsi="宋体"/>
          <w:b/>
          <w:bCs/>
          <w:sz w:val="28"/>
          <w:szCs w:val="28"/>
        </w:rPr>
      </w:pPr>
      <w:r>
        <w:rPr>
          <w:rFonts w:ascii="宋体" w:hAnsi="宋体" w:hint="eastAsia"/>
          <w:b/>
          <w:bCs/>
          <w:sz w:val="28"/>
          <w:szCs w:val="28"/>
        </w:rPr>
        <w:t>填报要求：必填。</w:t>
      </w:r>
    </w:p>
    <w:p w:rsidR="00CD68FB" w:rsidRDefault="00701653">
      <w:pPr>
        <w:pStyle w:val="3"/>
        <w:numPr>
          <w:ilvl w:val="0"/>
          <w:numId w:val="9"/>
        </w:numPr>
        <w:ind w:firstLine="560"/>
        <w:rPr>
          <w:rFonts w:ascii="华文中宋" w:eastAsia="华文中宋" w:hAnsi="华文中宋"/>
          <w:sz w:val="28"/>
          <w:szCs w:val="28"/>
        </w:rPr>
      </w:pPr>
      <w:r>
        <w:rPr>
          <w:rFonts w:ascii="华文中宋" w:eastAsia="华文中宋" w:hAnsi="华文中宋" w:hint="eastAsia"/>
          <w:sz w:val="28"/>
          <w:szCs w:val="28"/>
        </w:rPr>
        <w:t>初次就业年份</w:t>
      </w:r>
    </w:p>
    <w:p w:rsidR="00CD68FB" w:rsidRDefault="00701653">
      <w:pPr>
        <w:ind w:firstLineChars="200" w:firstLine="560"/>
        <w:rPr>
          <w:rFonts w:ascii="宋体" w:hAnsi="宋体"/>
          <w:sz w:val="28"/>
          <w:szCs w:val="28"/>
        </w:rPr>
      </w:pPr>
      <w:r>
        <w:rPr>
          <w:rFonts w:ascii="宋体" w:hAnsi="宋体" w:hint="eastAsia"/>
          <w:sz w:val="28"/>
          <w:szCs w:val="28"/>
        </w:rPr>
        <w:t>指劳动者初次完成学历教育，并在劳动力市场就业的年份（并非入职本企业的年份）。请按公历填写，填写</w:t>
      </w:r>
      <w:r>
        <w:rPr>
          <w:rFonts w:ascii="宋体" w:hAnsi="宋体" w:hint="eastAsia"/>
          <w:sz w:val="28"/>
          <w:szCs w:val="28"/>
        </w:rPr>
        <w:t>4</w:t>
      </w:r>
      <w:r>
        <w:rPr>
          <w:rFonts w:ascii="宋体" w:hAnsi="宋体" w:hint="eastAsia"/>
          <w:sz w:val="28"/>
          <w:szCs w:val="28"/>
        </w:rPr>
        <w:t>位数字。如“</w:t>
      </w:r>
      <w:r>
        <w:rPr>
          <w:rFonts w:ascii="宋体" w:hAnsi="宋体" w:hint="eastAsia"/>
          <w:sz w:val="28"/>
          <w:szCs w:val="28"/>
        </w:rPr>
        <w:t>2010</w:t>
      </w:r>
      <w:r>
        <w:rPr>
          <w:rFonts w:ascii="宋体" w:hAnsi="宋体" w:hint="eastAsia"/>
          <w:sz w:val="28"/>
          <w:szCs w:val="28"/>
        </w:rPr>
        <w:t>”，不用填写月份和日期，仅填写年份。</w:t>
      </w:r>
    </w:p>
    <w:p w:rsidR="00CD68FB" w:rsidRDefault="00701653">
      <w:pPr>
        <w:ind w:firstLineChars="200" w:firstLine="562"/>
      </w:pPr>
      <w:r>
        <w:rPr>
          <w:rFonts w:ascii="宋体" w:hAnsi="宋体" w:hint="eastAsia"/>
          <w:b/>
          <w:bCs/>
          <w:sz w:val="28"/>
          <w:szCs w:val="28"/>
        </w:rPr>
        <w:t>填报要求：必填。</w:t>
      </w:r>
    </w:p>
    <w:p w:rsidR="00CD68FB" w:rsidRDefault="00701653">
      <w:pPr>
        <w:pStyle w:val="3"/>
        <w:numPr>
          <w:ilvl w:val="0"/>
          <w:numId w:val="9"/>
        </w:numPr>
        <w:ind w:firstLine="560"/>
        <w:rPr>
          <w:rFonts w:ascii="华文中宋" w:eastAsia="华文中宋" w:hAnsi="华文中宋"/>
          <w:sz w:val="28"/>
          <w:szCs w:val="28"/>
        </w:rPr>
      </w:pPr>
      <w:r>
        <w:rPr>
          <w:rFonts w:ascii="华文中宋" w:eastAsia="华文中宋" w:hAnsi="华文中宋" w:hint="eastAsia"/>
          <w:sz w:val="28"/>
          <w:szCs w:val="28"/>
        </w:rPr>
        <w:lastRenderedPageBreak/>
        <w:t>职业代码、职业（工种）名称</w:t>
      </w:r>
    </w:p>
    <w:p w:rsidR="00CD68FB" w:rsidRDefault="00701653">
      <w:pPr>
        <w:ind w:firstLineChars="200" w:firstLine="560"/>
        <w:rPr>
          <w:rFonts w:ascii="宋体" w:hAnsi="宋体"/>
          <w:sz w:val="28"/>
          <w:szCs w:val="28"/>
        </w:rPr>
      </w:pPr>
      <w:r>
        <w:rPr>
          <w:rFonts w:ascii="宋体" w:hAnsi="宋体" w:hint="eastAsia"/>
          <w:sz w:val="28"/>
          <w:szCs w:val="28"/>
        </w:rPr>
        <w:t>根据劳动者实际工作内容，从下表选填职业代码和名称。</w:t>
      </w:r>
    </w:p>
    <w:p w:rsidR="00CD68FB" w:rsidRDefault="00701653">
      <w:pPr>
        <w:ind w:firstLineChars="200" w:firstLine="562"/>
        <w:rPr>
          <w:rFonts w:ascii="宋体" w:hAnsi="宋体"/>
          <w:sz w:val="28"/>
          <w:szCs w:val="28"/>
        </w:rPr>
      </w:pPr>
      <w:r>
        <w:rPr>
          <w:rFonts w:ascii="宋体" w:hAnsi="宋体" w:hint="eastAsia"/>
          <w:b/>
          <w:bCs/>
          <w:sz w:val="28"/>
          <w:szCs w:val="28"/>
        </w:rPr>
        <w:t>填报要求：必填。</w:t>
      </w:r>
    </w:p>
    <w:tbl>
      <w:tblPr>
        <w:tblW w:w="8712" w:type="dxa"/>
        <w:tblLayout w:type="fixed"/>
        <w:tblCellMar>
          <w:left w:w="0" w:type="dxa"/>
          <w:right w:w="0" w:type="dxa"/>
        </w:tblCellMar>
        <w:tblLook w:val="04A0" w:firstRow="1" w:lastRow="0" w:firstColumn="1" w:lastColumn="0" w:noHBand="0" w:noVBand="1"/>
      </w:tblPr>
      <w:tblGrid>
        <w:gridCol w:w="1422"/>
        <w:gridCol w:w="1823"/>
        <w:gridCol w:w="5467"/>
      </w:tblGrid>
      <w:tr w:rsidR="00CD68FB">
        <w:trPr>
          <w:trHeight w:val="813"/>
        </w:trPr>
        <w:tc>
          <w:tcPr>
            <w:tcW w:w="142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D68FB" w:rsidRDefault="00701653">
            <w:pPr>
              <w:widowControl/>
              <w:adjustRightInd w:val="0"/>
              <w:snapToGrid w:val="0"/>
              <w:rPr>
                <w:rFonts w:asciiTheme="minorEastAsia" w:hAnsiTheme="minorEastAsia" w:cs="仿宋_GB2312"/>
                <w:kern w:val="0"/>
                <w:szCs w:val="21"/>
              </w:rPr>
            </w:pPr>
            <w:r>
              <w:rPr>
                <w:rFonts w:asciiTheme="minorEastAsia" w:hAnsiTheme="minorEastAsia" w:cs="仿宋_GB2312" w:hint="eastAsia"/>
                <w:b/>
                <w:bCs/>
                <w:kern w:val="24"/>
                <w:szCs w:val="21"/>
              </w:rPr>
              <w:t>职业代码</w:t>
            </w:r>
          </w:p>
        </w:tc>
        <w:tc>
          <w:tcPr>
            <w:tcW w:w="18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D68FB" w:rsidRDefault="00701653">
            <w:pPr>
              <w:widowControl/>
              <w:adjustRightInd w:val="0"/>
              <w:snapToGrid w:val="0"/>
              <w:rPr>
                <w:rFonts w:asciiTheme="minorEastAsia" w:hAnsiTheme="minorEastAsia" w:cs="仿宋_GB2312"/>
                <w:kern w:val="0"/>
                <w:szCs w:val="21"/>
              </w:rPr>
            </w:pPr>
            <w:r>
              <w:rPr>
                <w:rFonts w:asciiTheme="minorEastAsia" w:hAnsiTheme="minorEastAsia" w:cs="仿宋_GB2312" w:hint="eastAsia"/>
                <w:b/>
                <w:bCs/>
                <w:kern w:val="24"/>
                <w:szCs w:val="21"/>
              </w:rPr>
              <w:t>职业（工种）名称</w:t>
            </w:r>
          </w:p>
        </w:tc>
        <w:tc>
          <w:tcPr>
            <w:tcW w:w="546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D68FB" w:rsidRDefault="00701653">
            <w:pPr>
              <w:widowControl/>
              <w:adjustRightInd w:val="0"/>
              <w:snapToGrid w:val="0"/>
              <w:ind w:firstLine="422"/>
              <w:jc w:val="center"/>
              <w:rPr>
                <w:rFonts w:asciiTheme="minorEastAsia" w:hAnsiTheme="minorEastAsia" w:cs="仿宋_GB2312"/>
                <w:kern w:val="0"/>
                <w:szCs w:val="21"/>
              </w:rPr>
            </w:pPr>
            <w:r>
              <w:rPr>
                <w:rFonts w:asciiTheme="minorEastAsia" w:hAnsiTheme="minorEastAsia" w:cs="仿宋_GB2312" w:hint="eastAsia"/>
                <w:b/>
                <w:bCs/>
                <w:kern w:val="24"/>
                <w:szCs w:val="21"/>
              </w:rPr>
              <w:t>主要工作内容及调查范围</w:t>
            </w:r>
          </w:p>
        </w:tc>
      </w:tr>
      <w:tr w:rsidR="00CD68FB">
        <w:trPr>
          <w:trHeight w:val="2403"/>
        </w:trPr>
        <w:tc>
          <w:tcPr>
            <w:tcW w:w="142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D68FB" w:rsidRDefault="00701653">
            <w:pPr>
              <w:widowControl/>
              <w:adjustRightInd w:val="0"/>
              <w:snapToGrid w:val="0"/>
              <w:jc w:val="center"/>
              <w:rPr>
                <w:rFonts w:asciiTheme="minorEastAsia" w:hAnsiTheme="minorEastAsia" w:cs="仿宋_GB2312"/>
                <w:kern w:val="0"/>
                <w:szCs w:val="21"/>
              </w:rPr>
            </w:pPr>
            <w:r>
              <w:rPr>
                <w:rFonts w:asciiTheme="minorEastAsia" w:hAnsiTheme="minorEastAsia" w:cs="仿宋_GB2312" w:hint="eastAsia"/>
                <w:kern w:val="24"/>
                <w:szCs w:val="21"/>
              </w:rPr>
              <w:t>A1</w:t>
            </w:r>
          </w:p>
        </w:tc>
        <w:tc>
          <w:tcPr>
            <w:tcW w:w="18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D68FB" w:rsidRDefault="00701653">
            <w:pPr>
              <w:widowControl/>
              <w:adjustRightInd w:val="0"/>
              <w:snapToGrid w:val="0"/>
              <w:rPr>
                <w:rFonts w:asciiTheme="minorEastAsia" w:hAnsiTheme="minorEastAsia" w:cs="仿宋_GB2312"/>
                <w:szCs w:val="21"/>
              </w:rPr>
            </w:pPr>
            <w:r>
              <w:rPr>
                <w:rFonts w:asciiTheme="minorEastAsia" w:hAnsiTheme="minorEastAsia" w:cs="仿宋_GB2312" w:hint="eastAsia"/>
                <w:szCs w:val="21"/>
              </w:rPr>
              <w:t>网约</w:t>
            </w:r>
          </w:p>
          <w:p w:rsidR="00CD68FB" w:rsidRDefault="00701653">
            <w:pPr>
              <w:widowControl/>
              <w:adjustRightInd w:val="0"/>
              <w:snapToGrid w:val="0"/>
              <w:rPr>
                <w:rFonts w:asciiTheme="minorEastAsia" w:hAnsiTheme="minorEastAsia" w:cs="仿宋_GB2312"/>
                <w:kern w:val="0"/>
                <w:szCs w:val="21"/>
              </w:rPr>
            </w:pPr>
            <w:r>
              <w:rPr>
                <w:rFonts w:asciiTheme="minorEastAsia" w:hAnsiTheme="minorEastAsia" w:cs="仿宋_GB2312" w:hint="eastAsia"/>
                <w:szCs w:val="21"/>
              </w:rPr>
              <w:t>客运车司机</w:t>
            </w:r>
          </w:p>
        </w:tc>
        <w:tc>
          <w:tcPr>
            <w:tcW w:w="546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D68FB" w:rsidRDefault="00701653">
            <w:pPr>
              <w:widowControl/>
              <w:adjustRightInd w:val="0"/>
              <w:snapToGrid w:val="0"/>
              <w:spacing w:line="400" w:lineRule="exact"/>
              <w:ind w:firstLineChars="200" w:firstLine="420"/>
              <w:rPr>
                <w:rFonts w:asciiTheme="minorEastAsia" w:hAnsiTheme="minorEastAsia" w:cs="仿宋_GB2312"/>
                <w:szCs w:val="21"/>
              </w:rPr>
            </w:pPr>
            <w:r>
              <w:rPr>
                <w:rFonts w:asciiTheme="minorEastAsia" w:hAnsiTheme="minorEastAsia" w:cs="仿宋_GB2312" w:hint="eastAsia"/>
                <w:szCs w:val="21"/>
              </w:rPr>
              <w:t>指依托移动互联网平台接受客户订单，按要求提供客运服务并获得报酬的新就业形态劳动者。不包括在平台接单的顺风车司机和接入的巡游出租车司机。</w:t>
            </w:r>
          </w:p>
          <w:p w:rsidR="00CD68FB" w:rsidRDefault="00701653">
            <w:pPr>
              <w:widowControl/>
              <w:adjustRightInd w:val="0"/>
              <w:snapToGrid w:val="0"/>
              <w:spacing w:line="400" w:lineRule="exact"/>
              <w:ind w:firstLineChars="200" w:firstLine="420"/>
              <w:rPr>
                <w:rFonts w:asciiTheme="minorEastAsia" w:hAnsiTheme="minorEastAsia" w:cs="仿宋_GB2312"/>
                <w:kern w:val="0"/>
                <w:szCs w:val="21"/>
              </w:rPr>
            </w:pPr>
            <w:r>
              <w:rPr>
                <w:rFonts w:asciiTheme="minorEastAsia" w:hAnsiTheme="minorEastAsia" w:cs="仿宋_GB2312" w:hint="eastAsia"/>
                <w:szCs w:val="21"/>
              </w:rPr>
              <w:t>全年累计服务时长未达到</w:t>
            </w:r>
            <w:r>
              <w:rPr>
                <w:rFonts w:asciiTheme="minorEastAsia" w:hAnsiTheme="minorEastAsia" w:cs="仿宋_GB2312" w:hint="eastAsia"/>
                <w:szCs w:val="21"/>
              </w:rPr>
              <w:t>48</w:t>
            </w:r>
            <w:r>
              <w:rPr>
                <w:rFonts w:asciiTheme="minorEastAsia" w:hAnsiTheme="minorEastAsia" w:cs="仿宋_GB2312" w:hint="eastAsia"/>
                <w:szCs w:val="21"/>
              </w:rPr>
              <w:t>小时或全年累计完单数量未超过</w:t>
            </w:r>
            <w:r>
              <w:rPr>
                <w:rFonts w:asciiTheme="minorEastAsia" w:hAnsiTheme="minorEastAsia" w:cs="仿宋_GB2312" w:hint="eastAsia"/>
                <w:szCs w:val="21"/>
              </w:rPr>
              <w:t>10</w:t>
            </w:r>
            <w:r>
              <w:rPr>
                <w:rFonts w:asciiTheme="minorEastAsia" w:hAnsiTheme="minorEastAsia" w:cs="仿宋_GB2312" w:hint="eastAsia"/>
                <w:szCs w:val="21"/>
              </w:rPr>
              <w:t>单的，不纳入调查。</w:t>
            </w:r>
          </w:p>
        </w:tc>
      </w:tr>
      <w:tr w:rsidR="00CD68FB">
        <w:trPr>
          <w:trHeight w:val="1948"/>
        </w:trPr>
        <w:tc>
          <w:tcPr>
            <w:tcW w:w="142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D68FB" w:rsidRDefault="00701653">
            <w:pPr>
              <w:widowControl/>
              <w:adjustRightInd w:val="0"/>
              <w:snapToGrid w:val="0"/>
              <w:jc w:val="center"/>
              <w:rPr>
                <w:rFonts w:asciiTheme="minorEastAsia" w:hAnsiTheme="minorEastAsia" w:cs="仿宋_GB2312"/>
                <w:kern w:val="24"/>
                <w:szCs w:val="21"/>
              </w:rPr>
            </w:pPr>
            <w:r>
              <w:rPr>
                <w:rFonts w:asciiTheme="minorEastAsia" w:hAnsiTheme="minorEastAsia" w:cs="仿宋_GB2312" w:hint="eastAsia"/>
                <w:kern w:val="24"/>
                <w:szCs w:val="21"/>
              </w:rPr>
              <w:t>A21</w:t>
            </w:r>
          </w:p>
        </w:tc>
        <w:tc>
          <w:tcPr>
            <w:tcW w:w="18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D68FB" w:rsidRDefault="00701653">
            <w:pPr>
              <w:widowControl/>
              <w:adjustRightInd w:val="0"/>
              <w:snapToGrid w:val="0"/>
              <w:rPr>
                <w:rFonts w:asciiTheme="minorEastAsia" w:hAnsiTheme="minorEastAsia" w:cs="仿宋_GB2312"/>
                <w:szCs w:val="21"/>
              </w:rPr>
            </w:pPr>
            <w:r>
              <w:rPr>
                <w:rFonts w:asciiTheme="minorEastAsia" w:hAnsiTheme="minorEastAsia" w:cs="仿宋_GB2312" w:hint="eastAsia"/>
                <w:szCs w:val="21"/>
              </w:rPr>
              <w:t>网约</w:t>
            </w:r>
          </w:p>
          <w:p w:rsidR="00CD68FB" w:rsidRDefault="00701653">
            <w:pPr>
              <w:widowControl/>
              <w:adjustRightInd w:val="0"/>
              <w:snapToGrid w:val="0"/>
              <w:rPr>
                <w:rFonts w:asciiTheme="minorEastAsia" w:hAnsiTheme="minorEastAsia" w:cs="仿宋_GB2312"/>
                <w:szCs w:val="21"/>
              </w:rPr>
            </w:pPr>
            <w:r>
              <w:rPr>
                <w:rFonts w:asciiTheme="minorEastAsia" w:hAnsiTheme="minorEastAsia" w:cs="仿宋_GB2312" w:hint="eastAsia"/>
                <w:szCs w:val="21"/>
              </w:rPr>
              <w:t>货运车司机</w:t>
            </w:r>
          </w:p>
          <w:p w:rsidR="00CD68FB" w:rsidRDefault="00701653">
            <w:pPr>
              <w:widowControl/>
              <w:adjustRightInd w:val="0"/>
              <w:snapToGrid w:val="0"/>
              <w:rPr>
                <w:rFonts w:asciiTheme="minorEastAsia" w:hAnsiTheme="minorEastAsia" w:cs="仿宋_GB2312"/>
                <w:szCs w:val="21"/>
              </w:rPr>
            </w:pPr>
            <w:r>
              <w:rPr>
                <w:rFonts w:asciiTheme="minorEastAsia" w:hAnsiTheme="minorEastAsia" w:cs="仿宋_GB2312" w:hint="eastAsia"/>
                <w:szCs w:val="21"/>
              </w:rPr>
              <w:t>（同城）</w:t>
            </w:r>
          </w:p>
        </w:tc>
        <w:tc>
          <w:tcPr>
            <w:tcW w:w="546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CD68FB" w:rsidRDefault="00701653">
            <w:pPr>
              <w:widowControl/>
              <w:adjustRightInd w:val="0"/>
              <w:snapToGrid w:val="0"/>
              <w:spacing w:line="400" w:lineRule="exact"/>
              <w:ind w:firstLineChars="200" w:firstLine="420"/>
              <w:rPr>
                <w:rFonts w:asciiTheme="minorEastAsia" w:hAnsiTheme="minorEastAsia" w:cs="仿宋_GB2312"/>
                <w:szCs w:val="21"/>
              </w:rPr>
            </w:pPr>
            <w:r>
              <w:rPr>
                <w:rFonts w:asciiTheme="minorEastAsia" w:hAnsiTheme="minorEastAsia" w:cs="仿宋_GB2312" w:hint="eastAsia"/>
                <w:szCs w:val="21"/>
              </w:rPr>
              <w:t>指依托移动互联网平台接受客户订单，按要求提供同城货运服务并获得报酬的新就业形态劳动者。</w:t>
            </w:r>
          </w:p>
          <w:p w:rsidR="00CD68FB" w:rsidRDefault="00701653">
            <w:pPr>
              <w:widowControl/>
              <w:adjustRightInd w:val="0"/>
              <w:snapToGrid w:val="0"/>
              <w:spacing w:line="400" w:lineRule="exact"/>
              <w:ind w:firstLineChars="200" w:firstLine="420"/>
              <w:rPr>
                <w:rFonts w:asciiTheme="minorEastAsia" w:hAnsiTheme="minorEastAsia" w:cs="仿宋_GB2312"/>
                <w:kern w:val="24"/>
                <w:szCs w:val="21"/>
              </w:rPr>
            </w:pPr>
            <w:r>
              <w:rPr>
                <w:rFonts w:asciiTheme="minorEastAsia" w:hAnsiTheme="minorEastAsia" w:cs="仿宋_GB2312" w:hint="eastAsia"/>
                <w:szCs w:val="21"/>
              </w:rPr>
              <w:t>全年累计服务时长未达到</w:t>
            </w:r>
            <w:r>
              <w:rPr>
                <w:rFonts w:asciiTheme="minorEastAsia" w:hAnsiTheme="minorEastAsia" w:cs="仿宋_GB2312" w:hint="eastAsia"/>
                <w:szCs w:val="21"/>
              </w:rPr>
              <w:t>48</w:t>
            </w:r>
            <w:r>
              <w:rPr>
                <w:rFonts w:asciiTheme="minorEastAsia" w:hAnsiTheme="minorEastAsia" w:cs="仿宋_GB2312" w:hint="eastAsia"/>
                <w:szCs w:val="21"/>
              </w:rPr>
              <w:t>小时或全年累计完单数量未超过</w:t>
            </w:r>
            <w:r>
              <w:rPr>
                <w:rFonts w:asciiTheme="minorEastAsia" w:hAnsiTheme="minorEastAsia" w:cs="仿宋_GB2312" w:hint="eastAsia"/>
                <w:szCs w:val="21"/>
              </w:rPr>
              <w:t>10</w:t>
            </w:r>
            <w:r>
              <w:rPr>
                <w:rFonts w:asciiTheme="minorEastAsia" w:hAnsiTheme="minorEastAsia" w:cs="仿宋_GB2312" w:hint="eastAsia"/>
                <w:szCs w:val="21"/>
              </w:rPr>
              <w:t>单的，不纳入调查。</w:t>
            </w:r>
          </w:p>
        </w:tc>
      </w:tr>
      <w:tr w:rsidR="00CD68FB">
        <w:trPr>
          <w:trHeight w:val="1255"/>
        </w:trPr>
        <w:tc>
          <w:tcPr>
            <w:tcW w:w="142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D68FB" w:rsidRDefault="00701653">
            <w:pPr>
              <w:widowControl/>
              <w:adjustRightInd w:val="0"/>
              <w:snapToGrid w:val="0"/>
              <w:jc w:val="center"/>
              <w:rPr>
                <w:rFonts w:asciiTheme="minorEastAsia" w:hAnsiTheme="minorEastAsia" w:cs="仿宋_GB2312"/>
                <w:kern w:val="0"/>
                <w:szCs w:val="21"/>
              </w:rPr>
            </w:pPr>
            <w:r>
              <w:rPr>
                <w:rFonts w:asciiTheme="minorEastAsia" w:hAnsiTheme="minorEastAsia" w:cs="仿宋_GB2312" w:hint="eastAsia"/>
                <w:kern w:val="24"/>
                <w:szCs w:val="21"/>
              </w:rPr>
              <w:t>A22</w:t>
            </w:r>
          </w:p>
        </w:tc>
        <w:tc>
          <w:tcPr>
            <w:tcW w:w="18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D68FB" w:rsidRDefault="00701653">
            <w:pPr>
              <w:widowControl/>
              <w:adjustRightInd w:val="0"/>
              <w:snapToGrid w:val="0"/>
              <w:rPr>
                <w:rFonts w:asciiTheme="minorEastAsia" w:hAnsiTheme="minorEastAsia" w:cs="仿宋_GB2312"/>
                <w:szCs w:val="21"/>
              </w:rPr>
            </w:pPr>
            <w:r>
              <w:rPr>
                <w:rFonts w:asciiTheme="minorEastAsia" w:hAnsiTheme="minorEastAsia" w:cs="仿宋_GB2312" w:hint="eastAsia"/>
                <w:szCs w:val="21"/>
              </w:rPr>
              <w:t>网约</w:t>
            </w:r>
          </w:p>
          <w:p w:rsidR="00CD68FB" w:rsidRDefault="00701653">
            <w:pPr>
              <w:widowControl/>
              <w:adjustRightInd w:val="0"/>
              <w:snapToGrid w:val="0"/>
              <w:rPr>
                <w:rFonts w:asciiTheme="minorEastAsia" w:hAnsiTheme="minorEastAsia" w:cs="仿宋_GB2312"/>
                <w:kern w:val="0"/>
                <w:szCs w:val="21"/>
              </w:rPr>
            </w:pPr>
            <w:r>
              <w:rPr>
                <w:rFonts w:asciiTheme="minorEastAsia" w:hAnsiTheme="minorEastAsia" w:cs="仿宋_GB2312" w:hint="eastAsia"/>
                <w:szCs w:val="21"/>
              </w:rPr>
              <w:t>货运车司机（城际）</w:t>
            </w:r>
          </w:p>
        </w:tc>
        <w:tc>
          <w:tcPr>
            <w:tcW w:w="546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D68FB" w:rsidRDefault="00701653">
            <w:pPr>
              <w:widowControl/>
              <w:adjustRightInd w:val="0"/>
              <w:snapToGrid w:val="0"/>
              <w:spacing w:line="400" w:lineRule="exact"/>
              <w:ind w:firstLineChars="200" w:firstLine="420"/>
              <w:rPr>
                <w:rFonts w:asciiTheme="minorEastAsia" w:hAnsiTheme="minorEastAsia" w:cs="仿宋_GB2312"/>
                <w:kern w:val="0"/>
                <w:szCs w:val="21"/>
              </w:rPr>
            </w:pPr>
            <w:r>
              <w:rPr>
                <w:rFonts w:asciiTheme="minorEastAsia" w:hAnsiTheme="minorEastAsia" w:cs="仿宋_GB2312" w:hint="eastAsia"/>
                <w:szCs w:val="21"/>
              </w:rPr>
              <w:t>指依托移动互联网平台接受客户订单，按要求提供城市间货运服务并获得报酬的新就业形态劳动者。</w:t>
            </w:r>
          </w:p>
        </w:tc>
      </w:tr>
      <w:tr w:rsidR="00CD68FB">
        <w:trPr>
          <w:trHeight w:val="1746"/>
        </w:trPr>
        <w:tc>
          <w:tcPr>
            <w:tcW w:w="142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D68FB" w:rsidRDefault="00701653">
            <w:pPr>
              <w:pStyle w:val="ae"/>
              <w:adjustRightInd w:val="0"/>
              <w:snapToGrid w:val="0"/>
              <w:spacing w:beforeAutospacing="0" w:afterAutospacing="0"/>
              <w:jc w:val="center"/>
              <w:rPr>
                <w:rFonts w:asciiTheme="minorEastAsia" w:hAnsiTheme="minorEastAsia" w:cs="仿宋_GB2312"/>
                <w:szCs w:val="21"/>
              </w:rPr>
            </w:pPr>
            <w:r>
              <w:rPr>
                <w:rFonts w:asciiTheme="minorEastAsia" w:hAnsiTheme="minorEastAsia" w:cs="仿宋_GB2312" w:hint="eastAsia"/>
                <w:szCs w:val="21"/>
              </w:rPr>
              <w:t>A3</w:t>
            </w:r>
          </w:p>
        </w:tc>
        <w:tc>
          <w:tcPr>
            <w:tcW w:w="18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D68FB" w:rsidRDefault="00701653">
            <w:pPr>
              <w:pStyle w:val="ae"/>
              <w:adjustRightInd w:val="0"/>
              <w:snapToGrid w:val="0"/>
              <w:spacing w:beforeAutospacing="0" w:afterAutospacing="0"/>
              <w:rPr>
                <w:rFonts w:asciiTheme="minorEastAsia" w:hAnsiTheme="minorEastAsia" w:cs="仿宋_GB2312"/>
                <w:szCs w:val="21"/>
              </w:rPr>
            </w:pPr>
            <w:r>
              <w:rPr>
                <w:rFonts w:asciiTheme="minorEastAsia" w:hAnsiTheme="minorEastAsia" w:cs="仿宋_GB2312" w:hint="eastAsia"/>
                <w:szCs w:val="21"/>
              </w:rPr>
              <w:t>网约</w:t>
            </w:r>
          </w:p>
          <w:p w:rsidR="00CD68FB" w:rsidRDefault="00701653">
            <w:pPr>
              <w:pStyle w:val="ae"/>
              <w:adjustRightInd w:val="0"/>
              <w:snapToGrid w:val="0"/>
              <w:spacing w:beforeAutospacing="0" w:afterAutospacing="0"/>
              <w:rPr>
                <w:rFonts w:asciiTheme="minorEastAsia" w:hAnsiTheme="minorEastAsia" w:cs="仿宋_GB2312"/>
                <w:szCs w:val="21"/>
              </w:rPr>
            </w:pPr>
            <w:r>
              <w:rPr>
                <w:rFonts w:asciiTheme="minorEastAsia" w:hAnsiTheme="minorEastAsia" w:cs="仿宋_GB2312" w:hint="eastAsia"/>
                <w:szCs w:val="21"/>
              </w:rPr>
              <w:t>代驾司机</w:t>
            </w:r>
          </w:p>
        </w:tc>
        <w:tc>
          <w:tcPr>
            <w:tcW w:w="546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CD68FB" w:rsidRDefault="00701653">
            <w:pPr>
              <w:widowControl/>
              <w:adjustRightInd w:val="0"/>
              <w:snapToGrid w:val="0"/>
              <w:spacing w:line="400" w:lineRule="exact"/>
              <w:ind w:firstLineChars="200" w:firstLine="420"/>
              <w:rPr>
                <w:rFonts w:asciiTheme="minorEastAsia" w:hAnsiTheme="minorEastAsia" w:cs="仿宋_GB2312"/>
                <w:szCs w:val="21"/>
              </w:rPr>
            </w:pPr>
            <w:r>
              <w:rPr>
                <w:rFonts w:asciiTheme="minorEastAsia" w:hAnsiTheme="minorEastAsia" w:cs="仿宋_GB2312" w:hint="eastAsia"/>
                <w:szCs w:val="21"/>
              </w:rPr>
              <w:t>指依托移动互联网平台接受客户订单，按要求提供代驾服务并获得报酬的新就业形态劳动者。</w:t>
            </w:r>
          </w:p>
          <w:p w:rsidR="00CD68FB" w:rsidRDefault="00701653">
            <w:pPr>
              <w:widowControl/>
              <w:adjustRightInd w:val="0"/>
              <w:snapToGrid w:val="0"/>
              <w:spacing w:line="400" w:lineRule="exact"/>
              <w:ind w:firstLineChars="200" w:firstLine="420"/>
              <w:rPr>
                <w:rFonts w:asciiTheme="minorEastAsia" w:hAnsiTheme="minorEastAsia" w:cs="仿宋_GB2312"/>
                <w:kern w:val="24"/>
                <w:szCs w:val="21"/>
              </w:rPr>
            </w:pPr>
            <w:r>
              <w:rPr>
                <w:rFonts w:asciiTheme="minorEastAsia" w:hAnsiTheme="minorEastAsia" w:cs="仿宋_GB2312" w:hint="eastAsia"/>
                <w:szCs w:val="21"/>
              </w:rPr>
              <w:t>全年累计服务时长未达到</w:t>
            </w:r>
            <w:r>
              <w:rPr>
                <w:rFonts w:asciiTheme="minorEastAsia" w:hAnsiTheme="minorEastAsia" w:cs="仿宋_GB2312" w:hint="eastAsia"/>
                <w:szCs w:val="21"/>
              </w:rPr>
              <w:t>48</w:t>
            </w:r>
            <w:r>
              <w:rPr>
                <w:rFonts w:asciiTheme="minorEastAsia" w:hAnsiTheme="minorEastAsia" w:cs="仿宋_GB2312" w:hint="eastAsia"/>
                <w:szCs w:val="21"/>
              </w:rPr>
              <w:t>小时或全年累计完单数量未超过</w:t>
            </w:r>
            <w:r>
              <w:rPr>
                <w:rFonts w:asciiTheme="minorEastAsia" w:hAnsiTheme="minorEastAsia" w:cs="仿宋_GB2312" w:hint="eastAsia"/>
                <w:szCs w:val="21"/>
              </w:rPr>
              <w:t>10</w:t>
            </w:r>
            <w:r>
              <w:rPr>
                <w:rFonts w:asciiTheme="minorEastAsia" w:hAnsiTheme="minorEastAsia" w:cs="仿宋_GB2312" w:hint="eastAsia"/>
                <w:szCs w:val="21"/>
              </w:rPr>
              <w:t>单的，不纳入调查。</w:t>
            </w:r>
          </w:p>
        </w:tc>
      </w:tr>
      <w:tr w:rsidR="00CD68FB">
        <w:trPr>
          <w:trHeight w:val="802"/>
        </w:trPr>
        <w:tc>
          <w:tcPr>
            <w:tcW w:w="142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D68FB" w:rsidRDefault="00701653">
            <w:pPr>
              <w:pStyle w:val="ae"/>
              <w:adjustRightInd w:val="0"/>
              <w:snapToGrid w:val="0"/>
              <w:spacing w:beforeAutospacing="0" w:afterAutospacing="0"/>
              <w:jc w:val="center"/>
              <w:rPr>
                <w:rFonts w:asciiTheme="minorEastAsia" w:hAnsiTheme="minorEastAsia" w:cs="仿宋_GB2312"/>
                <w:kern w:val="0"/>
                <w:szCs w:val="21"/>
              </w:rPr>
            </w:pPr>
            <w:r>
              <w:rPr>
                <w:rFonts w:asciiTheme="minorEastAsia" w:hAnsiTheme="minorEastAsia" w:cs="仿宋_GB2312" w:hint="eastAsia"/>
                <w:szCs w:val="21"/>
              </w:rPr>
              <w:t>B1</w:t>
            </w:r>
          </w:p>
        </w:tc>
        <w:tc>
          <w:tcPr>
            <w:tcW w:w="18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D68FB" w:rsidRDefault="00701653">
            <w:pPr>
              <w:pStyle w:val="ae"/>
              <w:adjustRightInd w:val="0"/>
              <w:snapToGrid w:val="0"/>
              <w:spacing w:beforeAutospacing="0" w:afterAutospacing="0"/>
              <w:rPr>
                <w:rFonts w:asciiTheme="minorEastAsia" w:hAnsiTheme="minorEastAsia" w:cs="仿宋_GB2312"/>
                <w:szCs w:val="21"/>
              </w:rPr>
            </w:pPr>
            <w:r>
              <w:rPr>
                <w:rFonts w:asciiTheme="minorEastAsia" w:hAnsiTheme="minorEastAsia" w:cs="仿宋_GB2312" w:hint="eastAsia"/>
                <w:szCs w:val="21"/>
              </w:rPr>
              <w:t>即时配送</w:t>
            </w:r>
          </w:p>
          <w:p w:rsidR="00CD68FB" w:rsidRDefault="00701653">
            <w:pPr>
              <w:pStyle w:val="ae"/>
              <w:adjustRightInd w:val="0"/>
              <w:snapToGrid w:val="0"/>
              <w:spacing w:beforeAutospacing="0" w:afterAutospacing="0"/>
              <w:rPr>
                <w:rFonts w:asciiTheme="minorEastAsia" w:hAnsiTheme="minorEastAsia" w:cs="仿宋_GB2312"/>
                <w:kern w:val="0"/>
                <w:szCs w:val="21"/>
              </w:rPr>
            </w:pPr>
            <w:r>
              <w:rPr>
                <w:rFonts w:asciiTheme="minorEastAsia" w:hAnsiTheme="minorEastAsia" w:cs="仿宋_GB2312" w:hint="eastAsia"/>
                <w:szCs w:val="21"/>
              </w:rPr>
              <w:t>（自有）</w:t>
            </w:r>
          </w:p>
        </w:tc>
        <w:tc>
          <w:tcPr>
            <w:tcW w:w="546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CD68FB" w:rsidRDefault="00701653">
            <w:pPr>
              <w:pStyle w:val="ae"/>
              <w:adjustRightInd w:val="0"/>
              <w:snapToGrid w:val="0"/>
              <w:spacing w:beforeAutospacing="0" w:afterAutospacing="0" w:line="400" w:lineRule="exact"/>
              <w:ind w:firstLineChars="200" w:firstLine="420"/>
              <w:rPr>
                <w:rFonts w:asciiTheme="minorEastAsia" w:hAnsiTheme="minorEastAsia" w:cs="仿宋_GB2312"/>
                <w:szCs w:val="21"/>
              </w:rPr>
            </w:pPr>
            <w:r>
              <w:rPr>
                <w:rFonts w:asciiTheme="minorEastAsia" w:hAnsiTheme="minorEastAsia" w:cs="仿宋_GB2312" w:hint="eastAsia"/>
                <w:szCs w:val="21"/>
              </w:rPr>
              <w:t>指由平台企业招用的，与平台企业订立劳动合同，依托移动互联网平台接受客户订单，按要求完成送餐、送药、送菜、送花等各类配送服务，并获得报酬的新就业形态劳动者。</w:t>
            </w:r>
          </w:p>
          <w:p w:rsidR="00CD68FB" w:rsidRDefault="00701653">
            <w:pPr>
              <w:pStyle w:val="ae"/>
              <w:adjustRightInd w:val="0"/>
              <w:snapToGrid w:val="0"/>
              <w:spacing w:beforeAutospacing="0" w:afterAutospacing="0" w:line="400" w:lineRule="exact"/>
              <w:ind w:firstLineChars="200" w:firstLine="420"/>
              <w:rPr>
                <w:rFonts w:asciiTheme="minorEastAsia" w:hAnsiTheme="minorEastAsia" w:cs="仿宋_GB2312"/>
                <w:kern w:val="0"/>
                <w:szCs w:val="21"/>
              </w:rPr>
            </w:pPr>
            <w:r>
              <w:rPr>
                <w:rFonts w:asciiTheme="minorEastAsia" w:hAnsiTheme="minorEastAsia" w:cs="仿宋_GB2312" w:hint="eastAsia"/>
                <w:szCs w:val="21"/>
              </w:rPr>
              <w:t>全年累计服务时长未达到</w:t>
            </w:r>
            <w:r>
              <w:rPr>
                <w:rFonts w:asciiTheme="minorEastAsia" w:hAnsiTheme="minorEastAsia" w:cs="仿宋_GB2312" w:hint="eastAsia"/>
                <w:szCs w:val="21"/>
              </w:rPr>
              <w:t>48</w:t>
            </w:r>
            <w:r>
              <w:rPr>
                <w:rFonts w:asciiTheme="minorEastAsia" w:hAnsiTheme="minorEastAsia" w:cs="仿宋_GB2312" w:hint="eastAsia"/>
                <w:szCs w:val="21"/>
              </w:rPr>
              <w:t>小时或全年累计完</w:t>
            </w:r>
            <w:r>
              <w:rPr>
                <w:rFonts w:asciiTheme="minorEastAsia" w:hAnsiTheme="minorEastAsia" w:cs="仿宋_GB2312" w:hint="eastAsia"/>
                <w:szCs w:val="21"/>
              </w:rPr>
              <w:t>单数量未超过</w:t>
            </w:r>
            <w:r>
              <w:rPr>
                <w:rFonts w:asciiTheme="minorEastAsia" w:hAnsiTheme="minorEastAsia" w:cs="仿宋_GB2312" w:hint="eastAsia"/>
                <w:szCs w:val="21"/>
              </w:rPr>
              <w:t>10</w:t>
            </w:r>
            <w:r>
              <w:rPr>
                <w:rFonts w:asciiTheme="minorEastAsia" w:hAnsiTheme="minorEastAsia" w:cs="仿宋_GB2312" w:hint="eastAsia"/>
                <w:szCs w:val="21"/>
              </w:rPr>
              <w:t>单的，不纳入调查。</w:t>
            </w:r>
          </w:p>
        </w:tc>
      </w:tr>
      <w:tr w:rsidR="00CD68FB">
        <w:trPr>
          <w:trHeight w:val="410"/>
        </w:trPr>
        <w:tc>
          <w:tcPr>
            <w:tcW w:w="142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D68FB" w:rsidRDefault="00701653">
            <w:pPr>
              <w:pStyle w:val="ae"/>
              <w:adjustRightInd w:val="0"/>
              <w:snapToGrid w:val="0"/>
              <w:spacing w:beforeAutospacing="0" w:afterAutospacing="0"/>
              <w:jc w:val="center"/>
              <w:rPr>
                <w:rFonts w:asciiTheme="minorEastAsia" w:hAnsiTheme="minorEastAsia" w:cs="仿宋_GB2312"/>
                <w:szCs w:val="21"/>
              </w:rPr>
            </w:pPr>
            <w:r>
              <w:rPr>
                <w:rFonts w:asciiTheme="minorEastAsia" w:hAnsiTheme="minorEastAsia" w:cs="仿宋_GB2312" w:hint="eastAsia"/>
                <w:szCs w:val="21"/>
              </w:rPr>
              <w:lastRenderedPageBreak/>
              <w:t>B2</w:t>
            </w:r>
          </w:p>
        </w:tc>
        <w:tc>
          <w:tcPr>
            <w:tcW w:w="18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D68FB" w:rsidRDefault="00701653">
            <w:pPr>
              <w:pStyle w:val="ae"/>
              <w:adjustRightInd w:val="0"/>
              <w:snapToGrid w:val="0"/>
              <w:spacing w:beforeAutospacing="0" w:afterAutospacing="0"/>
              <w:rPr>
                <w:rFonts w:asciiTheme="minorEastAsia" w:hAnsiTheme="minorEastAsia" w:cs="仿宋_GB2312"/>
                <w:szCs w:val="21"/>
              </w:rPr>
            </w:pPr>
            <w:r>
              <w:rPr>
                <w:rFonts w:asciiTheme="minorEastAsia" w:hAnsiTheme="minorEastAsia" w:cs="仿宋_GB2312" w:hint="eastAsia"/>
                <w:szCs w:val="21"/>
              </w:rPr>
              <w:t>即时配送</w:t>
            </w:r>
          </w:p>
          <w:p w:rsidR="00CD68FB" w:rsidRDefault="00701653">
            <w:pPr>
              <w:pStyle w:val="ae"/>
              <w:adjustRightInd w:val="0"/>
              <w:snapToGrid w:val="0"/>
              <w:spacing w:beforeAutospacing="0" w:afterAutospacing="0"/>
              <w:rPr>
                <w:rFonts w:asciiTheme="minorEastAsia" w:hAnsiTheme="minorEastAsia" w:cs="仿宋_GB2312"/>
                <w:szCs w:val="21"/>
              </w:rPr>
            </w:pPr>
            <w:r>
              <w:rPr>
                <w:rFonts w:asciiTheme="minorEastAsia" w:hAnsiTheme="minorEastAsia" w:cs="仿宋_GB2312" w:hint="eastAsia"/>
                <w:szCs w:val="21"/>
              </w:rPr>
              <w:t>（专送）</w:t>
            </w:r>
          </w:p>
        </w:tc>
        <w:tc>
          <w:tcPr>
            <w:tcW w:w="546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CD68FB" w:rsidRDefault="00701653">
            <w:pPr>
              <w:pStyle w:val="ae"/>
              <w:adjustRightInd w:val="0"/>
              <w:snapToGrid w:val="0"/>
              <w:spacing w:beforeAutospacing="0" w:afterAutospacing="0" w:line="400" w:lineRule="exact"/>
              <w:ind w:firstLineChars="200" w:firstLine="420"/>
              <w:rPr>
                <w:rFonts w:asciiTheme="minorEastAsia" w:hAnsiTheme="minorEastAsia" w:cs="仿宋_GB2312"/>
                <w:szCs w:val="21"/>
              </w:rPr>
            </w:pPr>
            <w:r>
              <w:rPr>
                <w:rFonts w:asciiTheme="minorEastAsia" w:hAnsiTheme="minorEastAsia" w:cs="仿宋_GB2312" w:hint="eastAsia"/>
                <w:szCs w:val="21"/>
              </w:rPr>
              <w:t>指平台企业以劳务外包、劳务派遣等方式，由用工合作企业招用、管理和组织，依托移动互联网平台接受客户订单，按要求完成送餐、送药、送菜、送花等各类配送服务，并获得报酬的新就业形态劳动者。</w:t>
            </w:r>
          </w:p>
          <w:p w:rsidR="00CD68FB" w:rsidRDefault="00701653">
            <w:pPr>
              <w:pStyle w:val="ae"/>
              <w:adjustRightInd w:val="0"/>
              <w:snapToGrid w:val="0"/>
              <w:spacing w:beforeAutospacing="0" w:afterAutospacing="0" w:line="400" w:lineRule="exact"/>
              <w:ind w:firstLineChars="200" w:firstLine="420"/>
              <w:rPr>
                <w:rFonts w:asciiTheme="minorEastAsia" w:hAnsiTheme="minorEastAsia" w:cs="仿宋_GB2312"/>
                <w:szCs w:val="21"/>
              </w:rPr>
            </w:pPr>
            <w:r>
              <w:rPr>
                <w:rFonts w:asciiTheme="minorEastAsia" w:hAnsiTheme="minorEastAsia" w:cs="仿宋_GB2312" w:hint="eastAsia"/>
                <w:szCs w:val="21"/>
              </w:rPr>
              <w:t>全年累计服务时长未达到</w:t>
            </w:r>
            <w:r>
              <w:rPr>
                <w:rFonts w:asciiTheme="minorEastAsia" w:hAnsiTheme="minorEastAsia" w:cs="仿宋_GB2312" w:hint="eastAsia"/>
                <w:szCs w:val="21"/>
              </w:rPr>
              <w:t>48</w:t>
            </w:r>
            <w:r>
              <w:rPr>
                <w:rFonts w:asciiTheme="minorEastAsia" w:hAnsiTheme="minorEastAsia" w:cs="仿宋_GB2312" w:hint="eastAsia"/>
                <w:szCs w:val="21"/>
              </w:rPr>
              <w:t>小时或全年累计完单数量未超过</w:t>
            </w:r>
            <w:r>
              <w:rPr>
                <w:rFonts w:asciiTheme="minorEastAsia" w:hAnsiTheme="minorEastAsia" w:cs="仿宋_GB2312" w:hint="eastAsia"/>
                <w:szCs w:val="21"/>
              </w:rPr>
              <w:t>10</w:t>
            </w:r>
            <w:r>
              <w:rPr>
                <w:rFonts w:asciiTheme="minorEastAsia" w:hAnsiTheme="minorEastAsia" w:cs="仿宋_GB2312" w:hint="eastAsia"/>
                <w:szCs w:val="21"/>
              </w:rPr>
              <w:t>单的，不纳入调查。</w:t>
            </w:r>
          </w:p>
        </w:tc>
      </w:tr>
      <w:tr w:rsidR="00CD68FB">
        <w:trPr>
          <w:trHeight w:val="2164"/>
        </w:trPr>
        <w:tc>
          <w:tcPr>
            <w:tcW w:w="142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D68FB" w:rsidRDefault="00701653">
            <w:pPr>
              <w:pStyle w:val="ae"/>
              <w:adjustRightInd w:val="0"/>
              <w:snapToGrid w:val="0"/>
              <w:spacing w:beforeAutospacing="0" w:afterAutospacing="0"/>
              <w:jc w:val="center"/>
              <w:rPr>
                <w:rFonts w:asciiTheme="minorEastAsia" w:hAnsiTheme="minorEastAsia" w:cs="仿宋_GB2312"/>
                <w:szCs w:val="21"/>
              </w:rPr>
            </w:pPr>
            <w:r>
              <w:rPr>
                <w:rFonts w:asciiTheme="minorEastAsia" w:hAnsiTheme="minorEastAsia" w:cs="仿宋_GB2312" w:hint="eastAsia"/>
                <w:szCs w:val="21"/>
              </w:rPr>
              <w:t>B3</w:t>
            </w:r>
          </w:p>
        </w:tc>
        <w:tc>
          <w:tcPr>
            <w:tcW w:w="18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D68FB" w:rsidRDefault="00701653">
            <w:pPr>
              <w:pStyle w:val="ae"/>
              <w:adjustRightInd w:val="0"/>
              <w:snapToGrid w:val="0"/>
              <w:spacing w:beforeAutospacing="0" w:afterAutospacing="0"/>
              <w:rPr>
                <w:rFonts w:asciiTheme="minorEastAsia" w:hAnsiTheme="minorEastAsia" w:cs="仿宋_GB2312"/>
                <w:szCs w:val="21"/>
              </w:rPr>
            </w:pPr>
            <w:r>
              <w:rPr>
                <w:rFonts w:asciiTheme="minorEastAsia" w:hAnsiTheme="minorEastAsia" w:cs="仿宋_GB2312" w:hint="eastAsia"/>
                <w:szCs w:val="21"/>
              </w:rPr>
              <w:t>即时配送</w:t>
            </w:r>
          </w:p>
          <w:p w:rsidR="00CD68FB" w:rsidRDefault="00701653">
            <w:pPr>
              <w:pStyle w:val="ae"/>
              <w:adjustRightInd w:val="0"/>
              <w:snapToGrid w:val="0"/>
              <w:spacing w:beforeAutospacing="0" w:afterAutospacing="0"/>
              <w:rPr>
                <w:rFonts w:asciiTheme="minorEastAsia" w:hAnsiTheme="minorEastAsia" w:cs="仿宋_GB2312"/>
                <w:szCs w:val="21"/>
              </w:rPr>
            </w:pPr>
            <w:r>
              <w:rPr>
                <w:rFonts w:asciiTheme="minorEastAsia" w:hAnsiTheme="minorEastAsia" w:cs="仿宋_GB2312" w:hint="eastAsia"/>
                <w:szCs w:val="21"/>
              </w:rPr>
              <w:t>（众包）</w:t>
            </w:r>
          </w:p>
        </w:tc>
        <w:tc>
          <w:tcPr>
            <w:tcW w:w="546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CD68FB" w:rsidRDefault="00701653">
            <w:pPr>
              <w:pStyle w:val="ae"/>
              <w:adjustRightInd w:val="0"/>
              <w:snapToGrid w:val="0"/>
              <w:spacing w:beforeAutospacing="0" w:afterAutospacing="0" w:line="400" w:lineRule="exact"/>
              <w:ind w:firstLineChars="200" w:firstLine="420"/>
              <w:rPr>
                <w:rFonts w:asciiTheme="minorEastAsia" w:hAnsiTheme="minorEastAsia" w:cs="仿宋_GB2312"/>
                <w:szCs w:val="21"/>
              </w:rPr>
            </w:pPr>
            <w:r>
              <w:rPr>
                <w:rFonts w:asciiTheme="minorEastAsia" w:hAnsiTheme="minorEastAsia" w:cs="仿宋_GB2312" w:hint="eastAsia"/>
                <w:szCs w:val="21"/>
              </w:rPr>
              <w:t>指依托移动互联网平台可自行决定上线时间和是否接受客户订单，按要求完成送餐、送药、送菜、送花等各类配送服务，并获得报酬的新就业形态劳动者。</w:t>
            </w:r>
          </w:p>
          <w:p w:rsidR="00CD68FB" w:rsidRDefault="00701653">
            <w:pPr>
              <w:pStyle w:val="ae"/>
              <w:adjustRightInd w:val="0"/>
              <w:snapToGrid w:val="0"/>
              <w:spacing w:beforeAutospacing="0" w:afterAutospacing="0" w:line="400" w:lineRule="exact"/>
              <w:ind w:firstLineChars="200" w:firstLine="420"/>
              <w:rPr>
                <w:rFonts w:asciiTheme="minorEastAsia" w:hAnsiTheme="minorEastAsia" w:cs="仿宋_GB2312"/>
                <w:szCs w:val="21"/>
              </w:rPr>
            </w:pPr>
            <w:r>
              <w:rPr>
                <w:rFonts w:asciiTheme="minorEastAsia" w:hAnsiTheme="minorEastAsia" w:cs="仿宋_GB2312" w:hint="eastAsia"/>
                <w:szCs w:val="21"/>
              </w:rPr>
              <w:t>全年累计服务时长未达到</w:t>
            </w:r>
            <w:r>
              <w:rPr>
                <w:rFonts w:asciiTheme="minorEastAsia" w:hAnsiTheme="minorEastAsia" w:cs="仿宋_GB2312" w:hint="eastAsia"/>
                <w:szCs w:val="21"/>
              </w:rPr>
              <w:t>48</w:t>
            </w:r>
            <w:r>
              <w:rPr>
                <w:rFonts w:asciiTheme="minorEastAsia" w:hAnsiTheme="minorEastAsia" w:cs="仿宋_GB2312" w:hint="eastAsia"/>
                <w:szCs w:val="21"/>
              </w:rPr>
              <w:t>小时或全年累计完单数量未超过</w:t>
            </w:r>
            <w:r>
              <w:rPr>
                <w:rFonts w:asciiTheme="minorEastAsia" w:hAnsiTheme="minorEastAsia" w:cs="仿宋_GB2312" w:hint="eastAsia"/>
                <w:szCs w:val="21"/>
              </w:rPr>
              <w:t>10</w:t>
            </w:r>
            <w:r>
              <w:rPr>
                <w:rFonts w:asciiTheme="minorEastAsia" w:hAnsiTheme="minorEastAsia" w:cs="仿宋_GB2312" w:hint="eastAsia"/>
                <w:szCs w:val="21"/>
              </w:rPr>
              <w:t>单的，不纳入调查。</w:t>
            </w:r>
          </w:p>
        </w:tc>
      </w:tr>
      <w:tr w:rsidR="00CD68FB">
        <w:trPr>
          <w:trHeight w:val="2194"/>
        </w:trPr>
        <w:tc>
          <w:tcPr>
            <w:tcW w:w="142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D68FB" w:rsidRDefault="00701653">
            <w:pPr>
              <w:pStyle w:val="ae"/>
              <w:adjustRightInd w:val="0"/>
              <w:snapToGrid w:val="0"/>
              <w:spacing w:beforeAutospacing="0" w:afterAutospacing="0"/>
              <w:jc w:val="center"/>
              <w:rPr>
                <w:rFonts w:asciiTheme="minorEastAsia" w:hAnsiTheme="minorEastAsia" w:cs="仿宋_GB2312"/>
                <w:szCs w:val="21"/>
              </w:rPr>
            </w:pPr>
            <w:r>
              <w:rPr>
                <w:rFonts w:asciiTheme="minorEastAsia" w:hAnsiTheme="minorEastAsia" w:cs="仿宋_GB2312" w:hint="eastAsia"/>
                <w:szCs w:val="21"/>
              </w:rPr>
              <w:t>C11</w:t>
            </w:r>
          </w:p>
        </w:tc>
        <w:tc>
          <w:tcPr>
            <w:tcW w:w="18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D68FB" w:rsidRDefault="00701653">
            <w:pPr>
              <w:pStyle w:val="ae"/>
              <w:adjustRightInd w:val="0"/>
              <w:snapToGrid w:val="0"/>
              <w:spacing w:beforeAutospacing="0" w:afterAutospacing="0"/>
              <w:rPr>
                <w:rFonts w:asciiTheme="minorEastAsia" w:hAnsiTheme="minorEastAsia" w:cs="仿宋_GB2312"/>
                <w:szCs w:val="21"/>
              </w:rPr>
            </w:pPr>
            <w:r>
              <w:rPr>
                <w:rFonts w:asciiTheme="minorEastAsia" w:hAnsiTheme="minorEastAsia" w:cs="仿宋_GB2312" w:hint="eastAsia"/>
                <w:szCs w:val="21"/>
              </w:rPr>
              <w:t>月嫂、育婴师</w:t>
            </w:r>
          </w:p>
          <w:p w:rsidR="00CD68FB" w:rsidRDefault="00701653">
            <w:pPr>
              <w:pStyle w:val="ae"/>
              <w:adjustRightInd w:val="0"/>
              <w:snapToGrid w:val="0"/>
              <w:spacing w:beforeAutospacing="0" w:afterAutospacing="0"/>
              <w:rPr>
                <w:rFonts w:asciiTheme="minorEastAsia" w:hAnsiTheme="minorEastAsia" w:cs="仿宋_GB2312"/>
                <w:szCs w:val="21"/>
              </w:rPr>
            </w:pPr>
            <w:r>
              <w:rPr>
                <w:rFonts w:asciiTheme="minorEastAsia" w:hAnsiTheme="minorEastAsia" w:cs="仿宋_GB2312" w:hint="eastAsia"/>
                <w:szCs w:val="21"/>
              </w:rPr>
              <w:t>（中高级别）</w:t>
            </w:r>
          </w:p>
        </w:tc>
        <w:tc>
          <w:tcPr>
            <w:tcW w:w="546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D68FB" w:rsidRDefault="00701653">
            <w:pPr>
              <w:pStyle w:val="ae"/>
              <w:spacing w:beforeAutospacing="0" w:afterAutospacing="0" w:line="400" w:lineRule="exact"/>
              <w:ind w:firstLineChars="200" w:firstLine="420"/>
              <w:rPr>
                <w:rFonts w:asciiTheme="minorEastAsia" w:hAnsiTheme="minorEastAsia" w:cs="仿宋_GB2312"/>
                <w:szCs w:val="21"/>
              </w:rPr>
            </w:pPr>
            <w:r>
              <w:rPr>
                <w:rFonts w:asciiTheme="minorEastAsia" w:hAnsiTheme="minorEastAsia" w:cs="仿宋_GB2312" w:hint="eastAsia"/>
                <w:szCs w:val="21"/>
              </w:rPr>
              <w:t>指通过互联网平台接受客户订单（非由家政公司派遣），为客户提供月嫂、育婴等服务，并获得报酬的新就业形态劳动者。</w:t>
            </w:r>
          </w:p>
          <w:p w:rsidR="00CD68FB" w:rsidRDefault="00701653">
            <w:pPr>
              <w:pStyle w:val="ae"/>
              <w:spacing w:beforeAutospacing="0" w:afterAutospacing="0" w:line="400" w:lineRule="exact"/>
              <w:ind w:firstLineChars="200" w:firstLine="420"/>
              <w:rPr>
                <w:rFonts w:asciiTheme="minorEastAsia" w:hAnsiTheme="minorEastAsia" w:cs="仿宋_GB2312"/>
                <w:szCs w:val="21"/>
              </w:rPr>
            </w:pPr>
            <w:r>
              <w:rPr>
                <w:rFonts w:asciiTheme="minorEastAsia" w:hAnsiTheme="minorEastAsia" w:cs="仿宋_GB2312" w:hint="eastAsia"/>
                <w:szCs w:val="21"/>
              </w:rPr>
              <w:t>劳动者应取得国家颁发的（或平台承认的）职业资格证书或从事相关工作</w:t>
            </w:r>
            <w:r>
              <w:rPr>
                <w:rFonts w:asciiTheme="minorEastAsia" w:hAnsiTheme="minorEastAsia" w:cs="仿宋_GB2312" w:hint="eastAsia"/>
                <w:szCs w:val="21"/>
              </w:rPr>
              <w:t>3</w:t>
            </w:r>
            <w:r>
              <w:rPr>
                <w:rFonts w:asciiTheme="minorEastAsia" w:hAnsiTheme="minorEastAsia" w:cs="仿宋_GB2312" w:hint="eastAsia"/>
                <w:szCs w:val="21"/>
              </w:rPr>
              <w:t>年及以上。</w:t>
            </w:r>
          </w:p>
          <w:p w:rsidR="00CD68FB" w:rsidRDefault="00701653">
            <w:pPr>
              <w:pStyle w:val="ae"/>
              <w:spacing w:beforeAutospacing="0" w:afterAutospacing="0" w:line="400" w:lineRule="exact"/>
              <w:ind w:firstLineChars="200" w:firstLine="420"/>
              <w:rPr>
                <w:rFonts w:asciiTheme="minorEastAsia" w:hAnsiTheme="minorEastAsia" w:cs="仿宋_GB2312"/>
                <w:szCs w:val="21"/>
              </w:rPr>
            </w:pPr>
            <w:r>
              <w:rPr>
                <w:rFonts w:asciiTheme="minorEastAsia" w:hAnsiTheme="minorEastAsia" w:cs="仿宋_GB2312" w:hint="eastAsia"/>
                <w:szCs w:val="21"/>
              </w:rPr>
              <w:t>全年累计服务时长未达到</w:t>
            </w:r>
            <w:r>
              <w:rPr>
                <w:rFonts w:asciiTheme="minorEastAsia" w:hAnsiTheme="minorEastAsia" w:cs="仿宋_GB2312" w:hint="eastAsia"/>
                <w:szCs w:val="21"/>
              </w:rPr>
              <w:t>30</w:t>
            </w:r>
            <w:r>
              <w:rPr>
                <w:rFonts w:asciiTheme="minorEastAsia" w:hAnsiTheme="minorEastAsia" w:cs="仿宋_GB2312" w:hint="eastAsia"/>
                <w:szCs w:val="21"/>
              </w:rPr>
              <w:t>日的，不纳入调查。</w:t>
            </w:r>
          </w:p>
        </w:tc>
      </w:tr>
      <w:tr w:rsidR="00CD68FB">
        <w:trPr>
          <w:trHeight w:val="2144"/>
        </w:trPr>
        <w:tc>
          <w:tcPr>
            <w:tcW w:w="142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D68FB" w:rsidRDefault="00701653">
            <w:pPr>
              <w:pStyle w:val="ae"/>
              <w:adjustRightInd w:val="0"/>
              <w:snapToGrid w:val="0"/>
              <w:spacing w:beforeAutospacing="0" w:afterAutospacing="0"/>
              <w:jc w:val="center"/>
              <w:rPr>
                <w:rFonts w:asciiTheme="minorEastAsia" w:hAnsiTheme="minorEastAsia" w:cs="仿宋_GB2312"/>
                <w:szCs w:val="21"/>
              </w:rPr>
            </w:pPr>
            <w:r>
              <w:rPr>
                <w:rFonts w:asciiTheme="minorEastAsia" w:hAnsiTheme="minorEastAsia" w:cs="仿宋_GB2312" w:hint="eastAsia"/>
                <w:szCs w:val="21"/>
              </w:rPr>
              <w:t>C12</w:t>
            </w:r>
          </w:p>
        </w:tc>
        <w:tc>
          <w:tcPr>
            <w:tcW w:w="18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D68FB" w:rsidRDefault="00701653">
            <w:pPr>
              <w:pStyle w:val="ae"/>
              <w:adjustRightInd w:val="0"/>
              <w:snapToGrid w:val="0"/>
              <w:spacing w:beforeAutospacing="0" w:afterAutospacing="0"/>
              <w:rPr>
                <w:rFonts w:asciiTheme="minorEastAsia" w:hAnsiTheme="minorEastAsia" w:cs="仿宋_GB2312"/>
                <w:szCs w:val="21"/>
              </w:rPr>
            </w:pPr>
            <w:r>
              <w:rPr>
                <w:rFonts w:asciiTheme="minorEastAsia" w:hAnsiTheme="minorEastAsia" w:cs="仿宋_GB2312" w:hint="eastAsia"/>
                <w:szCs w:val="21"/>
              </w:rPr>
              <w:t>月嫂、育婴师</w:t>
            </w:r>
          </w:p>
          <w:p w:rsidR="00CD68FB" w:rsidRDefault="00701653">
            <w:pPr>
              <w:pStyle w:val="ae"/>
              <w:adjustRightInd w:val="0"/>
              <w:snapToGrid w:val="0"/>
              <w:spacing w:beforeAutospacing="0" w:afterAutospacing="0"/>
              <w:rPr>
                <w:rFonts w:asciiTheme="minorEastAsia" w:hAnsiTheme="minorEastAsia" w:cs="仿宋_GB2312"/>
                <w:szCs w:val="21"/>
              </w:rPr>
            </w:pPr>
            <w:r>
              <w:rPr>
                <w:rFonts w:asciiTheme="minorEastAsia" w:hAnsiTheme="minorEastAsia" w:cs="仿宋_GB2312" w:hint="eastAsia"/>
                <w:szCs w:val="21"/>
              </w:rPr>
              <w:t>（较低级别）</w:t>
            </w:r>
          </w:p>
        </w:tc>
        <w:tc>
          <w:tcPr>
            <w:tcW w:w="546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D68FB" w:rsidRDefault="00701653">
            <w:pPr>
              <w:pStyle w:val="ae"/>
              <w:spacing w:beforeAutospacing="0" w:afterAutospacing="0" w:line="400" w:lineRule="exact"/>
              <w:ind w:firstLineChars="200" w:firstLine="420"/>
              <w:rPr>
                <w:rFonts w:asciiTheme="minorEastAsia" w:hAnsiTheme="minorEastAsia" w:cs="仿宋_GB2312"/>
                <w:szCs w:val="21"/>
              </w:rPr>
            </w:pPr>
            <w:r>
              <w:rPr>
                <w:rFonts w:asciiTheme="minorEastAsia" w:hAnsiTheme="minorEastAsia" w:cs="仿宋_GB2312" w:hint="eastAsia"/>
                <w:szCs w:val="21"/>
              </w:rPr>
              <w:t>指通过互联网平台接受客户订单（非由家政公司派遣），为客户提供月嫂、育婴等服务，并获得报酬的新就业形态劳动者。</w:t>
            </w:r>
          </w:p>
          <w:p w:rsidR="00CD68FB" w:rsidRDefault="00701653">
            <w:pPr>
              <w:pStyle w:val="ae"/>
              <w:spacing w:beforeAutospacing="0" w:afterAutospacing="0" w:line="400" w:lineRule="exact"/>
              <w:ind w:firstLineChars="200" w:firstLine="420"/>
              <w:rPr>
                <w:rFonts w:asciiTheme="minorEastAsia" w:hAnsiTheme="minorEastAsia" w:cs="仿宋_GB2312"/>
                <w:szCs w:val="21"/>
              </w:rPr>
            </w:pPr>
            <w:r>
              <w:rPr>
                <w:rFonts w:asciiTheme="minorEastAsia" w:hAnsiTheme="minorEastAsia" w:cs="仿宋_GB2312" w:hint="eastAsia"/>
                <w:szCs w:val="21"/>
              </w:rPr>
              <w:t>劳动者尚未取得国家颁发的（或平台承认的）职业资格证书，且从事相关工作不满</w:t>
            </w:r>
            <w:r>
              <w:rPr>
                <w:rFonts w:asciiTheme="minorEastAsia" w:hAnsiTheme="minorEastAsia" w:cs="仿宋_GB2312" w:hint="eastAsia"/>
                <w:szCs w:val="21"/>
              </w:rPr>
              <w:t>3</w:t>
            </w:r>
            <w:r>
              <w:rPr>
                <w:rFonts w:asciiTheme="minorEastAsia" w:hAnsiTheme="minorEastAsia" w:cs="仿宋_GB2312" w:hint="eastAsia"/>
                <w:szCs w:val="21"/>
              </w:rPr>
              <w:t>年。</w:t>
            </w:r>
          </w:p>
          <w:p w:rsidR="00CD68FB" w:rsidRDefault="00701653">
            <w:pPr>
              <w:pStyle w:val="ae"/>
              <w:spacing w:beforeAutospacing="0" w:afterAutospacing="0" w:line="400" w:lineRule="exact"/>
              <w:ind w:firstLineChars="200" w:firstLine="420"/>
              <w:rPr>
                <w:rFonts w:asciiTheme="minorEastAsia" w:hAnsiTheme="minorEastAsia" w:cs="仿宋_GB2312"/>
                <w:szCs w:val="21"/>
              </w:rPr>
            </w:pPr>
            <w:r>
              <w:rPr>
                <w:rFonts w:asciiTheme="minorEastAsia" w:hAnsiTheme="minorEastAsia" w:cs="仿宋_GB2312" w:hint="eastAsia"/>
                <w:szCs w:val="21"/>
              </w:rPr>
              <w:t>全年累计服务时长未达到</w:t>
            </w:r>
            <w:r>
              <w:rPr>
                <w:rFonts w:asciiTheme="minorEastAsia" w:hAnsiTheme="minorEastAsia" w:cs="仿宋_GB2312" w:hint="eastAsia"/>
                <w:szCs w:val="21"/>
              </w:rPr>
              <w:t>30</w:t>
            </w:r>
            <w:r>
              <w:rPr>
                <w:rFonts w:asciiTheme="minorEastAsia" w:hAnsiTheme="minorEastAsia" w:cs="仿宋_GB2312" w:hint="eastAsia"/>
                <w:szCs w:val="21"/>
              </w:rPr>
              <w:t>日的，不纳入调查。</w:t>
            </w:r>
          </w:p>
        </w:tc>
      </w:tr>
      <w:tr w:rsidR="00CD68FB">
        <w:trPr>
          <w:trHeight w:val="584"/>
        </w:trPr>
        <w:tc>
          <w:tcPr>
            <w:tcW w:w="142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D68FB" w:rsidRDefault="00CD68FB">
            <w:pPr>
              <w:pStyle w:val="ae"/>
              <w:adjustRightInd w:val="0"/>
              <w:snapToGrid w:val="0"/>
              <w:spacing w:beforeAutospacing="0" w:afterAutospacing="0"/>
              <w:jc w:val="center"/>
              <w:rPr>
                <w:rFonts w:asciiTheme="minorEastAsia" w:hAnsiTheme="minorEastAsia" w:cs="仿宋_GB2312"/>
                <w:szCs w:val="21"/>
              </w:rPr>
            </w:pPr>
          </w:p>
          <w:p w:rsidR="00CD68FB" w:rsidRDefault="00701653">
            <w:pPr>
              <w:pStyle w:val="ae"/>
              <w:adjustRightInd w:val="0"/>
              <w:snapToGrid w:val="0"/>
              <w:spacing w:beforeAutospacing="0" w:afterAutospacing="0"/>
              <w:jc w:val="center"/>
              <w:rPr>
                <w:rFonts w:asciiTheme="minorEastAsia" w:hAnsiTheme="minorEastAsia" w:cs="仿宋_GB2312"/>
                <w:szCs w:val="21"/>
              </w:rPr>
            </w:pPr>
            <w:r>
              <w:rPr>
                <w:rFonts w:asciiTheme="minorEastAsia" w:hAnsiTheme="minorEastAsia" w:cs="仿宋_GB2312" w:hint="eastAsia"/>
                <w:szCs w:val="21"/>
              </w:rPr>
              <w:t>C211</w:t>
            </w:r>
          </w:p>
        </w:tc>
        <w:tc>
          <w:tcPr>
            <w:tcW w:w="18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D68FB" w:rsidRDefault="00701653">
            <w:pPr>
              <w:pStyle w:val="ae"/>
              <w:adjustRightInd w:val="0"/>
              <w:snapToGrid w:val="0"/>
              <w:spacing w:beforeAutospacing="0" w:afterAutospacing="0"/>
              <w:rPr>
                <w:rFonts w:asciiTheme="minorEastAsia" w:hAnsiTheme="minorEastAsia" w:cs="仿宋_GB2312"/>
                <w:szCs w:val="21"/>
              </w:rPr>
            </w:pPr>
            <w:r>
              <w:rPr>
                <w:rFonts w:asciiTheme="minorEastAsia" w:hAnsiTheme="minorEastAsia" w:cs="仿宋_GB2312" w:hint="eastAsia"/>
                <w:szCs w:val="21"/>
              </w:rPr>
              <w:t>住家保姆</w:t>
            </w:r>
          </w:p>
          <w:p w:rsidR="00CD68FB" w:rsidRDefault="00701653">
            <w:pPr>
              <w:pStyle w:val="ae"/>
              <w:adjustRightInd w:val="0"/>
              <w:snapToGrid w:val="0"/>
              <w:spacing w:beforeAutospacing="0" w:afterAutospacing="0"/>
              <w:rPr>
                <w:rFonts w:asciiTheme="minorEastAsia" w:hAnsiTheme="minorEastAsia" w:cs="仿宋_GB2312"/>
                <w:szCs w:val="21"/>
              </w:rPr>
            </w:pPr>
            <w:r>
              <w:rPr>
                <w:rFonts w:asciiTheme="minorEastAsia" w:hAnsiTheme="minorEastAsia" w:cs="仿宋_GB2312" w:hint="eastAsia"/>
                <w:szCs w:val="21"/>
              </w:rPr>
              <w:t>（中高级别）</w:t>
            </w:r>
          </w:p>
        </w:tc>
        <w:tc>
          <w:tcPr>
            <w:tcW w:w="546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D68FB" w:rsidRDefault="00701653">
            <w:pPr>
              <w:pStyle w:val="ae"/>
              <w:spacing w:beforeAutospacing="0" w:afterAutospacing="0" w:line="400" w:lineRule="exact"/>
              <w:ind w:firstLineChars="200" w:firstLine="420"/>
              <w:rPr>
                <w:rFonts w:asciiTheme="minorEastAsia" w:hAnsiTheme="minorEastAsia" w:cs="仿宋_GB2312"/>
                <w:szCs w:val="21"/>
              </w:rPr>
            </w:pPr>
            <w:r>
              <w:rPr>
                <w:rFonts w:asciiTheme="minorEastAsia" w:hAnsiTheme="minorEastAsia" w:cs="仿宋_GB2312" w:hint="eastAsia"/>
                <w:szCs w:val="21"/>
              </w:rPr>
              <w:t>指通过互联网平台接受客户订单（非由家政公司派遣），为客户提供住家保姆服务，并获得报酬的新就业形态劳动者。包括普通家政保姆、育儿师保姆、养老保姆等。</w:t>
            </w:r>
          </w:p>
          <w:p w:rsidR="00CD68FB" w:rsidRDefault="00701653">
            <w:pPr>
              <w:pStyle w:val="ae"/>
              <w:spacing w:beforeAutospacing="0" w:afterAutospacing="0" w:line="400" w:lineRule="exact"/>
              <w:ind w:firstLineChars="200" w:firstLine="420"/>
              <w:rPr>
                <w:rFonts w:asciiTheme="minorEastAsia" w:hAnsiTheme="minorEastAsia" w:cs="仿宋_GB2312"/>
                <w:szCs w:val="21"/>
              </w:rPr>
            </w:pPr>
            <w:r>
              <w:rPr>
                <w:rFonts w:asciiTheme="minorEastAsia" w:hAnsiTheme="minorEastAsia" w:cs="仿宋_GB2312" w:hint="eastAsia"/>
                <w:szCs w:val="21"/>
              </w:rPr>
              <w:t>劳动者应取得国家颁发的（或平台承认的）职业资格证书或从事相关工作</w:t>
            </w:r>
            <w:r>
              <w:rPr>
                <w:rFonts w:asciiTheme="minorEastAsia" w:hAnsiTheme="minorEastAsia" w:cs="仿宋_GB2312" w:hint="eastAsia"/>
                <w:szCs w:val="21"/>
              </w:rPr>
              <w:t>3</w:t>
            </w:r>
            <w:r>
              <w:rPr>
                <w:rFonts w:asciiTheme="minorEastAsia" w:hAnsiTheme="minorEastAsia" w:cs="仿宋_GB2312" w:hint="eastAsia"/>
                <w:szCs w:val="21"/>
              </w:rPr>
              <w:t>年及以上。</w:t>
            </w:r>
          </w:p>
          <w:p w:rsidR="00CD68FB" w:rsidRDefault="00701653">
            <w:pPr>
              <w:pStyle w:val="ae"/>
              <w:spacing w:beforeAutospacing="0" w:afterAutospacing="0" w:line="400" w:lineRule="exact"/>
              <w:ind w:firstLineChars="200" w:firstLine="420"/>
              <w:rPr>
                <w:rFonts w:asciiTheme="minorEastAsia" w:hAnsiTheme="minorEastAsia" w:cs="仿宋_GB2312"/>
                <w:szCs w:val="21"/>
              </w:rPr>
            </w:pPr>
            <w:r>
              <w:rPr>
                <w:rFonts w:asciiTheme="minorEastAsia" w:hAnsiTheme="minorEastAsia" w:cs="仿宋_GB2312" w:hint="eastAsia"/>
                <w:szCs w:val="21"/>
              </w:rPr>
              <w:t>全年累计服务时长未达到</w:t>
            </w:r>
            <w:r>
              <w:rPr>
                <w:rFonts w:asciiTheme="minorEastAsia" w:hAnsiTheme="minorEastAsia" w:cs="仿宋_GB2312" w:hint="eastAsia"/>
                <w:szCs w:val="21"/>
              </w:rPr>
              <w:t>30</w:t>
            </w:r>
            <w:r>
              <w:rPr>
                <w:rFonts w:asciiTheme="minorEastAsia" w:hAnsiTheme="minorEastAsia" w:cs="仿宋_GB2312" w:hint="eastAsia"/>
                <w:szCs w:val="21"/>
              </w:rPr>
              <w:t>日的，不纳入调查。</w:t>
            </w:r>
          </w:p>
        </w:tc>
      </w:tr>
      <w:tr w:rsidR="00CD68FB">
        <w:trPr>
          <w:trHeight w:val="584"/>
        </w:trPr>
        <w:tc>
          <w:tcPr>
            <w:tcW w:w="142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D68FB" w:rsidRDefault="00CD68FB">
            <w:pPr>
              <w:pStyle w:val="ae"/>
              <w:adjustRightInd w:val="0"/>
              <w:snapToGrid w:val="0"/>
              <w:spacing w:beforeAutospacing="0" w:afterAutospacing="0"/>
              <w:jc w:val="center"/>
              <w:rPr>
                <w:rFonts w:asciiTheme="minorEastAsia" w:hAnsiTheme="minorEastAsia" w:cs="仿宋_GB2312"/>
                <w:szCs w:val="21"/>
              </w:rPr>
            </w:pPr>
          </w:p>
          <w:p w:rsidR="00CD68FB" w:rsidRDefault="00701653">
            <w:pPr>
              <w:pStyle w:val="ae"/>
              <w:adjustRightInd w:val="0"/>
              <w:snapToGrid w:val="0"/>
              <w:spacing w:beforeAutospacing="0" w:afterAutospacing="0"/>
              <w:jc w:val="center"/>
              <w:rPr>
                <w:rFonts w:asciiTheme="minorEastAsia" w:hAnsiTheme="minorEastAsia" w:cs="仿宋_GB2312"/>
                <w:kern w:val="0"/>
                <w:szCs w:val="21"/>
              </w:rPr>
            </w:pPr>
            <w:r>
              <w:rPr>
                <w:rFonts w:asciiTheme="minorEastAsia" w:hAnsiTheme="minorEastAsia" w:cs="仿宋_GB2312" w:hint="eastAsia"/>
                <w:szCs w:val="21"/>
              </w:rPr>
              <w:t>C212</w:t>
            </w:r>
          </w:p>
        </w:tc>
        <w:tc>
          <w:tcPr>
            <w:tcW w:w="18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D68FB" w:rsidRDefault="00701653">
            <w:pPr>
              <w:pStyle w:val="ae"/>
              <w:adjustRightInd w:val="0"/>
              <w:snapToGrid w:val="0"/>
              <w:spacing w:beforeAutospacing="0" w:afterAutospacing="0"/>
              <w:rPr>
                <w:rFonts w:asciiTheme="minorEastAsia" w:hAnsiTheme="minorEastAsia" w:cs="仿宋_GB2312"/>
                <w:szCs w:val="21"/>
              </w:rPr>
            </w:pPr>
            <w:r>
              <w:rPr>
                <w:rFonts w:asciiTheme="minorEastAsia" w:hAnsiTheme="minorEastAsia" w:cs="仿宋_GB2312" w:hint="eastAsia"/>
                <w:szCs w:val="21"/>
              </w:rPr>
              <w:t>住家保姆</w:t>
            </w:r>
          </w:p>
          <w:p w:rsidR="00CD68FB" w:rsidRDefault="00701653">
            <w:pPr>
              <w:pStyle w:val="ae"/>
              <w:adjustRightInd w:val="0"/>
              <w:snapToGrid w:val="0"/>
              <w:spacing w:beforeAutospacing="0" w:afterAutospacing="0"/>
              <w:rPr>
                <w:rFonts w:asciiTheme="minorEastAsia" w:hAnsiTheme="minorEastAsia" w:cs="仿宋_GB2312"/>
                <w:kern w:val="0"/>
                <w:szCs w:val="21"/>
              </w:rPr>
            </w:pPr>
            <w:r>
              <w:rPr>
                <w:rFonts w:asciiTheme="minorEastAsia" w:hAnsiTheme="minorEastAsia" w:cs="仿宋_GB2312" w:hint="eastAsia"/>
                <w:szCs w:val="21"/>
              </w:rPr>
              <w:t>（较低级别）</w:t>
            </w:r>
          </w:p>
        </w:tc>
        <w:tc>
          <w:tcPr>
            <w:tcW w:w="546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D68FB" w:rsidRDefault="00701653">
            <w:pPr>
              <w:pStyle w:val="ae"/>
              <w:spacing w:beforeAutospacing="0" w:afterAutospacing="0" w:line="400" w:lineRule="exact"/>
              <w:ind w:firstLineChars="200" w:firstLine="420"/>
              <w:rPr>
                <w:rFonts w:asciiTheme="minorEastAsia" w:hAnsiTheme="minorEastAsia" w:cs="仿宋_GB2312"/>
                <w:szCs w:val="21"/>
              </w:rPr>
            </w:pPr>
            <w:r>
              <w:rPr>
                <w:rFonts w:asciiTheme="minorEastAsia" w:hAnsiTheme="minorEastAsia" w:cs="仿宋_GB2312" w:hint="eastAsia"/>
                <w:szCs w:val="21"/>
              </w:rPr>
              <w:t>指通过互联网平台接受客户订单（非由家政公司派遣），为客户提供住家保姆服务，并获得报酬的新就业形</w:t>
            </w:r>
            <w:r>
              <w:rPr>
                <w:rFonts w:asciiTheme="minorEastAsia" w:hAnsiTheme="minorEastAsia" w:cs="仿宋_GB2312" w:hint="eastAsia"/>
                <w:szCs w:val="21"/>
              </w:rPr>
              <w:lastRenderedPageBreak/>
              <w:t>态劳动者。包括普通家政保姆、育儿师保姆、养老保姆等。</w:t>
            </w:r>
          </w:p>
          <w:p w:rsidR="00CD68FB" w:rsidRDefault="00701653">
            <w:pPr>
              <w:pStyle w:val="ae"/>
              <w:spacing w:beforeAutospacing="0" w:afterAutospacing="0" w:line="400" w:lineRule="exact"/>
              <w:ind w:firstLineChars="200" w:firstLine="420"/>
              <w:rPr>
                <w:rFonts w:asciiTheme="minorEastAsia" w:hAnsiTheme="minorEastAsia" w:cs="仿宋_GB2312"/>
                <w:szCs w:val="21"/>
              </w:rPr>
            </w:pPr>
            <w:r>
              <w:rPr>
                <w:rFonts w:asciiTheme="minorEastAsia" w:hAnsiTheme="minorEastAsia" w:cs="仿宋_GB2312" w:hint="eastAsia"/>
                <w:szCs w:val="21"/>
              </w:rPr>
              <w:t>劳动者尚未取得国家颁发的（或平台承认的）职业资格证书，且从事相关工作不满</w:t>
            </w:r>
            <w:r>
              <w:rPr>
                <w:rFonts w:asciiTheme="minorEastAsia" w:hAnsiTheme="minorEastAsia" w:cs="仿宋_GB2312" w:hint="eastAsia"/>
                <w:szCs w:val="21"/>
              </w:rPr>
              <w:t>3</w:t>
            </w:r>
            <w:r>
              <w:rPr>
                <w:rFonts w:asciiTheme="minorEastAsia" w:hAnsiTheme="minorEastAsia" w:cs="仿宋_GB2312" w:hint="eastAsia"/>
                <w:szCs w:val="21"/>
              </w:rPr>
              <w:t>年。</w:t>
            </w:r>
          </w:p>
          <w:p w:rsidR="00CD68FB" w:rsidRDefault="00701653">
            <w:pPr>
              <w:pStyle w:val="ae"/>
              <w:spacing w:beforeAutospacing="0" w:afterAutospacing="0" w:line="400" w:lineRule="exact"/>
              <w:ind w:firstLineChars="200" w:firstLine="420"/>
              <w:rPr>
                <w:rFonts w:asciiTheme="minorEastAsia" w:hAnsiTheme="minorEastAsia" w:cs="仿宋_GB2312"/>
                <w:szCs w:val="21"/>
              </w:rPr>
            </w:pPr>
            <w:r>
              <w:rPr>
                <w:rFonts w:asciiTheme="minorEastAsia" w:hAnsiTheme="minorEastAsia" w:cs="仿宋_GB2312" w:hint="eastAsia"/>
                <w:szCs w:val="21"/>
              </w:rPr>
              <w:t>全年累计服务时长未达到</w:t>
            </w:r>
            <w:r>
              <w:rPr>
                <w:rFonts w:asciiTheme="minorEastAsia" w:hAnsiTheme="minorEastAsia" w:cs="仿宋_GB2312" w:hint="eastAsia"/>
                <w:szCs w:val="21"/>
              </w:rPr>
              <w:t>30</w:t>
            </w:r>
            <w:r>
              <w:rPr>
                <w:rFonts w:asciiTheme="minorEastAsia" w:hAnsiTheme="minorEastAsia" w:cs="仿宋_GB2312" w:hint="eastAsia"/>
                <w:szCs w:val="21"/>
              </w:rPr>
              <w:t>日的，不纳入调查。</w:t>
            </w:r>
          </w:p>
        </w:tc>
      </w:tr>
      <w:tr w:rsidR="00CD68FB">
        <w:trPr>
          <w:trHeight w:val="584"/>
        </w:trPr>
        <w:tc>
          <w:tcPr>
            <w:tcW w:w="142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D68FB" w:rsidRDefault="00701653">
            <w:pPr>
              <w:pStyle w:val="ae"/>
              <w:adjustRightInd w:val="0"/>
              <w:snapToGrid w:val="0"/>
              <w:spacing w:beforeAutospacing="0" w:afterAutospacing="0"/>
              <w:jc w:val="center"/>
              <w:rPr>
                <w:rFonts w:asciiTheme="minorEastAsia" w:hAnsiTheme="minorEastAsia" w:cs="仿宋_GB2312"/>
                <w:szCs w:val="21"/>
              </w:rPr>
            </w:pPr>
            <w:r>
              <w:rPr>
                <w:rFonts w:asciiTheme="minorEastAsia" w:hAnsiTheme="minorEastAsia" w:cs="仿宋_GB2312" w:hint="eastAsia"/>
                <w:szCs w:val="21"/>
              </w:rPr>
              <w:lastRenderedPageBreak/>
              <w:t>C221</w:t>
            </w:r>
          </w:p>
        </w:tc>
        <w:tc>
          <w:tcPr>
            <w:tcW w:w="18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D68FB" w:rsidRDefault="00701653">
            <w:pPr>
              <w:pStyle w:val="ae"/>
              <w:adjustRightInd w:val="0"/>
              <w:snapToGrid w:val="0"/>
              <w:spacing w:beforeAutospacing="0" w:afterAutospacing="0"/>
              <w:rPr>
                <w:rFonts w:asciiTheme="minorEastAsia" w:hAnsiTheme="minorEastAsia" w:cs="仿宋_GB2312"/>
                <w:szCs w:val="21"/>
              </w:rPr>
            </w:pPr>
            <w:r>
              <w:rPr>
                <w:rFonts w:asciiTheme="minorEastAsia" w:hAnsiTheme="minorEastAsia" w:cs="仿宋_GB2312" w:hint="eastAsia"/>
                <w:szCs w:val="21"/>
              </w:rPr>
              <w:t>小时工保姆</w:t>
            </w:r>
          </w:p>
          <w:p w:rsidR="00CD68FB" w:rsidRDefault="00701653">
            <w:pPr>
              <w:pStyle w:val="ae"/>
              <w:adjustRightInd w:val="0"/>
              <w:snapToGrid w:val="0"/>
              <w:spacing w:beforeAutospacing="0" w:afterAutospacing="0"/>
              <w:rPr>
                <w:rFonts w:asciiTheme="minorEastAsia" w:hAnsiTheme="minorEastAsia" w:cs="仿宋_GB2312"/>
                <w:szCs w:val="21"/>
              </w:rPr>
            </w:pPr>
            <w:r>
              <w:rPr>
                <w:rFonts w:asciiTheme="minorEastAsia" w:hAnsiTheme="minorEastAsia" w:cs="仿宋_GB2312" w:hint="eastAsia"/>
                <w:szCs w:val="21"/>
              </w:rPr>
              <w:t>（中高级别）</w:t>
            </w:r>
          </w:p>
        </w:tc>
        <w:tc>
          <w:tcPr>
            <w:tcW w:w="546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D68FB" w:rsidRDefault="00701653">
            <w:pPr>
              <w:pStyle w:val="ae"/>
              <w:spacing w:beforeAutospacing="0" w:afterAutospacing="0" w:line="400" w:lineRule="exact"/>
              <w:ind w:firstLineChars="200" w:firstLine="420"/>
              <w:rPr>
                <w:rFonts w:asciiTheme="minorEastAsia" w:hAnsiTheme="minorEastAsia" w:cs="仿宋_GB2312"/>
                <w:szCs w:val="21"/>
              </w:rPr>
            </w:pPr>
            <w:r>
              <w:rPr>
                <w:rFonts w:asciiTheme="minorEastAsia" w:hAnsiTheme="minorEastAsia" w:cs="仿宋_GB2312" w:hint="eastAsia"/>
                <w:szCs w:val="21"/>
              </w:rPr>
              <w:t>指通过互联网平台接受客户订单（非由家政公司派遣），为客户提供小时工保姆服务，并获得报酬的新就业形态劳动者。包括普通家政保姆、育儿师保姆、养老保姆等。</w:t>
            </w:r>
          </w:p>
          <w:p w:rsidR="00CD68FB" w:rsidRDefault="00701653">
            <w:pPr>
              <w:pStyle w:val="ae"/>
              <w:spacing w:beforeAutospacing="0" w:afterAutospacing="0" w:line="400" w:lineRule="exact"/>
              <w:ind w:firstLineChars="200" w:firstLine="420"/>
              <w:rPr>
                <w:rFonts w:asciiTheme="minorEastAsia" w:hAnsiTheme="minorEastAsia" w:cs="仿宋_GB2312"/>
                <w:szCs w:val="21"/>
              </w:rPr>
            </w:pPr>
            <w:r>
              <w:rPr>
                <w:rFonts w:asciiTheme="minorEastAsia" w:hAnsiTheme="minorEastAsia" w:cs="仿宋_GB2312" w:hint="eastAsia"/>
                <w:szCs w:val="21"/>
              </w:rPr>
              <w:t>劳动者应取得国家颁发的（或平台承认的）职业资格证书</w:t>
            </w:r>
            <w:r>
              <w:rPr>
                <w:rFonts w:asciiTheme="minorEastAsia" w:hAnsiTheme="minorEastAsia" w:cs="仿宋_GB2312" w:hint="eastAsia"/>
                <w:szCs w:val="21"/>
              </w:rPr>
              <w:t>或从事相关工作</w:t>
            </w:r>
            <w:r>
              <w:rPr>
                <w:rFonts w:asciiTheme="minorEastAsia" w:hAnsiTheme="minorEastAsia" w:cs="仿宋_GB2312" w:hint="eastAsia"/>
                <w:szCs w:val="21"/>
              </w:rPr>
              <w:t>3</w:t>
            </w:r>
            <w:r>
              <w:rPr>
                <w:rFonts w:asciiTheme="minorEastAsia" w:hAnsiTheme="minorEastAsia" w:cs="仿宋_GB2312" w:hint="eastAsia"/>
                <w:szCs w:val="21"/>
              </w:rPr>
              <w:t>年及以上。</w:t>
            </w:r>
          </w:p>
          <w:p w:rsidR="00CD68FB" w:rsidRDefault="00701653">
            <w:pPr>
              <w:pStyle w:val="ae"/>
              <w:spacing w:beforeAutospacing="0" w:afterAutospacing="0" w:line="400" w:lineRule="exact"/>
              <w:ind w:firstLineChars="200" w:firstLine="420"/>
              <w:rPr>
                <w:rFonts w:asciiTheme="minorEastAsia" w:hAnsiTheme="minorEastAsia" w:cs="仿宋_GB2312"/>
                <w:szCs w:val="21"/>
              </w:rPr>
            </w:pPr>
            <w:r>
              <w:rPr>
                <w:rFonts w:asciiTheme="minorEastAsia" w:hAnsiTheme="minorEastAsia" w:cs="仿宋_GB2312" w:hint="eastAsia"/>
                <w:szCs w:val="21"/>
              </w:rPr>
              <w:t>全年累计服务时长未达到</w:t>
            </w:r>
            <w:r>
              <w:rPr>
                <w:rFonts w:asciiTheme="minorEastAsia" w:hAnsiTheme="minorEastAsia" w:cs="仿宋_GB2312" w:hint="eastAsia"/>
                <w:szCs w:val="21"/>
              </w:rPr>
              <w:t>48</w:t>
            </w:r>
            <w:r>
              <w:rPr>
                <w:rFonts w:asciiTheme="minorEastAsia" w:hAnsiTheme="minorEastAsia" w:cs="仿宋_GB2312" w:hint="eastAsia"/>
                <w:szCs w:val="21"/>
              </w:rPr>
              <w:t>小时或全年累计完单数量未超过</w:t>
            </w:r>
            <w:r>
              <w:rPr>
                <w:rFonts w:asciiTheme="minorEastAsia" w:hAnsiTheme="minorEastAsia" w:cs="仿宋_GB2312" w:hint="eastAsia"/>
                <w:szCs w:val="21"/>
              </w:rPr>
              <w:t>10</w:t>
            </w:r>
            <w:r>
              <w:rPr>
                <w:rFonts w:asciiTheme="minorEastAsia" w:hAnsiTheme="minorEastAsia" w:cs="仿宋_GB2312" w:hint="eastAsia"/>
                <w:szCs w:val="21"/>
              </w:rPr>
              <w:t>单的，不纳入调查。</w:t>
            </w:r>
          </w:p>
        </w:tc>
      </w:tr>
      <w:tr w:rsidR="00CD68FB">
        <w:trPr>
          <w:trHeight w:val="584"/>
        </w:trPr>
        <w:tc>
          <w:tcPr>
            <w:tcW w:w="142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D68FB" w:rsidRDefault="00701653">
            <w:pPr>
              <w:pStyle w:val="ae"/>
              <w:adjustRightInd w:val="0"/>
              <w:snapToGrid w:val="0"/>
              <w:spacing w:beforeAutospacing="0" w:afterAutospacing="0"/>
              <w:jc w:val="center"/>
              <w:rPr>
                <w:rFonts w:asciiTheme="minorEastAsia" w:hAnsiTheme="minorEastAsia" w:cs="仿宋_GB2312"/>
                <w:kern w:val="0"/>
                <w:szCs w:val="21"/>
              </w:rPr>
            </w:pPr>
            <w:r>
              <w:rPr>
                <w:rFonts w:asciiTheme="minorEastAsia" w:hAnsiTheme="minorEastAsia" w:cs="仿宋_GB2312" w:hint="eastAsia"/>
                <w:szCs w:val="21"/>
              </w:rPr>
              <w:t>C222</w:t>
            </w:r>
          </w:p>
        </w:tc>
        <w:tc>
          <w:tcPr>
            <w:tcW w:w="18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D68FB" w:rsidRDefault="00701653">
            <w:pPr>
              <w:pStyle w:val="ae"/>
              <w:adjustRightInd w:val="0"/>
              <w:snapToGrid w:val="0"/>
              <w:spacing w:beforeAutospacing="0" w:afterAutospacing="0"/>
              <w:rPr>
                <w:rFonts w:asciiTheme="minorEastAsia" w:hAnsiTheme="minorEastAsia" w:cs="仿宋_GB2312"/>
                <w:szCs w:val="21"/>
              </w:rPr>
            </w:pPr>
            <w:r>
              <w:rPr>
                <w:rFonts w:asciiTheme="minorEastAsia" w:hAnsiTheme="minorEastAsia" w:cs="仿宋_GB2312" w:hint="eastAsia"/>
                <w:szCs w:val="21"/>
              </w:rPr>
              <w:t>小时工保姆</w:t>
            </w:r>
          </w:p>
          <w:p w:rsidR="00CD68FB" w:rsidRDefault="00701653">
            <w:pPr>
              <w:pStyle w:val="ae"/>
              <w:adjustRightInd w:val="0"/>
              <w:snapToGrid w:val="0"/>
              <w:spacing w:beforeAutospacing="0" w:afterAutospacing="0"/>
              <w:rPr>
                <w:rFonts w:asciiTheme="minorEastAsia" w:hAnsiTheme="minorEastAsia" w:cs="仿宋_GB2312"/>
                <w:kern w:val="0"/>
                <w:szCs w:val="21"/>
              </w:rPr>
            </w:pPr>
            <w:r>
              <w:rPr>
                <w:rFonts w:asciiTheme="minorEastAsia" w:hAnsiTheme="minorEastAsia" w:cs="仿宋_GB2312" w:hint="eastAsia"/>
                <w:szCs w:val="21"/>
              </w:rPr>
              <w:t>（较低级别）</w:t>
            </w:r>
          </w:p>
        </w:tc>
        <w:tc>
          <w:tcPr>
            <w:tcW w:w="54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68FB" w:rsidRDefault="00701653">
            <w:pPr>
              <w:pStyle w:val="ae"/>
              <w:spacing w:beforeAutospacing="0" w:afterAutospacing="0" w:line="400" w:lineRule="exact"/>
              <w:ind w:firstLineChars="200" w:firstLine="420"/>
              <w:rPr>
                <w:rFonts w:asciiTheme="minorEastAsia" w:hAnsiTheme="minorEastAsia" w:cs="仿宋_GB2312"/>
                <w:szCs w:val="21"/>
              </w:rPr>
            </w:pPr>
            <w:r>
              <w:rPr>
                <w:rFonts w:asciiTheme="minorEastAsia" w:hAnsiTheme="minorEastAsia" w:cs="仿宋_GB2312" w:hint="eastAsia"/>
                <w:szCs w:val="21"/>
              </w:rPr>
              <w:t>指通过互联网平台接受客户订单（非由家政公司派遣），为客户提供小时工保姆服务，并获得报酬的新就业形态劳动者。包括普通家政保姆、育儿师保姆、养老保姆等。</w:t>
            </w:r>
          </w:p>
          <w:p w:rsidR="00CD68FB" w:rsidRDefault="00701653">
            <w:pPr>
              <w:pStyle w:val="ae"/>
              <w:spacing w:beforeAutospacing="0" w:afterAutospacing="0" w:line="400" w:lineRule="exact"/>
              <w:ind w:firstLineChars="200" w:firstLine="420"/>
              <w:rPr>
                <w:rFonts w:asciiTheme="minorEastAsia" w:hAnsiTheme="minorEastAsia" w:cs="仿宋_GB2312"/>
                <w:szCs w:val="21"/>
              </w:rPr>
            </w:pPr>
            <w:r>
              <w:rPr>
                <w:rFonts w:asciiTheme="minorEastAsia" w:hAnsiTheme="minorEastAsia" w:cs="仿宋_GB2312" w:hint="eastAsia"/>
                <w:szCs w:val="21"/>
              </w:rPr>
              <w:t>劳动者尚未取得国家颁发的（或平台承认的）职业资格证书，且从事相关工作不满</w:t>
            </w:r>
            <w:r>
              <w:rPr>
                <w:rFonts w:asciiTheme="minorEastAsia" w:hAnsiTheme="minorEastAsia" w:cs="仿宋_GB2312" w:hint="eastAsia"/>
                <w:szCs w:val="21"/>
              </w:rPr>
              <w:t>3</w:t>
            </w:r>
            <w:r>
              <w:rPr>
                <w:rFonts w:asciiTheme="minorEastAsia" w:hAnsiTheme="minorEastAsia" w:cs="仿宋_GB2312" w:hint="eastAsia"/>
                <w:szCs w:val="21"/>
              </w:rPr>
              <w:t>年。</w:t>
            </w:r>
          </w:p>
          <w:p w:rsidR="00CD68FB" w:rsidRDefault="00701653">
            <w:pPr>
              <w:pStyle w:val="ae"/>
              <w:spacing w:beforeAutospacing="0" w:afterAutospacing="0" w:line="400" w:lineRule="exact"/>
              <w:ind w:firstLineChars="200" w:firstLine="420"/>
              <w:rPr>
                <w:rFonts w:asciiTheme="minorEastAsia" w:hAnsiTheme="minorEastAsia" w:cs="仿宋_GB2312"/>
                <w:szCs w:val="21"/>
              </w:rPr>
            </w:pPr>
            <w:r>
              <w:rPr>
                <w:rFonts w:asciiTheme="minorEastAsia" w:hAnsiTheme="minorEastAsia" w:cs="仿宋_GB2312" w:hint="eastAsia"/>
                <w:szCs w:val="21"/>
              </w:rPr>
              <w:t>全年累计服务时长未达到</w:t>
            </w:r>
            <w:r>
              <w:rPr>
                <w:rFonts w:asciiTheme="minorEastAsia" w:hAnsiTheme="minorEastAsia" w:cs="仿宋_GB2312" w:hint="eastAsia"/>
                <w:szCs w:val="21"/>
              </w:rPr>
              <w:t>48</w:t>
            </w:r>
            <w:r>
              <w:rPr>
                <w:rFonts w:asciiTheme="minorEastAsia" w:hAnsiTheme="minorEastAsia" w:cs="仿宋_GB2312" w:hint="eastAsia"/>
                <w:szCs w:val="21"/>
              </w:rPr>
              <w:t>小时或全年累计完单数量未超过</w:t>
            </w:r>
            <w:r>
              <w:rPr>
                <w:rFonts w:asciiTheme="minorEastAsia" w:hAnsiTheme="minorEastAsia" w:cs="仿宋_GB2312" w:hint="eastAsia"/>
                <w:szCs w:val="21"/>
              </w:rPr>
              <w:t>10</w:t>
            </w:r>
            <w:r>
              <w:rPr>
                <w:rFonts w:asciiTheme="minorEastAsia" w:hAnsiTheme="minorEastAsia" w:cs="仿宋_GB2312" w:hint="eastAsia"/>
                <w:szCs w:val="21"/>
              </w:rPr>
              <w:t>单的，不纳入调查。</w:t>
            </w:r>
          </w:p>
        </w:tc>
      </w:tr>
      <w:tr w:rsidR="00CD68FB">
        <w:trPr>
          <w:trHeight w:val="584"/>
        </w:trPr>
        <w:tc>
          <w:tcPr>
            <w:tcW w:w="142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D68FB" w:rsidRDefault="00701653">
            <w:pPr>
              <w:pStyle w:val="ae"/>
              <w:adjustRightInd w:val="0"/>
              <w:snapToGrid w:val="0"/>
              <w:spacing w:beforeAutospacing="0" w:afterAutospacing="0"/>
              <w:jc w:val="center"/>
              <w:rPr>
                <w:rFonts w:asciiTheme="minorEastAsia" w:hAnsiTheme="minorEastAsia" w:cs="仿宋_GB2312"/>
                <w:szCs w:val="21"/>
              </w:rPr>
            </w:pPr>
            <w:r>
              <w:rPr>
                <w:rFonts w:asciiTheme="minorEastAsia" w:hAnsiTheme="minorEastAsia" w:cs="仿宋_GB2312" w:hint="eastAsia"/>
                <w:szCs w:val="21"/>
              </w:rPr>
              <w:t>C3</w:t>
            </w:r>
          </w:p>
        </w:tc>
        <w:tc>
          <w:tcPr>
            <w:tcW w:w="18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D68FB" w:rsidRDefault="00701653">
            <w:pPr>
              <w:pStyle w:val="ae"/>
              <w:adjustRightInd w:val="0"/>
              <w:snapToGrid w:val="0"/>
              <w:spacing w:beforeAutospacing="0" w:afterAutospacing="0"/>
              <w:rPr>
                <w:rFonts w:asciiTheme="minorEastAsia" w:hAnsiTheme="minorEastAsia" w:cs="仿宋_GB2312"/>
                <w:szCs w:val="21"/>
              </w:rPr>
            </w:pPr>
            <w:r>
              <w:rPr>
                <w:rFonts w:asciiTheme="minorEastAsia" w:hAnsiTheme="minorEastAsia" w:cs="仿宋_GB2312" w:hint="eastAsia"/>
                <w:szCs w:val="21"/>
              </w:rPr>
              <w:t>家政保洁</w:t>
            </w:r>
          </w:p>
        </w:tc>
        <w:tc>
          <w:tcPr>
            <w:tcW w:w="54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68FB" w:rsidRDefault="00701653">
            <w:pPr>
              <w:pStyle w:val="ae"/>
              <w:spacing w:beforeAutospacing="0" w:afterAutospacing="0" w:line="400" w:lineRule="exact"/>
              <w:ind w:firstLineChars="200" w:firstLine="420"/>
              <w:rPr>
                <w:rFonts w:asciiTheme="minorEastAsia" w:hAnsiTheme="minorEastAsia" w:cs="仿宋_GB2312"/>
                <w:szCs w:val="21"/>
              </w:rPr>
            </w:pPr>
            <w:r>
              <w:rPr>
                <w:rFonts w:asciiTheme="minorEastAsia" w:hAnsiTheme="minorEastAsia" w:cs="仿宋_GB2312" w:hint="eastAsia"/>
                <w:szCs w:val="21"/>
              </w:rPr>
              <w:t>指通过互联网平台接受客户订单（非由家政公司派遣），为客户提供家政保洁服务（不包括保姆、月嫂、育婴等服务），并获得报酬的新就业形态劳动者。</w:t>
            </w:r>
          </w:p>
          <w:p w:rsidR="00CD68FB" w:rsidRDefault="00701653">
            <w:pPr>
              <w:pStyle w:val="ae"/>
              <w:spacing w:beforeAutospacing="0" w:afterAutospacing="0" w:line="400" w:lineRule="exact"/>
              <w:ind w:firstLineChars="200" w:firstLine="420"/>
              <w:rPr>
                <w:rFonts w:asciiTheme="minorEastAsia" w:hAnsiTheme="minorEastAsia" w:cs="仿宋_GB2312"/>
                <w:szCs w:val="21"/>
              </w:rPr>
            </w:pPr>
            <w:r>
              <w:rPr>
                <w:rFonts w:asciiTheme="minorEastAsia" w:hAnsiTheme="minorEastAsia" w:cs="仿宋_GB2312" w:hint="eastAsia"/>
                <w:szCs w:val="21"/>
              </w:rPr>
              <w:t>全年累计服务时长未达到</w:t>
            </w:r>
            <w:r>
              <w:rPr>
                <w:rFonts w:asciiTheme="minorEastAsia" w:hAnsiTheme="minorEastAsia" w:cs="仿宋_GB2312" w:hint="eastAsia"/>
                <w:szCs w:val="21"/>
              </w:rPr>
              <w:t>48</w:t>
            </w:r>
            <w:r>
              <w:rPr>
                <w:rFonts w:asciiTheme="minorEastAsia" w:hAnsiTheme="minorEastAsia" w:cs="仿宋_GB2312" w:hint="eastAsia"/>
                <w:szCs w:val="21"/>
              </w:rPr>
              <w:t>小时或全年累计完单数量未超过</w:t>
            </w:r>
            <w:r>
              <w:rPr>
                <w:rFonts w:asciiTheme="minorEastAsia" w:hAnsiTheme="minorEastAsia" w:cs="仿宋_GB2312" w:hint="eastAsia"/>
                <w:szCs w:val="21"/>
              </w:rPr>
              <w:t>10</w:t>
            </w:r>
            <w:r>
              <w:rPr>
                <w:rFonts w:asciiTheme="minorEastAsia" w:hAnsiTheme="minorEastAsia" w:cs="仿宋_GB2312" w:hint="eastAsia"/>
                <w:szCs w:val="21"/>
              </w:rPr>
              <w:t>单的，不纳入调查。</w:t>
            </w:r>
          </w:p>
        </w:tc>
      </w:tr>
      <w:tr w:rsidR="00CD68FB">
        <w:trPr>
          <w:trHeight w:val="3538"/>
        </w:trPr>
        <w:tc>
          <w:tcPr>
            <w:tcW w:w="142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D68FB" w:rsidRDefault="00701653">
            <w:pPr>
              <w:pStyle w:val="ae"/>
              <w:adjustRightInd w:val="0"/>
              <w:snapToGrid w:val="0"/>
              <w:spacing w:beforeAutospacing="0" w:afterAutospacing="0"/>
              <w:jc w:val="center"/>
              <w:rPr>
                <w:rFonts w:asciiTheme="minorEastAsia" w:hAnsiTheme="minorEastAsia" w:cs="仿宋_GB2312"/>
                <w:szCs w:val="21"/>
              </w:rPr>
            </w:pPr>
            <w:r>
              <w:rPr>
                <w:rFonts w:asciiTheme="minorEastAsia" w:hAnsiTheme="minorEastAsia" w:cs="仿宋_GB2312" w:hint="eastAsia"/>
                <w:szCs w:val="21"/>
              </w:rPr>
              <w:lastRenderedPageBreak/>
              <w:t>X</w:t>
            </w:r>
          </w:p>
        </w:tc>
        <w:tc>
          <w:tcPr>
            <w:tcW w:w="182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CD68FB" w:rsidRDefault="00701653">
            <w:pPr>
              <w:pStyle w:val="ae"/>
              <w:adjustRightInd w:val="0"/>
              <w:snapToGrid w:val="0"/>
              <w:spacing w:beforeAutospacing="0" w:afterAutospacing="0"/>
              <w:rPr>
                <w:rFonts w:asciiTheme="minorEastAsia" w:hAnsiTheme="minorEastAsia" w:cs="仿宋_GB2312"/>
                <w:szCs w:val="21"/>
              </w:rPr>
            </w:pPr>
            <w:r>
              <w:rPr>
                <w:rFonts w:asciiTheme="minorEastAsia" w:hAnsiTheme="minorEastAsia" w:cs="仿宋_GB2312" w:hint="eastAsia"/>
                <w:szCs w:val="21"/>
              </w:rPr>
              <w:t>其他</w:t>
            </w:r>
          </w:p>
        </w:tc>
        <w:tc>
          <w:tcPr>
            <w:tcW w:w="546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CD68FB" w:rsidRDefault="00701653">
            <w:pPr>
              <w:pStyle w:val="ae"/>
              <w:spacing w:beforeAutospacing="0" w:afterAutospacing="0" w:line="400" w:lineRule="exact"/>
              <w:ind w:firstLineChars="200" w:firstLine="420"/>
              <w:rPr>
                <w:rFonts w:asciiTheme="minorEastAsia" w:hAnsiTheme="minorEastAsia" w:cs="仿宋_GB2312"/>
                <w:szCs w:val="21"/>
              </w:rPr>
            </w:pPr>
            <w:r>
              <w:rPr>
                <w:rFonts w:asciiTheme="minorEastAsia" w:hAnsiTheme="minorEastAsia" w:cs="仿宋_GB2312" w:hint="eastAsia"/>
                <w:szCs w:val="21"/>
              </w:rPr>
              <w:t>指依托移动互联网平台接受客户订单，向需求方提供劳动或服务，并获得报酬的其他未能包括在上述职业（工种）范围内的新就业形态劳动者。</w:t>
            </w:r>
          </w:p>
          <w:p w:rsidR="00CD68FB" w:rsidRDefault="00701653">
            <w:pPr>
              <w:pStyle w:val="ae"/>
              <w:spacing w:beforeAutospacing="0" w:afterAutospacing="0" w:line="400" w:lineRule="exact"/>
              <w:ind w:firstLineChars="200" w:firstLine="420"/>
              <w:rPr>
                <w:rFonts w:asciiTheme="minorEastAsia" w:hAnsiTheme="minorEastAsia" w:cs="仿宋_GB2312"/>
                <w:szCs w:val="21"/>
              </w:rPr>
            </w:pPr>
            <w:r>
              <w:rPr>
                <w:rFonts w:asciiTheme="minorEastAsia" w:hAnsiTheme="minorEastAsia" w:cs="仿宋_GB2312" w:hint="eastAsia"/>
                <w:szCs w:val="21"/>
              </w:rPr>
              <w:t>选填此项的，应根据劳动者工作性质、特点及通用称呼，补充填写职业（工种）名称。</w:t>
            </w:r>
          </w:p>
          <w:p w:rsidR="00CD68FB" w:rsidRDefault="00701653">
            <w:pPr>
              <w:pStyle w:val="ae"/>
              <w:spacing w:beforeAutospacing="0" w:afterAutospacing="0" w:line="400" w:lineRule="exact"/>
              <w:ind w:firstLineChars="200" w:firstLine="420"/>
              <w:rPr>
                <w:rFonts w:asciiTheme="minorEastAsia" w:hAnsiTheme="minorEastAsia" w:cs="仿宋_GB2312"/>
                <w:szCs w:val="21"/>
              </w:rPr>
            </w:pPr>
            <w:r>
              <w:rPr>
                <w:rFonts w:asciiTheme="minorEastAsia" w:hAnsiTheme="minorEastAsia" w:cs="仿宋_GB2312" w:hint="eastAsia"/>
                <w:szCs w:val="21"/>
              </w:rPr>
              <w:t>全年累计服务时长未达到</w:t>
            </w:r>
            <w:r>
              <w:rPr>
                <w:rFonts w:asciiTheme="minorEastAsia" w:hAnsiTheme="minorEastAsia" w:cs="仿宋_GB2312" w:hint="eastAsia"/>
                <w:szCs w:val="21"/>
              </w:rPr>
              <w:t>48</w:t>
            </w:r>
            <w:r>
              <w:rPr>
                <w:rFonts w:asciiTheme="minorEastAsia" w:hAnsiTheme="minorEastAsia" w:cs="仿宋_GB2312" w:hint="eastAsia"/>
                <w:szCs w:val="21"/>
              </w:rPr>
              <w:t>小时或全年累计完单数量未超过</w:t>
            </w:r>
            <w:r>
              <w:rPr>
                <w:rFonts w:asciiTheme="minorEastAsia" w:hAnsiTheme="minorEastAsia" w:cs="仿宋_GB2312" w:hint="eastAsia"/>
                <w:szCs w:val="21"/>
              </w:rPr>
              <w:t>10</w:t>
            </w:r>
            <w:r>
              <w:rPr>
                <w:rFonts w:asciiTheme="minorEastAsia" w:hAnsiTheme="minorEastAsia" w:cs="仿宋_GB2312" w:hint="eastAsia"/>
                <w:szCs w:val="21"/>
              </w:rPr>
              <w:t>单的，不纳入调查。</w:t>
            </w:r>
          </w:p>
          <w:p w:rsidR="00CD68FB" w:rsidRDefault="00CD68FB">
            <w:pPr>
              <w:pStyle w:val="ae"/>
              <w:spacing w:beforeAutospacing="0" w:afterAutospacing="0" w:line="400" w:lineRule="exact"/>
              <w:ind w:firstLineChars="200" w:firstLine="420"/>
              <w:rPr>
                <w:rFonts w:asciiTheme="minorEastAsia" w:hAnsiTheme="minorEastAsia" w:cs="仿宋_GB2312"/>
                <w:szCs w:val="21"/>
              </w:rPr>
            </w:pPr>
          </w:p>
        </w:tc>
      </w:tr>
    </w:tbl>
    <w:p w:rsidR="00CD68FB" w:rsidRDefault="00701653">
      <w:pPr>
        <w:ind w:firstLineChars="200" w:firstLine="560"/>
        <w:rPr>
          <w:rFonts w:ascii="宋体" w:hAnsi="宋体"/>
          <w:sz w:val="28"/>
          <w:szCs w:val="28"/>
        </w:rPr>
      </w:pPr>
      <w:r>
        <w:rPr>
          <w:rFonts w:ascii="宋体" w:hAnsi="宋体" w:hint="eastAsia"/>
          <w:sz w:val="28"/>
          <w:szCs w:val="28"/>
        </w:rPr>
        <w:t>在同一调查年度中，同一劳动者在同一平台上同时从事多项工作的（即上述职业代码发生变化），原则上应分开填写不同职业工作期间的信息。其中，某项职业的服务时长或完单数量过低（标准见上表）的，可不填写。</w:t>
      </w:r>
    </w:p>
    <w:p w:rsidR="00CD68FB" w:rsidRDefault="00701653">
      <w:pPr>
        <w:pStyle w:val="3"/>
        <w:numPr>
          <w:ilvl w:val="0"/>
          <w:numId w:val="9"/>
        </w:numPr>
        <w:ind w:firstLine="560"/>
        <w:rPr>
          <w:rFonts w:ascii="华文中宋" w:eastAsia="华文中宋" w:hAnsi="华文中宋"/>
          <w:sz w:val="28"/>
          <w:szCs w:val="28"/>
        </w:rPr>
      </w:pPr>
      <w:r>
        <w:rPr>
          <w:rFonts w:ascii="华文中宋" w:eastAsia="华文中宋" w:hAnsi="华文中宋" w:hint="eastAsia"/>
          <w:sz w:val="28"/>
          <w:szCs w:val="28"/>
        </w:rPr>
        <w:t>工作所在地行政区划代码</w:t>
      </w:r>
    </w:p>
    <w:p w:rsidR="00CD68FB" w:rsidRDefault="00701653">
      <w:pPr>
        <w:ind w:firstLineChars="200" w:firstLine="560"/>
        <w:rPr>
          <w:rFonts w:ascii="宋体" w:hAnsi="宋体"/>
          <w:sz w:val="28"/>
          <w:szCs w:val="28"/>
        </w:rPr>
      </w:pPr>
      <w:r>
        <w:rPr>
          <w:rFonts w:ascii="宋体" w:hAnsi="宋体" w:hint="eastAsia"/>
          <w:sz w:val="28"/>
          <w:szCs w:val="28"/>
        </w:rPr>
        <w:t>按照《中华人民共和国行政区划代码》（</w:t>
      </w:r>
      <w:r>
        <w:rPr>
          <w:rFonts w:ascii="宋体" w:hAnsi="宋体" w:hint="eastAsia"/>
          <w:sz w:val="28"/>
          <w:szCs w:val="28"/>
        </w:rPr>
        <w:t>GB/T2260</w:t>
      </w:r>
      <w:r>
        <w:rPr>
          <w:rFonts w:ascii="宋体" w:hAnsi="宋体" w:hint="eastAsia"/>
          <w:sz w:val="28"/>
          <w:szCs w:val="28"/>
        </w:rPr>
        <w:t>）规范填写，四位整数。网约货车司机（城际）工作所在地按车辆登记注册地填写。其他职业劳动者按实际工作所在地填写。</w:t>
      </w:r>
    </w:p>
    <w:p w:rsidR="00CD68FB" w:rsidRDefault="00701653">
      <w:pPr>
        <w:ind w:firstLineChars="200" w:firstLine="562"/>
        <w:rPr>
          <w:rFonts w:ascii="宋体" w:hAnsi="宋体"/>
          <w:b/>
          <w:sz w:val="28"/>
          <w:szCs w:val="28"/>
        </w:rPr>
      </w:pPr>
      <w:r>
        <w:rPr>
          <w:rFonts w:ascii="宋体" w:hAnsi="宋体" w:hint="eastAsia"/>
          <w:b/>
          <w:sz w:val="28"/>
          <w:szCs w:val="28"/>
        </w:rPr>
        <w:t>填报要求：必填。</w:t>
      </w:r>
    </w:p>
    <w:p w:rsidR="00CD68FB" w:rsidRDefault="00701653">
      <w:pPr>
        <w:pStyle w:val="3"/>
        <w:numPr>
          <w:ilvl w:val="0"/>
          <w:numId w:val="9"/>
        </w:numPr>
        <w:ind w:firstLine="560"/>
        <w:rPr>
          <w:rFonts w:ascii="华文中宋" w:eastAsia="华文中宋" w:hAnsi="华文中宋"/>
          <w:sz w:val="28"/>
          <w:szCs w:val="28"/>
        </w:rPr>
      </w:pPr>
      <w:r>
        <w:rPr>
          <w:rFonts w:ascii="华文中宋" w:eastAsia="华文中宋" w:hAnsi="华文中宋" w:hint="eastAsia"/>
          <w:sz w:val="28"/>
          <w:szCs w:val="28"/>
        </w:rPr>
        <w:t>职业伤害险</w:t>
      </w:r>
    </w:p>
    <w:p w:rsidR="00CD68FB" w:rsidRDefault="00701653">
      <w:pPr>
        <w:ind w:firstLineChars="200" w:firstLine="560"/>
        <w:rPr>
          <w:rFonts w:ascii="宋体" w:hAnsi="宋体"/>
          <w:b/>
          <w:sz w:val="28"/>
          <w:szCs w:val="28"/>
        </w:rPr>
      </w:pPr>
      <w:r>
        <w:rPr>
          <w:rFonts w:ascii="宋体" w:hAnsi="宋体" w:hint="eastAsia"/>
          <w:sz w:val="28"/>
          <w:szCs w:val="28"/>
        </w:rPr>
        <w:t>分为平台购买、个人购买、未购买，选了购买的，需填职业伤害险金额。</w:t>
      </w:r>
      <w:r>
        <w:rPr>
          <w:rFonts w:ascii="宋体" w:hAnsi="宋体" w:hint="eastAsia"/>
          <w:b/>
          <w:sz w:val="28"/>
          <w:szCs w:val="28"/>
        </w:rPr>
        <w:t>填报要求：必填。</w:t>
      </w:r>
    </w:p>
    <w:p w:rsidR="00CD68FB" w:rsidRDefault="00701653">
      <w:pPr>
        <w:pStyle w:val="3"/>
        <w:numPr>
          <w:ilvl w:val="0"/>
          <w:numId w:val="9"/>
        </w:numPr>
        <w:ind w:firstLine="560"/>
        <w:rPr>
          <w:rFonts w:ascii="华文中宋" w:eastAsia="华文中宋" w:hAnsi="华文中宋"/>
          <w:sz w:val="28"/>
          <w:szCs w:val="28"/>
        </w:rPr>
      </w:pPr>
      <w:r>
        <w:rPr>
          <w:rFonts w:ascii="华文中宋" w:eastAsia="华文中宋" w:hAnsi="华文中宋" w:hint="eastAsia"/>
          <w:sz w:val="28"/>
          <w:szCs w:val="28"/>
        </w:rPr>
        <w:t>职业伤害险金额</w:t>
      </w:r>
    </w:p>
    <w:p w:rsidR="00CD68FB" w:rsidRDefault="00701653">
      <w:pPr>
        <w:ind w:firstLineChars="200" w:firstLine="560"/>
        <w:rPr>
          <w:rFonts w:ascii="宋体" w:hAnsi="宋体"/>
          <w:sz w:val="28"/>
          <w:szCs w:val="28"/>
        </w:rPr>
      </w:pPr>
      <w:r>
        <w:rPr>
          <w:rFonts w:ascii="宋体" w:hAnsi="宋体"/>
          <w:sz w:val="28"/>
          <w:szCs w:val="28"/>
        </w:rPr>
        <w:t>若</w:t>
      </w:r>
      <w:r>
        <w:rPr>
          <w:rFonts w:ascii="宋体" w:hAnsi="宋体" w:hint="eastAsia"/>
          <w:sz w:val="28"/>
          <w:szCs w:val="28"/>
        </w:rPr>
        <w:t>职业伤害险选择平台购买或</w:t>
      </w:r>
      <w:r>
        <w:rPr>
          <w:rFonts w:ascii="宋体" w:hAnsi="宋体"/>
          <w:sz w:val="28"/>
          <w:szCs w:val="28"/>
        </w:rPr>
        <w:t>个人</w:t>
      </w:r>
      <w:r>
        <w:rPr>
          <w:rFonts w:ascii="宋体" w:hAnsi="宋体" w:hint="eastAsia"/>
          <w:sz w:val="28"/>
          <w:szCs w:val="28"/>
        </w:rPr>
        <w:t>购买，需填写职业伤害险金额</w:t>
      </w:r>
      <w:r>
        <w:rPr>
          <w:rFonts w:ascii="宋体" w:hAnsi="宋体" w:hint="eastAsia"/>
          <w:sz w:val="28"/>
          <w:szCs w:val="28"/>
        </w:rPr>
        <w:lastRenderedPageBreak/>
        <w:t>（一个月的按</w:t>
      </w:r>
      <w:r>
        <w:rPr>
          <w:rFonts w:ascii="宋体" w:hAnsi="宋体" w:hint="eastAsia"/>
          <w:sz w:val="28"/>
          <w:szCs w:val="28"/>
        </w:rPr>
        <w:t>21.75</w:t>
      </w:r>
      <w:r>
        <w:rPr>
          <w:rFonts w:ascii="宋体" w:hAnsi="宋体" w:hint="eastAsia"/>
          <w:sz w:val="28"/>
          <w:szCs w:val="28"/>
        </w:rPr>
        <w:t>除计算）。</w:t>
      </w:r>
    </w:p>
    <w:p w:rsidR="00CD68FB" w:rsidRDefault="00701653">
      <w:pPr>
        <w:ind w:firstLineChars="200" w:firstLine="562"/>
        <w:rPr>
          <w:rFonts w:ascii="宋体" w:hAnsi="宋体"/>
          <w:b/>
          <w:sz w:val="28"/>
          <w:szCs w:val="28"/>
        </w:rPr>
      </w:pPr>
      <w:r>
        <w:rPr>
          <w:rFonts w:ascii="宋体" w:hAnsi="宋体" w:hint="eastAsia"/>
          <w:b/>
          <w:sz w:val="28"/>
          <w:szCs w:val="28"/>
        </w:rPr>
        <w:t>填报要求：必填，单位元</w:t>
      </w:r>
      <w:r>
        <w:rPr>
          <w:rFonts w:ascii="宋体" w:hAnsi="宋体" w:hint="eastAsia"/>
          <w:b/>
          <w:sz w:val="28"/>
          <w:szCs w:val="28"/>
        </w:rPr>
        <w:t>/</w:t>
      </w:r>
      <w:r>
        <w:rPr>
          <w:rFonts w:ascii="宋体" w:hAnsi="宋体" w:hint="eastAsia"/>
          <w:b/>
          <w:sz w:val="28"/>
          <w:szCs w:val="28"/>
        </w:rPr>
        <w:t>天。</w:t>
      </w:r>
    </w:p>
    <w:p w:rsidR="00CD68FB" w:rsidRDefault="00701653">
      <w:pPr>
        <w:pStyle w:val="3"/>
        <w:numPr>
          <w:ilvl w:val="0"/>
          <w:numId w:val="9"/>
        </w:numPr>
        <w:ind w:firstLine="560"/>
        <w:rPr>
          <w:rFonts w:ascii="华文中宋" w:eastAsia="华文中宋" w:hAnsi="华文中宋"/>
          <w:sz w:val="28"/>
          <w:szCs w:val="28"/>
        </w:rPr>
      </w:pPr>
      <w:r>
        <w:rPr>
          <w:rFonts w:ascii="华文中宋" w:eastAsia="华文中宋" w:hAnsi="华文中宋" w:hint="eastAsia"/>
          <w:sz w:val="28"/>
          <w:szCs w:val="28"/>
        </w:rPr>
        <w:t>全年实际工作月数</w:t>
      </w:r>
    </w:p>
    <w:p w:rsidR="00CD68FB" w:rsidRDefault="00701653">
      <w:pPr>
        <w:ind w:firstLineChars="200" w:firstLine="560"/>
        <w:rPr>
          <w:rFonts w:ascii="宋体" w:hAnsi="宋体"/>
          <w:sz w:val="28"/>
          <w:szCs w:val="28"/>
        </w:rPr>
      </w:pPr>
      <w:r>
        <w:rPr>
          <w:rFonts w:ascii="宋体" w:hAnsi="宋体" w:hint="eastAsia"/>
          <w:sz w:val="28"/>
          <w:szCs w:val="28"/>
        </w:rPr>
        <w:t>指劳动者在调查年度通过平台接单且完单数量在</w:t>
      </w:r>
      <w:r>
        <w:rPr>
          <w:rFonts w:ascii="宋体" w:hAnsi="宋体" w:hint="eastAsia"/>
          <w:sz w:val="28"/>
          <w:szCs w:val="28"/>
        </w:rPr>
        <w:t>1</w:t>
      </w:r>
      <w:r>
        <w:rPr>
          <w:rFonts w:ascii="宋体" w:hAnsi="宋体" w:hint="eastAsia"/>
          <w:sz w:val="28"/>
          <w:szCs w:val="28"/>
        </w:rPr>
        <w:t>单及以上的月份数之和。</w:t>
      </w:r>
    </w:p>
    <w:p w:rsidR="00CD68FB" w:rsidRDefault="00701653">
      <w:pPr>
        <w:pStyle w:val="3"/>
        <w:numPr>
          <w:ilvl w:val="0"/>
          <w:numId w:val="9"/>
        </w:numPr>
        <w:ind w:firstLine="560"/>
        <w:rPr>
          <w:rFonts w:ascii="华文中宋" w:eastAsia="华文中宋" w:hAnsi="华文中宋"/>
          <w:sz w:val="28"/>
          <w:szCs w:val="28"/>
        </w:rPr>
      </w:pPr>
      <w:r>
        <w:rPr>
          <w:rFonts w:ascii="华文中宋" w:eastAsia="华文中宋" w:hAnsi="华文中宋" w:hint="eastAsia"/>
          <w:sz w:val="28"/>
          <w:szCs w:val="28"/>
        </w:rPr>
        <w:t>全年平台在线时长合计</w:t>
      </w:r>
    </w:p>
    <w:p w:rsidR="00CD68FB" w:rsidRDefault="00701653">
      <w:pPr>
        <w:ind w:firstLineChars="200" w:firstLine="560"/>
        <w:rPr>
          <w:rFonts w:ascii="宋体" w:hAnsi="宋体"/>
          <w:sz w:val="28"/>
          <w:szCs w:val="28"/>
        </w:rPr>
      </w:pPr>
      <w:r>
        <w:rPr>
          <w:rFonts w:ascii="宋体" w:hAnsi="宋体" w:hint="eastAsia"/>
          <w:sz w:val="28"/>
          <w:szCs w:val="28"/>
        </w:rPr>
        <w:t>指劳动者在调查年度内在本平台登录、在线的累计时长。</w:t>
      </w:r>
    </w:p>
    <w:p w:rsidR="00CD68FB" w:rsidRDefault="00701653">
      <w:pPr>
        <w:pStyle w:val="3"/>
        <w:numPr>
          <w:ilvl w:val="0"/>
          <w:numId w:val="9"/>
        </w:numPr>
        <w:ind w:firstLine="560"/>
        <w:rPr>
          <w:rFonts w:ascii="华文中宋" w:eastAsia="华文中宋" w:hAnsi="华文中宋"/>
          <w:sz w:val="28"/>
          <w:szCs w:val="28"/>
        </w:rPr>
      </w:pPr>
      <w:r>
        <w:rPr>
          <w:rFonts w:ascii="华文中宋" w:eastAsia="华文中宋" w:hAnsi="华文中宋" w:hint="eastAsia"/>
          <w:sz w:val="28"/>
          <w:szCs w:val="28"/>
        </w:rPr>
        <w:t>全年完单数量</w:t>
      </w:r>
    </w:p>
    <w:p w:rsidR="00CD68FB" w:rsidRDefault="00701653">
      <w:pPr>
        <w:ind w:firstLineChars="200" w:firstLine="560"/>
        <w:rPr>
          <w:rFonts w:ascii="宋体" w:hAnsi="宋体"/>
          <w:sz w:val="28"/>
          <w:szCs w:val="28"/>
        </w:rPr>
      </w:pPr>
      <w:r>
        <w:rPr>
          <w:rFonts w:ascii="宋体" w:hAnsi="宋体" w:hint="eastAsia"/>
          <w:sz w:val="28"/>
          <w:szCs w:val="28"/>
        </w:rPr>
        <w:t>指劳动者在本平台全年实际完成订单数量之和。</w:t>
      </w:r>
    </w:p>
    <w:p w:rsidR="00CD68FB" w:rsidRDefault="00701653">
      <w:pPr>
        <w:ind w:firstLineChars="200" w:firstLine="560"/>
        <w:rPr>
          <w:rFonts w:ascii="宋体" w:hAnsi="宋体"/>
          <w:sz w:val="28"/>
          <w:szCs w:val="28"/>
        </w:rPr>
      </w:pPr>
      <w:r>
        <w:rPr>
          <w:rFonts w:ascii="宋体" w:hAnsi="宋体" w:hint="eastAsia"/>
          <w:sz w:val="28"/>
          <w:szCs w:val="28"/>
        </w:rPr>
        <w:t>劳动者在同一时间段、同一路线同时承接、完成多个订单的，按多个订单数量统计。</w:t>
      </w:r>
    </w:p>
    <w:p w:rsidR="00CD68FB" w:rsidRDefault="00701653">
      <w:pPr>
        <w:ind w:firstLineChars="200" w:firstLine="562"/>
        <w:rPr>
          <w:rFonts w:ascii="宋体" w:hAnsi="宋体"/>
          <w:b/>
          <w:sz w:val="28"/>
          <w:szCs w:val="28"/>
        </w:rPr>
      </w:pPr>
      <w:r>
        <w:rPr>
          <w:rFonts w:ascii="宋体" w:hAnsi="宋体" w:hint="eastAsia"/>
          <w:b/>
          <w:sz w:val="28"/>
          <w:szCs w:val="28"/>
        </w:rPr>
        <w:t>填报要求：必填。数值型、整数。</w:t>
      </w:r>
    </w:p>
    <w:p w:rsidR="00CD68FB" w:rsidRDefault="00701653">
      <w:pPr>
        <w:pStyle w:val="3"/>
        <w:numPr>
          <w:ilvl w:val="0"/>
          <w:numId w:val="9"/>
        </w:numPr>
        <w:ind w:firstLine="560"/>
        <w:rPr>
          <w:rFonts w:ascii="华文中宋" w:eastAsia="华文中宋" w:hAnsi="华文中宋"/>
          <w:sz w:val="28"/>
          <w:szCs w:val="28"/>
        </w:rPr>
      </w:pPr>
      <w:r>
        <w:rPr>
          <w:rFonts w:ascii="华文中宋" w:eastAsia="华文中宋" w:hAnsi="华文中宋" w:hint="eastAsia"/>
          <w:sz w:val="28"/>
          <w:szCs w:val="28"/>
        </w:rPr>
        <w:t>全年服务小时数</w:t>
      </w:r>
      <w:r>
        <w:rPr>
          <w:rFonts w:ascii="华文中宋" w:eastAsia="华文中宋" w:hAnsi="华文中宋" w:hint="eastAsia"/>
          <w:sz w:val="28"/>
          <w:szCs w:val="28"/>
        </w:rPr>
        <w:t>/</w:t>
      </w:r>
      <w:r>
        <w:rPr>
          <w:rFonts w:ascii="华文中宋" w:eastAsia="华文中宋" w:hAnsi="华文中宋" w:hint="eastAsia"/>
          <w:sz w:val="28"/>
          <w:szCs w:val="28"/>
        </w:rPr>
        <w:t>全年服务天数</w:t>
      </w:r>
      <w:r>
        <w:rPr>
          <w:rFonts w:ascii="华文中宋" w:eastAsia="华文中宋" w:hAnsi="华文中宋" w:hint="eastAsia"/>
          <w:sz w:val="28"/>
          <w:szCs w:val="28"/>
        </w:rPr>
        <w:t>/</w:t>
      </w:r>
      <w:r>
        <w:rPr>
          <w:rFonts w:ascii="华文中宋" w:eastAsia="华文中宋" w:hAnsi="华文中宋" w:hint="eastAsia"/>
          <w:sz w:val="28"/>
          <w:szCs w:val="28"/>
        </w:rPr>
        <w:t>全年服务里程数</w:t>
      </w:r>
    </w:p>
    <w:p w:rsidR="00CD68FB" w:rsidRDefault="00701653">
      <w:pPr>
        <w:ind w:firstLineChars="200" w:firstLine="560"/>
        <w:rPr>
          <w:rFonts w:ascii="宋体" w:hAnsi="宋体"/>
          <w:sz w:val="28"/>
          <w:szCs w:val="28"/>
        </w:rPr>
      </w:pPr>
      <w:r>
        <w:rPr>
          <w:rFonts w:ascii="宋体" w:hAnsi="宋体" w:hint="eastAsia"/>
          <w:sz w:val="28"/>
          <w:szCs w:val="28"/>
        </w:rPr>
        <w:t>指劳动者在调查年度内依托本平台实际提供劳动或服务的累计时长（或工作量）。由所有订单的实际服务时长（或工作量）加总计算。</w:t>
      </w:r>
    </w:p>
    <w:p w:rsidR="00CD68FB" w:rsidRDefault="00701653">
      <w:pPr>
        <w:ind w:firstLineChars="200" w:firstLine="560"/>
        <w:rPr>
          <w:rFonts w:ascii="宋体" w:hAnsi="宋体"/>
          <w:sz w:val="28"/>
          <w:szCs w:val="28"/>
        </w:rPr>
      </w:pPr>
      <w:r>
        <w:rPr>
          <w:rFonts w:ascii="宋体" w:hAnsi="宋体" w:hint="eastAsia"/>
          <w:sz w:val="28"/>
          <w:szCs w:val="28"/>
        </w:rPr>
        <w:t>根据不同职业群体特点和平台数据情况，可选择填写“全年服务小时数”“全年服务天数”或“全年服务里程”三个分项之一。能够同时掌握多个分项情况的，应一并填写。</w:t>
      </w:r>
    </w:p>
    <w:p w:rsidR="00CD68FB" w:rsidRDefault="00701653">
      <w:pPr>
        <w:ind w:firstLineChars="200" w:firstLine="560"/>
        <w:rPr>
          <w:rFonts w:ascii="宋体" w:hAnsi="宋体"/>
          <w:sz w:val="28"/>
          <w:szCs w:val="28"/>
        </w:rPr>
      </w:pPr>
      <w:r>
        <w:rPr>
          <w:rFonts w:ascii="宋体" w:hAnsi="宋体" w:hint="eastAsia"/>
          <w:sz w:val="28"/>
          <w:szCs w:val="28"/>
        </w:rPr>
        <w:lastRenderedPageBreak/>
        <w:t>①网约客运车司机、网约代驾司机、即时配送人员及网约家政保洁员等职业，平台能够准确按小时记录服务时长的，应当填写“全年服务小时数”。取值范围为［</w:t>
      </w:r>
      <w:r>
        <w:rPr>
          <w:rFonts w:ascii="宋体" w:hAnsi="宋体" w:hint="eastAsia"/>
          <w:sz w:val="28"/>
          <w:szCs w:val="28"/>
        </w:rPr>
        <w:t>0</w:t>
      </w:r>
      <w:r>
        <w:rPr>
          <w:rFonts w:ascii="宋体" w:hAnsi="宋体" w:hint="eastAsia"/>
          <w:sz w:val="28"/>
          <w:szCs w:val="28"/>
        </w:rPr>
        <w:t>～</w:t>
      </w:r>
      <w:r>
        <w:rPr>
          <w:rFonts w:ascii="宋体" w:hAnsi="宋体" w:hint="eastAsia"/>
          <w:sz w:val="28"/>
          <w:szCs w:val="28"/>
        </w:rPr>
        <w:t>8760</w:t>
      </w:r>
      <w:r>
        <w:rPr>
          <w:rFonts w:ascii="宋体" w:hAnsi="宋体" w:hint="eastAsia"/>
          <w:sz w:val="28"/>
          <w:szCs w:val="28"/>
        </w:rPr>
        <w:t>］，保留</w:t>
      </w:r>
      <w:r>
        <w:rPr>
          <w:rFonts w:ascii="宋体" w:hAnsi="宋体" w:hint="eastAsia"/>
          <w:sz w:val="28"/>
          <w:szCs w:val="28"/>
        </w:rPr>
        <w:t>1</w:t>
      </w:r>
      <w:r>
        <w:rPr>
          <w:rFonts w:ascii="宋体" w:hAnsi="宋体" w:hint="eastAsia"/>
          <w:sz w:val="28"/>
          <w:szCs w:val="28"/>
        </w:rPr>
        <w:t>位小数。</w:t>
      </w:r>
    </w:p>
    <w:p w:rsidR="00CD68FB" w:rsidRDefault="00701653">
      <w:pPr>
        <w:ind w:firstLineChars="200" w:firstLine="560"/>
        <w:rPr>
          <w:rFonts w:ascii="宋体" w:hAnsi="宋体"/>
          <w:sz w:val="28"/>
          <w:szCs w:val="28"/>
        </w:rPr>
      </w:pPr>
      <w:r>
        <w:rPr>
          <w:rFonts w:ascii="宋体" w:hAnsi="宋体" w:hint="eastAsia"/>
          <w:sz w:val="28"/>
          <w:szCs w:val="28"/>
        </w:rPr>
        <w:t>单个订单服务时长的统计，普通单从接单开始到订单完成结束。预订单从乘客上车、配送员取到配送物品、家政保洁员实际开始工作开始计算，到订单任务完成结束。</w:t>
      </w:r>
    </w:p>
    <w:p w:rsidR="00CD68FB" w:rsidRDefault="00701653">
      <w:pPr>
        <w:ind w:firstLineChars="200" w:firstLine="560"/>
        <w:rPr>
          <w:rFonts w:ascii="宋体" w:hAnsi="宋体"/>
          <w:sz w:val="28"/>
          <w:szCs w:val="28"/>
        </w:rPr>
      </w:pPr>
      <w:r>
        <w:rPr>
          <w:rFonts w:ascii="宋体" w:hAnsi="宋体" w:hint="eastAsia"/>
          <w:sz w:val="28"/>
          <w:szCs w:val="28"/>
        </w:rPr>
        <w:t>劳动者依托平台在同一时间段内承接、完成多个订单的，原则上不重复计算服务时长。</w:t>
      </w:r>
    </w:p>
    <w:p w:rsidR="00CD68FB" w:rsidRDefault="00701653">
      <w:pPr>
        <w:ind w:firstLineChars="200" w:firstLine="560"/>
        <w:rPr>
          <w:rFonts w:ascii="宋体" w:hAnsi="宋体"/>
          <w:sz w:val="28"/>
          <w:szCs w:val="28"/>
        </w:rPr>
      </w:pPr>
      <w:r>
        <w:rPr>
          <w:rFonts w:ascii="宋体" w:hAnsi="宋体" w:hint="eastAsia"/>
          <w:sz w:val="28"/>
          <w:szCs w:val="28"/>
        </w:rPr>
        <w:t>②保姆、月嫂、育婴师等职业，平台不能准确按小时记录服务时长的，应根据协议约定的服务时间填写“全年服务天数”。取值范围为［</w:t>
      </w:r>
      <w:r>
        <w:rPr>
          <w:rFonts w:ascii="宋体" w:hAnsi="宋体" w:hint="eastAsia"/>
          <w:sz w:val="28"/>
          <w:szCs w:val="28"/>
        </w:rPr>
        <w:t>0</w:t>
      </w:r>
      <w:r>
        <w:rPr>
          <w:rFonts w:ascii="宋体" w:hAnsi="宋体" w:hint="eastAsia"/>
          <w:sz w:val="28"/>
          <w:szCs w:val="28"/>
        </w:rPr>
        <w:t>～</w:t>
      </w:r>
      <w:r>
        <w:rPr>
          <w:rFonts w:ascii="宋体" w:hAnsi="宋体" w:hint="eastAsia"/>
          <w:sz w:val="28"/>
          <w:szCs w:val="28"/>
        </w:rPr>
        <w:t>365</w:t>
      </w:r>
      <w:r>
        <w:rPr>
          <w:rFonts w:ascii="宋体" w:hAnsi="宋体" w:hint="eastAsia"/>
          <w:sz w:val="28"/>
          <w:szCs w:val="28"/>
        </w:rPr>
        <w:t>］，保留</w:t>
      </w:r>
      <w:r>
        <w:rPr>
          <w:rFonts w:ascii="宋体" w:hAnsi="宋体" w:hint="eastAsia"/>
          <w:sz w:val="28"/>
          <w:szCs w:val="28"/>
        </w:rPr>
        <w:t>1</w:t>
      </w:r>
      <w:r>
        <w:rPr>
          <w:rFonts w:ascii="宋体" w:hAnsi="宋体" w:hint="eastAsia"/>
          <w:sz w:val="28"/>
          <w:szCs w:val="28"/>
        </w:rPr>
        <w:t>位小数。</w:t>
      </w:r>
    </w:p>
    <w:p w:rsidR="00CD68FB" w:rsidRDefault="00701653">
      <w:pPr>
        <w:ind w:firstLineChars="200" w:firstLine="560"/>
        <w:rPr>
          <w:rFonts w:ascii="宋体" w:hAnsi="宋体"/>
          <w:sz w:val="28"/>
          <w:szCs w:val="28"/>
        </w:rPr>
      </w:pPr>
      <w:r>
        <w:rPr>
          <w:rFonts w:ascii="宋体" w:hAnsi="宋体" w:hint="eastAsia"/>
          <w:sz w:val="28"/>
          <w:szCs w:val="28"/>
        </w:rPr>
        <w:t>③网约货车司机，平台不能准确按小时或按天记录其服务时长的，应当按照司机在调查年度内所有订单运输里程合计数填写“全年累计运输里程”。单位为</w:t>
      </w:r>
      <w:r>
        <w:rPr>
          <w:rFonts w:ascii="宋体" w:hAnsi="宋体" w:hint="eastAsia"/>
          <w:sz w:val="28"/>
          <w:szCs w:val="28"/>
        </w:rPr>
        <w:t>公里，保留</w:t>
      </w:r>
      <w:r>
        <w:rPr>
          <w:rFonts w:ascii="宋体" w:hAnsi="宋体" w:hint="eastAsia"/>
          <w:sz w:val="28"/>
          <w:szCs w:val="28"/>
        </w:rPr>
        <w:t>1</w:t>
      </w:r>
      <w:r>
        <w:rPr>
          <w:rFonts w:ascii="宋体" w:hAnsi="宋体" w:hint="eastAsia"/>
          <w:sz w:val="28"/>
          <w:szCs w:val="28"/>
        </w:rPr>
        <w:t>位小数。</w:t>
      </w:r>
    </w:p>
    <w:p w:rsidR="00CD68FB" w:rsidRDefault="00701653">
      <w:pPr>
        <w:ind w:firstLineChars="200" w:firstLine="562"/>
        <w:rPr>
          <w:rFonts w:ascii="宋体" w:hAnsi="宋体"/>
          <w:b/>
          <w:sz w:val="28"/>
          <w:szCs w:val="28"/>
        </w:rPr>
      </w:pPr>
      <w:r>
        <w:rPr>
          <w:rFonts w:ascii="宋体" w:hAnsi="宋体" w:hint="eastAsia"/>
          <w:b/>
          <w:sz w:val="28"/>
          <w:szCs w:val="28"/>
        </w:rPr>
        <w:t>填报要求：必填。</w:t>
      </w:r>
    </w:p>
    <w:p w:rsidR="00CD68FB" w:rsidRDefault="00701653">
      <w:pPr>
        <w:pStyle w:val="3"/>
        <w:numPr>
          <w:ilvl w:val="0"/>
          <w:numId w:val="9"/>
        </w:numPr>
        <w:ind w:firstLine="560"/>
        <w:rPr>
          <w:rFonts w:ascii="华文中宋" w:eastAsia="华文中宋" w:hAnsi="华文中宋"/>
          <w:sz w:val="28"/>
          <w:szCs w:val="28"/>
        </w:rPr>
      </w:pPr>
      <w:r>
        <w:rPr>
          <w:rFonts w:ascii="华文中宋" w:eastAsia="华文中宋" w:hAnsi="华文中宋" w:hint="eastAsia"/>
          <w:sz w:val="28"/>
          <w:szCs w:val="28"/>
        </w:rPr>
        <w:t>法定假日工作时长（小时数）</w:t>
      </w:r>
    </w:p>
    <w:p w:rsidR="00CD68FB" w:rsidRDefault="00701653">
      <w:pPr>
        <w:ind w:firstLineChars="200" w:firstLine="560"/>
        <w:rPr>
          <w:rFonts w:ascii="宋体" w:hAnsi="宋体"/>
          <w:sz w:val="28"/>
          <w:szCs w:val="28"/>
        </w:rPr>
      </w:pPr>
      <w:r>
        <w:rPr>
          <w:rFonts w:ascii="宋体" w:hAnsi="宋体" w:hint="eastAsia"/>
          <w:sz w:val="28"/>
          <w:szCs w:val="28"/>
        </w:rPr>
        <w:t>指网约人员在除周六日外的其他法定假日工作时长。</w:t>
      </w:r>
    </w:p>
    <w:p w:rsidR="00CD68FB" w:rsidRDefault="00701653">
      <w:pPr>
        <w:ind w:firstLineChars="200" w:firstLine="562"/>
        <w:rPr>
          <w:rFonts w:ascii="宋体" w:hAnsi="宋体"/>
          <w:b/>
          <w:sz w:val="28"/>
          <w:szCs w:val="28"/>
        </w:rPr>
      </w:pPr>
      <w:r>
        <w:rPr>
          <w:rFonts w:ascii="宋体" w:hAnsi="宋体" w:hint="eastAsia"/>
          <w:b/>
          <w:sz w:val="28"/>
          <w:szCs w:val="28"/>
        </w:rPr>
        <w:t>填报要求：必填，单位：小时。</w:t>
      </w:r>
    </w:p>
    <w:p w:rsidR="00CD68FB" w:rsidRDefault="00701653">
      <w:pPr>
        <w:pStyle w:val="3"/>
        <w:numPr>
          <w:ilvl w:val="0"/>
          <w:numId w:val="9"/>
        </w:numPr>
        <w:ind w:firstLine="560"/>
        <w:rPr>
          <w:rFonts w:ascii="华文中宋" w:eastAsia="华文中宋" w:hAnsi="华文中宋"/>
          <w:sz w:val="28"/>
          <w:szCs w:val="28"/>
        </w:rPr>
      </w:pPr>
      <w:r>
        <w:rPr>
          <w:rFonts w:ascii="华文中宋" w:eastAsia="华文中宋" w:hAnsi="华文中宋" w:hint="eastAsia"/>
          <w:sz w:val="28"/>
          <w:szCs w:val="28"/>
        </w:rPr>
        <w:t>全年报酬合计</w:t>
      </w:r>
    </w:p>
    <w:p w:rsidR="00CD68FB" w:rsidRDefault="00701653">
      <w:pPr>
        <w:ind w:firstLineChars="200" w:firstLine="560"/>
        <w:rPr>
          <w:rFonts w:ascii="宋体" w:hAnsi="宋体"/>
          <w:sz w:val="28"/>
          <w:szCs w:val="28"/>
        </w:rPr>
      </w:pPr>
      <w:r>
        <w:rPr>
          <w:rFonts w:ascii="宋体" w:hAnsi="宋体" w:hint="eastAsia"/>
          <w:sz w:val="28"/>
          <w:szCs w:val="28"/>
        </w:rPr>
        <w:t>全年报酬合计，指调查年度内劳动者依托本平台接受客户订单，</w:t>
      </w:r>
      <w:r>
        <w:rPr>
          <w:rFonts w:ascii="宋体" w:hAnsi="宋体" w:hint="eastAsia"/>
          <w:sz w:val="28"/>
          <w:szCs w:val="28"/>
        </w:rPr>
        <w:lastRenderedPageBreak/>
        <w:t>向需求方提供劳动或服务，而获得的货币性报酬（收入）总和，是针对劳动者劳动付出的回报。按性质分为基本报酬（类）、按单报酬（类）、奖励收入（类）、津贴补贴（类）以及其他共五类。全年报酬合计不包括平台收取的会员费、信息费、订单抽成以及用户违规、客诉扣款。</w:t>
      </w:r>
    </w:p>
    <w:p w:rsidR="00CD68FB" w:rsidRDefault="00701653">
      <w:pPr>
        <w:ind w:firstLineChars="200" w:firstLine="560"/>
        <w:rPr>
          <w:rFonts w:ascii="宋体" w:hAnsi="宋体"/>
          <w:sz w:val="28"/>
          <w:szCs w:val="28"/>
        </w:rPr>
      </w:pPr>
      <w:r>
        <w:rPr>
          <w:rFonts w:ascii="宋体" w:hAnsi="宋体" w:hint="eastAsia"/>
          <w:sz w:val="28"/>
          <w:szCs w:val="28"/>
        </w:rPr>
        <w:t>①基本报酬（类）</w:t>
      </w:r>
    </w:p>
    <w:p w:rsidR="00CD68FB" w:rsidRDefault="00701653">
      <w:pPr>
        <w:ind w:firstLineChars="200" w:firstLine="560"/>
        <w:rPr>
          <w:rFonts w:ascii="宋体" w:hAnsi="宋体"/>
          <w:sz w:val="28"/>
          <w:szCs w:val="28"/>
        </w:rPr>
      </w:pPr>
      <w:r>
        <w:rPr>
          <w:rFonts w:ascii="宋体" w:hAnsi="宋体" w:hint="eastAsia"/>
          <w:sz w:val="28"/>
          <w:szCs w:val="28"/>
        </w:rPr>
        <w:t>类型：数值型。单位：元。取值</w:t>
      </w:r>
      <w:r>
        <w:rPr>
          <w:rFonts w:ascii="宋体" w:hAnsi="宋体" w:hint="eastAsia"/>
          <w:sz w:val="28"/>
          <w:szCs w:val="28"/>
        </w:rPr>
        <w:t>范围为［</w:t>
      </w:r>
      <w:r>
        <w:rPr>
          <w:rFonts w:ascii="宋体" w:hAnsi="宋体" w:hint="eastAsia"/>
          <w:sz w:val="28"/>
          <w:szCs w:val="28"/>
        </w:rPr>
        <w:t>0</w:t>
      </w:r>
      <w:r>
        <w:rPr>
          <w:rFonts w:ascii="宋体" w:hAnsi="宋体" w:hint="eastAsia"/>
          <w:sz w:val="28"/>
          <w:szCs w:val="28"/>
        </w:rPr>
        <w:t>～</w:t>
      </w:r>
      <w:r>
        <w:rPr>
          <w:rFonts w:ascii="宋体" w:hAnsi="宋体" w:hint="eastAsia"/>
          <w:sz w:val="28"/>
          <w:szCs w:val="28"/>
        </w:rPr>
        <w:t>2000000</w:t>
      </w:r>
      <w:r>
        <w:rPr>
          <w:rFonts w:ascii="宋体" w:hAnsi="宋体" w:hint="eastAsia"/>
          <w:sz w:val="28"/>
          <w:szCs w:val="28"/>
        </w:rPr>
        <w:t>］，保留</w:t>
      </w:r>
      <w:r>
        <w:rPr>
          <w:rFonts w:ascii="宋体" w:hAnsi="宋体" w:hint="eastAsia"/>
          <w:sz w:val="28"/>
          <w:szCs w:val="28"/>
        </w:rPr>
        <w:t>1</w:t>
      </w:r>
      <w:r>
        <w:rPr>
          <w:rFonts w:ascii="宋体" w:hAnsi="宋体" w:hint="eastAsia"/>
          <w:sz w:val="28"/>
          <w:szCs w:val="28"/>
        </w:rPr>
        <w:t>位小数。</w:t>
      </w:r>
    </w:p>
    <w:p w:rsidR="00CD68FB" w:rsidRDefault="00701653">
      <w:pPr>
        <w:ind w:firstLineChars="200" w:firstLine="560"/>
        <w:rPr>
          <w:rFonts w:ascii="宋体" w:hAnsi="宋体"/>
          <w:sz w:val="28"/>
          <w:szCs w:val="28"/>
        </w:rPr>
      </w:pPr>
      <w:r>
        <w:rPr>
          <w:rFonts w:ascii="宋体" w:hAnsi="宋体" w:hint="eastAsia"/>
          <w:sz w:val="28"/>
          <w:szCs w:val="28"/>
        </w:rPr>
        <w:t>指平台企业或用工合作企业按照与劳动者约定的、与本人工作相对应的、发放周期和发放水平相对固定的报酬，如底薪、基础报酬等项目。</w:t>
      </w:r>
    </w:p>
    <w:p w:rsidR="00CD68FB" w:rsidRDefault="00701653">
      <w:pPr>
        <w:ind w:firstLineChars="200" w:firstLine="560"/>
        <w:rPr>
          <w:rFonts w:ascii="宋体" w:hAnsi="宋体"/>
          <w:sz w:val="28"/>
          <w:szCs w:val="28"/>
        </w:rPr>
      </w:pPr>
      <w:r>
        <w:rPr>
          <w:rFonts w:ascii="宋体" w:hAnsi="宋体" w:hint="eastAsia"/>
          <w:sz w:val="28"/>
          <w:szCs w:val="28"/>
        </w:rPr>
        <w:t>如企业设定了基本报酬对应的最低订单量，则应在“是否对应最低订单量要求”指标中予以标明（</w:t>
      </w:r>
      <w:r>
        <w:rPr>
          <w:rFonts w:ascii="宋体" w:hAnsi="宋体" w:hint="eastAsia"/>
          <w:sz w:val="28"/>
          <w:szCs w:val="28"/>
        </w:rPr>
        <w:t>1</w:t>
      </w:r>
      <w:r>
        <w:rPr>
          <w:rFonts w:ascii="宋体" w:hAnsi="宋体" w:hint="eastAsia"/>
          <w:sz w:val="28"/>
          <w:szCs w:val="28"/>
        </w:rPr>
        <w:t>表示是，</w:t>
      </w:r>
      <w:r>
        <w:rPr>
          <w:rFonts w:ascii="宋体" w:hAnsi="宋体" w:hint="eastAsia"/>
          <w:sz w:val="28"/>
          <w:szCs w:val="28"/>
        </w:rPr>
        <w:t>2</w:t>
      </w:r>
      <w:r>
        <w:rPr>
          <w:rFonts w:ascii="宋体" w:hAnsi="宋体" w:hint="eastAsia"/>
          <w:sz w:val="28"/>
          <w:szCs w:val="28"/>
        </w:rPr>
        <w:t>表示否）。</w:t>
      </w:r>
    </w:p>
    <w:p w:rsidR="00CD68FB" w:rsidRDefault="00701653">
      <w:pPr>
        <w:ind w:firstLineChars="200" w:firstLine="560"/>
        <w:rPr>
          <w:rFonts w:ascii="宋体" w:hAnsi="宋体"/>
          <w:sz w:val="28"/>
          <w:szCs w:val="28"/>
        </w:rPr>
      </w:pPr>
      <w:r>
        <w:rPr>
          <w:rFonts w:ascii="宋体" w:hAnsi="宋体" w:hint="eastAsia"/>
          <w:sz w:val="28"/>
          <w:szCs w:val="28"/>
        </w:rPr>
        <w:t>②按单报酬（类）</w:t>
      </w:r>
    </w:p>
    <w:p w:rsidR="00CD68FB" w:rsidRDefault="00701653">
      <w:pPr>
        <w:ind w:firstLineChars="200" w:firstLine="560"/>
        <w:rPr>
          <w:rFonts w:ascii="宋体" w:hAnsi="宋体"/>
          <w:sz w:val="28"/>
          <w:szCs w:val="28"/>
        </w:rPr>
      </w:pPr>
      <w:r>
        <w:rPr>
          <w:rFonts w:ascii="宋体" w:hAnsi="宋体" w:hint="eastAsia"/>
          <w:sz w:val="28"/>
          <w:szCs w:val="28"/>
        </w:rPr>
        <w:t>类型：数值型。单位：元。取值范围为［</w:t>
      </w:r>
      <w:r>
        <w:rPr>
          <w:rFonts w:ascii="宋体" w:hAnsi="宋体" w:hint="eastAsia"/>
          <w:sz w:val="28"/>
          <w:szCs w:val="28"/>
        </w:rPr>
        <w:t>0</w:t>
      </w:r>
      <w:r>
        <w:rPr>
          <w:rFonts w:ascii="宋体" w:hAnsi="宋体" w:hint="eastAsia"/>
          <w:sz w:val="28"/>
          <w:szCs w:val="28"/>
        </w:rPr>
        <w:t>～</w:t>
      </w:r>
      <w:r>
        <w:rPr>
          <w:rFonts w:ascii="宋体" w:hAnsi="宋体" w:hint="eastAsia"/>
          <w:sz w:val="28"/>
          <w:szCs w:val="28"/>
        </w:rPr>
        <w:t>2000000</w:t>
      </w:r>
      <w:r>
        <w:rPr>
          <w:rFonts w:ascii="宋体" w:hAnsi="宋体" w:hint="eastAsia"/>
          <w:sz w:val="28"/>
          <w:szCs w:val="28"/>
        </w:rPr>
        <w:t>］，保留</w:t>
      </w:r>
      <w:r>
        <w:rPr>
          <w:rFonts w:ascii="宋体" w:hAnsi="宋体" w:hint="eastAsia"/>
          <w:sz w:val="28"/>
          <w:szCs w:val="28"/>
        </w:rPr>
        <w:t>1</w:t>
      </w:r>
      <w:r>
        <w:rPr>
          <w:rFonts w:ascii="宋体" w:hAnsi="宋体" w:hint="eastAsia"/>
          <w:sz w:val="28"/>
          <w:szCs w:val="28"/>
        </w:rPr>
        <w:t>位小数。</w:t>
      </w:r>
    </w:p>
    <w:p w:rsidR="00CD68FB" w:rsidRDefault="00701653">
      <w:pPr>
        <w:ind w:firstLineChars="200" w:firstLine="560"/>
        <w:rPr>
          <w:rFonts w:ascii="宋体" w:hAnsi="宋体"/>
          <w:sz w:val="28"/>
          <w:szCs w:val="28"/>
        </w:rPr>
      </w:pPr>
      <w:r>
        <w:rPr>
          <w:rFonts w:ascii="宋体" w:hAnsi="宋体" w:hint="eastAsia"/>
          <w:sz w:val="28"/>
          <w:szCs w:val="28"/>
        </w:rPr>
        <w:t>指平台企业或用工合作企业按预先约定的按单计酬办法，根据劳动者提供劳动或服务的时间、数量、质量等支付的报酬；或根据劳动或服务项目提成计算的报酬</w:t>
      </w:r>
      <w:r>
        <w:rPr>
          <w:rFonts w:ascii="宋体" w:hAnsi="宋体" w:hint="eastAsia"/>
          <w:sz w:val="28"/>
          <w:szCs w:val="28"/>
        </w:rPr>
        <w:t>，如按件提成、按单提成等。</w:t>
      </w:r>
    </w:p>
    <w:p w:rsidR="00CD68FB" w:rsidRDefault="00701653">
      <w:pPr>
        <w:ind w:firstLineChars="200" w:firstLine="560"/>
        <w:rPr>
          <w:rFonts w:ascii="宋体" w:hAnsi="宋体"/>
          <w:sz w:val="28"/>
          <w:szCs w:val="28"/>
        </w:rPr>
      </w:pPr>
      <w:r>
        <w:rPr>
          <w:rFonts w:ascii="宋体" w:hAnsi="宋体" w:hint="eastAsia"/>
          <w:sz w:val="28"/>
          <w:szCs w:val="28"/>
        </w:rPr>
        <w:t>网约货车司机应当同时填写备注</w:t>
      </w:r>
      <w:r>
        <w:rPr>
          <w:rFonts w:ascii="宋体" w:hAnsi="宋体" w:hint="eastAsia"/>
          <w:sz w:val="28"/>
          <w:szCs w:val="28"/>
        </w:rPr>
        <w:t>1</w:t>
      </w:r>
      <w:r>
        <w:rPr>
          <w:rFonts w:ascii="宋体" w:hAnsi="宋体" w:hint="eastAsia"/>
          <w:sz w:val="28"/>
          <w:szCs w:val="28"/>
        </w:rPr>
        <w:t>“车型”和备注</w:t>
      </w:r>
      <w:r>
        <w:rPr>
          <w:rFonts w:ascii="宋体" w:hAnsi="宋体" w:hint="eastAsia"/>
          <w:sz w:val="28"/>
          <w:szCs w:val="28"/>
        </w:rPr>
        <w:t>2</w:t>
      </w:r>
      <w:r>
        <w:rPr>
          <w:rFonts w:ascii="宋体" w:hAnsi="宋体" w:hint="eastAsia"/>
          <w:sz w:val="28"/>
          <w:szCs w:val="28"/>
        </w:rPr>
        <w:t>“是否包含搬运费”等与收入相关的内容。其中，车型根据中华人民共和国交通运输部公布的《道路货物运输车辆类型划分》（</w:t>
      </w:r>
      <w:r>
        <w:rPr>
          <w:rFonts w:ascii="宋体" w:hAnsi="宋体" w:hint="eastAsia"/>
          <w:sz w:val="28"/>
          <w:szCs w:val="28"/>
        </w:rPr>
        <w:t>JT/T12742019</w:t>
      </w:r>
      <w:r>
        <w:rPr>
          <w:rFonts w:ascii="宋体" w:hAnsi="宋体" w:hint="eastAsia"/>
          <w:sz w:val="28"/>
          <w:szCs w:val="28"/>
        </w:rPr>
        <w:t>）分为“重</w:t>
      </w:r>
      <w:r>
        <w:rPr>
          <w:rFonts w:ascii="宋体" w:hAnsi="宋体" w:hint="eastAsia"/>
          <w:sz w:val="28"/>
          <w:szCs w:val="28"/>
        </w:rPr>
        <w:t>I</w:t>
      </w:r>
      <w:r>
        <w:rPr>
          <w:rFonts w:ascii="宋体" w:hAnsi="宋体" w:hint="eastAsia"/>
          <w:sz w:val="28"/>
          <w:szCs w:val="28"/>
        </w:rPr>
        <w:t>型”“重Ⅱ型”“重Ⅲ型”“中型”“轻型”“微型”</w:t>
      </w:r>
      <w:r>
        <w:rPr>
          <w:rFonts w:ascii="宋体" w:hAnsi="宋体" w:hint="eastAsia"/>
          <w:sz w:val="28"/>
          <w:szCs w:val="28"/>
        </w:rPr>
        <w:t>6</w:t>
      </w:r>
      <w:r>
        <w:rPr>
          <w:rFonts w:ascii="宋体" w:hAnsi="宋体" w:hint="eastAsia"/>
          <w:sz w:val="28"/>
          <w:szCs w:val="28"/>
        </w:rPr>
        <w:t>类。</w:t>
      </w:r>
    </w:p>
    <w:p w:rsidR="00CD68FB" w:rsidRDefault="00701653">
      <w:pPr>
        <w:ind w:firstLineChars="200" w:firstLine="560"/>
        <w:rPr>
          <w:rFonts w:ascii="宋体" w:hAnsi="宋体"/>
          <w:sz w:val="28"/>
          <w:szCs w:val="28"/>
        </w:rPr>
      </w:pPr>
      <w:r>
        <w:rPr>
          <w:rFonts w:ascii="宋体" w:hAnsi="宋体" w:hint="eastAsia"/>
          <w:sz w:val="28"/>
          <w:szCs w:val="28"/>
        </w:rPr>
        <w:lastRenderedPageBreak/>
        <w:t>网约货车司机收入能够区分货运运费和搬运费的，应当将货运运费收入填入“按单报酬（类）”，搬运费填入“其他”；不能区分的，统一填入“按单报酬（类）”。按单报酬中含搬运费的标注为</w:t>
      </w:r>
      <w:r>
        <w:rPr>
          <w:rFonts w:ascii="宋体" w:hAnsi="宋体" w:hint="eastAsia"/>
          <w:sz w:val="28"/>
          <w:szCs w:val="28"/>
        </w:rPr>
        <w:t>1,</w:t>
      </w:r>
      <w:r>
        <w:rPr>
          <w:rFonts w:ascii="宋体" w:hAnsi="宋体" w:hint="eastAsia"/>
          <w:sz w:val="28"/>
          <w:szCs w:val="28"/>
        </w:rPr>
        <w:t>不含搬运费的标注为</w:t>
      </w:r>
      <w:r>
        <w:rPr>
          <w:rFonts w:ascii="宋体" w:hAnsi="宋体" w:hint="eastAsia"/>
          <w:sz w:val="28"/>
          <w:szCs w:val="28"/>
        </w:rPr>
        <w:t>2</w:t>
      </w:r>
      <w:r>
        <w:rPr>
          <w:rFonts w:ascii="宋体" w:hAnsi="宋体" w:hint="eastAsia"/>
          <w:sz w:val="28"/>
          <w:szCs w:val="28"/>
        </w:rPr>
        <w:t>。</w:t>
      </w:r>
    </w:p>
    <w:p w:rsidR="00CD68FB" w:rsidRDefault="00701653">
      <w:pPr>
        <w:ind w:firstLineChars="200" w:firstLine="560"/>
        <w:rPr>
          <w:rFonts w:ascii="宋体" w:hAnsi="宋体"/>
          <w:sz w:val="28"/>
          <w:szCs w:val="28"/>
        </w:rPr>
      </w:pPr>
      <w:r>
        <w:rPr>
          <w:rFonts w:ascii="宋体" w:hAnsi="宋体" w:hint="eastAsia"/>
          <w:sz w:val="28"/>
          <w:szCs w:val="28"/>
        </w:rPr>
        <w:t>③奖励收入（类）</w:t>
      </w:r>
    </w:p>
    <w:p w:rsidR="00CD68FB" w:rsidRDefault="00701653">
      <w:pPr>
        <w:ind w:firstLineChars="200" w:firstLine="560"/>
        <w:rPr>
          <w:rFonts w:ascii="宋体" w:hAnsi="宋体"/>
          <w:sz w:val="28"/>
          <w:szCs w:val="28"/>
        </w:rPr>
      </w:pPr>
      <w:r>
        <w:rPr>
          <w:rFonts w:ascii="宋体" w:hAnsi="宋体" w:hint="eastAsia"/>
          <w:sz w:val="28"/>
          <w:szCs w:val="28"/>
        </w:rPr>
        <w:t>类型：数值型。单</w:t>
      </w:r>
      <w:r>
        <w:rPr>
          <w:rFonts w:ascii="宋体" w:hAnsi="宋体" w:hint="eastAsia"/>
          <w:sz w:val="28"/>
          <w:szCs w:val="28"/>
        </w:rPr>
        <w:t>位：元。取值范围为［</w:t>
      </w:r>
      <w:r>
        <w:rPr>
          <w:rFonts w:ascii="宋体" w:hAnsi="宋体" w:hint="eastAsia"/>
          <w:sz w:val="28"/>
          <w:szCs w:val="28"/>
        </w:rPr>
        <w:t>0</w:t>
      </w:r>
      <w:r>
        <w:rPr>
          <w:rFonts w:ascii="宋体" w:hAnsi="宋体" w:hint="eastAsia"/>
          <w:sz w:val="28"/>
          <w:szCs w:val="28"/>
        </w:rPr>
        <w:t>～</w:t>
      </w:r>
      <w:r>
        <w:rPr>
          <w:rFonts w:ascii="宋体" w:hAnsi="宋体" w:hint="eastAsia"/>
          <w:sz w:val="28"/>
          <w:szCs w:val="28"/>
        </w:rPr>
        <w:t>2000000</w:t>
      </w:r>
      <w:r>
        <w:rPr>
          <w:rFonts w:ascii="宋体" w:hAnsi="宋体" w:hint="eastAsia"/>
          <w:sz w:val="28"/>
          <w:szCs w:val="28"/>
        </w:rPr>
        <w:t>］，保留</w:t>
      </w:r>
      <w:r>
        <w:rPr>
          <w:rFonts w:ascii="宋体" w:hAnsi="宋体" w:hint="eastAsia"/>
          <w:sz w:val="28"/>
          <w:szCs w:val="28"/>
        </w:rPr>
        <w:t>1</w:t>
      </w:r>
      <w:r>
        <w:rPr>
          <w:rFonts w:ascii="宋体" w:hAnsi="宋体" w:hint="eastAsia"/>
          <w:sz w:val="28"/>
          <w:szCs w:val="28"/>
        </w:rPr>
        <w:t>位小数。</w:t>
      </w:r>
    </w:p>
    <w:p w:rsidR="00CD68FB" w:rsidRDefault="00701653">
      <w:pPr>
        <w:ind w:firstLineChars="200" w:firstLine="560"/>
        <w:rPr>
          <w:rFonts w:ascii="宋体" w:hAnsi="宋体"/>
          <w:sz w:val="28"/>
          <w:szCs w:val="28"/>
        </w:rPr>
      </w:pPr>
      <w:r>
        <w:rPr>
          <w:rFonts w:ascii="宋体" w:hAnsi="宋体" w:hint="eastAsia"/>
          <w:sz w:val="28"/>
          <w:szCs w:val="28"/>
        </w:rPr>
        <w:t>指平台企业或用工合作企业根据劳动者的突出业绩或实际表现，在基本报酬、按单报酬之外发放的奖励性报酬，如满勤奖、冲单奖、好评服务奖等。</w:t>
      </w:r>
    </w:p>
    <w:p w:rsidR="00CD68FB" w:rsidRDefault="00701653">
      <w:pPr>
        <w:ind w:firstLineChars="200" w:firstLine="560"/>
        <w:rPr>
          <w:rFonts w:ascii="宋体" w:hAnsi="宋体"/>
          <w:sz w:val="28"/>
          <w:szCs w:val="28"/>
        </w:rPr>
      </w:pPr>
      <w:r>
        <w:rPr>
          <w:rFonts w:ascii="宋体" w:hAnsi="宋体" w:hint="eastAsia"/>
          <w:sz w:val="28"/>
          <w:szCs w:val="28"/>
        </w:rPr>
        <w:t>如果不能准确区分，可以统一计入按单报酬（类），但应在“全年报酬结构和制度说明”中进行备注。</w:t>
      </w:r>
    </w:p>
    <w:p w:rsidR="00CD68FB" w:rsidRDefault="00701653">
      <w:pPr>
        <w:ind w:firstLineChars="200" w:firstLine="560"/>
        <w:rPr>
          <w:rFonts w:ascii="宋体" w:hAnsi="宋体"/>
          <w:sz w:val="28"/>
          <w:szCs w:val="28"/>
        </w:rPr>
      </w:pPr>
      <w:r>
        <w:rPr>
          <w:rFonts w:ascii="宋体" w:hAnsi="宋体" w:hint="eastAsia"/>
          <w:sz w:val="28"/>
          <w:szCs w:val="28"/>
        </w:rPr>
        <w:t>④法定假日（不含周六日）收入（类）</w:t>
      </w:r>
    </w:p>
    <w:p w:rsidR="00CD68FB" w:rsidRDefault="00701653">
      <w:pPr>
        <w:ind w:firstLineChars="200" w:firstLine="560"/>
      </w:pPr>
      <w:r>
        <w:rPr>
          <w:rFonts w:ascii="宋体" w:hAnsi="宋体" w:hint="eastAsia"/>
          <w:sz w:val="28"/>
          <w:szCs w:val="28"/>
        </w:rPr>
        <w:t>指网约人员在除周六日外的其他法定假日工作收入，必填，单位：元。</w:t>
      </w:r>
    </w:p>
    <w:p w:rsidR="00CD68FB" w:rsidRDefault="00701653">
      <w:pPr>
        <w:ind w:firstLineChars="200" w:firstLine="560"/>
        <w:rPr>
          <w:rFonts w:ascii="宋体" w:hAnsi="宋体"/>
          <w:sz w:val="28"/>
          <w:szCs w:val="28"/>
        </w:rPr>
      </w:pPr>
      <w:r>
        <w:rPr>
          <w:rFonts w:ascii="汉仪书宋二S" w:eastAsia="汉仪书宋二S" w:hAnsi="汉仪书宋二S" w:cs="汉仪书宋二S" w:hint="eastAsia"/>
          <w:sz w:val="28"/>
          <w:szCs w:val="28"/>
        </w:rPr>
        <w:t>⑤</w:t>
      </w:r>
      <w:r>
        <w:rPr>
          <w:rFonts w:ascii="宋体" w:hAnsi="宋体" w:hint="eastAsia"/>
          <w:sz w:val="28"/>
          <w:szCs w:val="28"/>
        </w:rPr>
        <w:t>津贴补贴（类）</w:t>
      </w:r>
    </w:p>
    <w:p w:rsidR="00CD68FB" w:rsidRDefault="00701653">
      <w:pPr>
        <w:ind w:firstLineChars="200" w:firstLine="560"/>
        <w:rPr>
          <w:rFonts w:ascii="宋体" w:hAnsi="宋体"/>
          <w:sz w:val="28"/>
          <w:szCs w:val="28"/>
        </w:rPr>
      </w:pPr>
      <w:r>
        <w:rPr>
          <w:rFonts w:ascii="宋体" w:hAnsi="宋体" w:hint="eastAsia"/>
          <w:sz w:val="28"/>
          <w:szCs w:val="28"/>
        </w:rPr>
        <w:t>类型：数值型。单位：元。取值范围为［</w:t>
      </w:r>
      <w:r>
        <w:rPr>
          <w:rFonts w:ascii="宋体" w:hAnsi="宋体" w:hint="eastAsia"/>
          <w:sz w:val="28"/>
          <w:szCs w:val="28"/>
        </w:rPr>
        <w:t>0</w:t>
      </w:r>
      <w:r>
        <w:rPr>
          <w:rFonts w:ascii="宋体" w:hAnsi="宋体" w:hint="eastAsia"/>
          <w:sz w:val="28"/>
          <w:szCs w:val="28"/>
        </w:rPr>
        <w:t>～</w:t>
      </w:r>
      <w:r>
        <w:rPr>
          <w:rFonts w:ascii="宋体" w:hAnsi="宋体" w:hint="eastAsia"/>
          <w:sz w:val="28"/>
          <w:szCs w:val="28"/>
        </w:rPr>
        <w:t>2000000</w:t>
      </w:r>
      <w:r>
        <w:rPr>
          <w:rFonts w:ascii="宋体" w:hAnsi="宋体" w:hint="eastAsia"/>
          <w:sz w:val="28"/>
          <w:szCs w:val="28"/>
        </w:rPr>
        <w:t>］，保留</w:t>
      </w:r>
      <w:r>
        <w:rPr>
          <w:rFonts w:ascii="宋体" w:hAnsi="宋体" w:hint="eastAsia"/>
          <w:sz w:val="28"/>
          <w:szCs w:val="28"/>
        </w:rPr>
        <w:t>1</w:t>
      </w:r>
      <w:r>
        <w:rPr>
          <w:rFonts w:ascii="宋体" w:hAnsi="宋体" w:hint="eastAsia"/>
          <w:sz w:val="28"/>
          <w:szCs w:val="28"/>
        </w:rPr>
        <w:t>位小数。</w:t>
      </w:r>
    </w:p>
    <w:p w:rsidR="00CD68FB" w:rsidRDefault="00701653">
      <w:pPr>
        <w:ind w:firstLineChars="200" w:firstLine="560"/>
        <w:rPr>
          <w:rFonts w:ascii="宋体" w:hAnsi="宋体"/>
          <w:sz w:val="28"/>
          <w:szCs w:val="28"/>
        </w:rPr>
      </w:pPr>
      <w:r>
        <w:rPr>
          <w:rFonts w:ascii="宋体" w:hAnsi="宋体" w:hint="eastAsia"/>
          <w:sz w:val="28"/>
          <w:szCs w:val="28"/>
        </w:rPr>
        <w:t>包括劳动者在节假日、业务高峰期、人员紧缺期、恶劣天气等特殊条件下提供劳动或服务而获得的补偿性津贴；还包括企业支付给劳动者的调度补贴、通话补贴、食宿补贴等项目。</w:t>
      </w:r>
    </w:p>
    <w:p w:rsidR="00CD68FB" w:rsidRDefault="00701653">
      <w:pPr>
        <w:ind w:firstLineChars="200" w:firstLine="560"/>
        <w:rPr>
          <w:rFonts w:ascii="宋体" w:hAnsi="宋体"/>
          <w:sz w:val="28"/>
          <w:szCs w:val="28"/>
        </w:rPr>
      </w:pPr>
      <w:r>
        <w:rPr>
          <w:rFonts w:ascii="汉仪书宋二S" w:eastAsia="汉仪书宋二S" w:hAnsi="汉仪书宋二S" w:cs="汉仪书宋二S" w:hint="eastAsia"/>
          <w:sz w:val="28"/>
          <w:szCs w:val="28"/>
        </w:rPr>
        <w:t>⑥</w:t>
      </w:r>
      <w:r>
        <w:rPr>
          <w:rFonts w:ascii="宋体" w:hAnsi="宋体" w:hint="eastAsia"/>
          <w:sz w:val="28"/>
          <w:szCs w:val="28"/>
        </w:rPr>
        <w:t>其他</w:t>
      </w:r>
    </w:p>
    <w:p w:rsidR="00CD68FB" w:rsidRDefault="00701653">
      <w:pPr>
        <w:ind w:firstLineChars="200" w:firstLine="560"/>
        <w:rPr>
          <w:rFonts w:ascii="宋体" w:hAnsi="宋体"/>
          <w:sz w:val="28"/>
          <w:szCs w:val="28"/>
        </w:rPr>
      </w:pPr>
      <w:r>
        <w:rPr>
          <w:rFonts w:ascii="宋体" w:hAnsi="宋体" w:hint="eastAsia"/>
          <w:sz w:val="28"/>
          <w:szCs w:val="28"/>
        </w:rPr>
        <w:lastRenderedPageBreak/>
        <w:t>类型：数值型。单位：元。取值范围为［</w:t>
      </w:r>
      <w:r>
        <w:rPr>
          <w:rFonts w:ascii="宋体" w:hAnsi="宋体" w:hint="eastAsia"/>
          <w:sz w:val="28"/>
          <w:szCs w:val="28"/>
        </w:rPr>
        <w:t>0</w:t>
      </w:r>
      <w:r>
        <w:rPr>
          <w:rFonts w:ascii="宋体" w:hAnsi="宋体" w:hint="eastAsia"/>
          <w:sz w:val="28"/>
          <w:szCs w:val="28"/>
        </w:rPr>
        <w:t>～</w:t>
      </w:r>
      <w:r>
        <w:rPr>
          <w:rFonts w:ascii="宋体" w:hAnsi="宋体" w:hint="eastAsia"/>
          <w:sz w:val="28"/>
          <w:szCs w:val="28"/>
        </w:rPr>
        <w:t>2000000</w:t>
      </w:r>
      <w:r>
        <w:rPr>
          <w:rFonts w:ascii="宋体" w:hAnsi="宋体" w:hint="eastAsia"/>
          <w:sz w:val="28"/>
          <w:szCs w:val="28"/>
        </w:rPr>
        <w:t>］，保留</w:t>
      </w:r>
      <w:r>
        <w:rPr>
          <w:rFonts w:ascii="宋体" w:hAnsi="宋体" w:hint="eastAsia"/>
          <w:sz w:val="28"/>
          <w:szCs w:val="28"/>
        </w:rPr>
        <w:t>1</w:t>
      </w:r>
      <w:r>
        <w:rPr>
          <w:rFonts w:ascii="宋体" w:hAnsi="宋体" w:hint="eastAsia"/>
          <w:sz w:val="28"/>
          <w:szCs w:val="28"/>
        </w:rPr>
        <w:t>位小数。</w:t>
      </w:r>
    </w:p>
    <w:p w:rsidR="00CD68FB" w:rsidRDefault="00701653">
      <w:pPr>
        <w:ind w:firstLineChars="200" w:firstLine="560"/>
        <w:rPr>
          <w:rFonts w:ascii="宋体" w:hAnsi="宋体"/>
          <w:sz w:val="28"/>
          <w:szCs w:val="28"/>
        </w:rPr>
      </w:pPr>
      <w:r>
        <w:rPr>
          <w:rFonts w:ascii="宋体" w:hAnsi="宋体" w:hint="eastAsia"/>
          <w:sz w:val="28"/>
          <w:szCs w:val="28"/>
        </w:rPr>
        <w:t>指其他不便归于以上四类的货币性报酬项目。如货运司机通过平台结算的搬运费等。不包括企业为劳动者缴纳的各类保险费用，也不包括非货币性福利。</w:t>
      </w:r>
    </w:p>
    <w:p w:rsidR="00CD68FB" w:rsidRDefault="00701653">
      <w:pPr>
        <w:ind w:firstLineChars="200" w:firstLine="560"/>
        <w:rPr>
          <w:rFonts w:ascii="宋体" w:hAnsi="宋体"/>
          <w:sz w:val="28"/>
          <w:szCs w:val="28"/>
        </w:rPr>
      </w:pPr>
      <w:r>
        <w:rPr>
          <w:rFonts w:ascii="宋体" w:hAnsi="宋体" w:hint="eastAsia"/>
          <w:sz w:val="28"/>
          <w:szCs w:val="28"/>
        </w:rPr>
        <w:t>劳动者由用工合作企业组织接单的，平台企业应指导其根据实际情况，填写劳动者报酬分项和合计项。</w:t>
      </w:r>
    </w:p>
    <w:p w:rsidR="00CD68FB" w:rsidRDefault="00701653">
      <w:pPr>
        <w:rPr>
          <w:rFonts w:ascii="宋体" w:hAnsi="宋体"/>
          <w:sz w:val="28"/>
          <w:szCs w:val="28"/>
        </w:rPr>
      </w:pPr>
      <w:r>
        <w:rPr>
          <w:rFonts w:ascii="宋体" w:hAnsi="宋体" w:hint="eastAsia"/>
          <w:sz w:val="28"/>
          <w:szCs w:val="28"/>
        </w:rPr>
        <w:br w:type="page"/>
      </w:r>
    </w:p>
    <w:p w:rsidR="00CD68FB" w:rsidRDefault="00701653">
      <w:pPr>
        <w:pStyle w:val="1"/>
      </w:pPr>
      <w:bookmarkStart w:id="192" w:name="_Toc18409"/>
      <w:r>
        <w:rPr>
          <w:rFonts w:hint="eastAsia"/>
        </w:rPr>
        <w:lastRenderedPageBreak/>
        <w:t>六、</w:t>
      </w:r>
      <w:r>
        <w:t>行业</w:t>
      </w:r>
      <w:r>
        <w:rPr>
          <w:rFonts w:hint="eastAsia"/>
        </w:rPr>
        <w:t>类别代码</w:t>
      </w:r>
      <w:r>
        <w:t>表</w:t>
      </w:r>
      <w:bookmarkEnd w:id="192"/>
    </w:p>
    <w:tbl>
      <w:tblPr>
        <w:tblW w:w="9892" w:type="dxa"/>
        <w:tblInd w:w="-575" w:type="dxa"/>
        <w:tblCellMar>
          <w:right w:w="64" w:type="dxa"/>
        </w:tblCellMar>
        <w:tblLook w:val="04A0" w:firstRow="1" w:lastRow="0" w:firstColumn="1" w:lastColumn="0" w:noHBand="0" w:noVBand="1"/>
      </w:tblPr>
      <w:tblGrid>
        <w:gridCol w:w="822"/>
        <w:gridCol w:w="941"/>
        <w:gridCol w:w="1064"/>
        <w:gridCol w:w="1181"/>
        <w:gridCol w:w="2809"/>
        <w:gridCol w:w="3075"/>
      </w:tblGrid>
      <w:tr w:rsidR="00CD68FB">
        <w:trPr>
          <w:trHeight w:val="332"/>
        </w:trPr>
        <w:tc>
          <w:tcPr>
            <w:tcW w:w="2693"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44" w:firstLine="482"/>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47"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vAlign w:val="center"/>
          </w:tcPr>
          <w:p w:rsidR="00CD68FB" w:rsidRDefault="00CD68FB">
            <w:pPr>
              <w:spacing w:after="160" w:line="259" w:lineRule="auto"/>
              <w:ind w:firstLine="482"/>
              <w:jc w:val="left"/>
              <w:rPr>
                <w:rFonts w:asciiTheme="minorEastAsia" w:hAnsiTheme="minorEastAsia"/>
                <w:sz w:val="24"/>
                <w:szCs w:val="24"/>
              </w:rPr>
            </w:pPr>
          </w:p>
        </w:tc>
        <w:tc>
          <w:tcPr>
            <w:tcW w:w="699" w:type="dxa"/>
            <w:tcBorders>
              <w:top w:val="single" w:sz="4" w:space="0" w:color="000000"/>
              <w:left w:val="single" w:sz="4"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218"/>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jc w:val="left"/>
              <w:rPr>
                <w:rFonts w:asciiTheme="minorEastAsia" w:hAnsiTheme="minorEastAsia"/>
                <w:sz w:val="24"/>
                <w:szCs w:val="24"/>
              </w:rPr>
            </w:pPr>
            <w:r>
              <w:rPr>
                <w:rFonts w:asciiTheme="minorEastAsia" w:hAnsiTheme="minorEastAsia" w:cs="黑体"/>
                <w:sz w:val="24"/>
                <w:szCs w:val="24"/>
              </w:rPr>
              <w:t>中类</w:t>
            </w:r>
          </w:p>
        </w:tc>
        <w:tc>
          <w:tcPr>
            <w:tcW w:w="699" w:type="dxa"/>
            <w:tcBorders>
              <w:top w:val="nil"/>
              <w:left w:val="single" w:sz="4" w:space="0" w:color="000000"/>
              <w:bottom w:val="single" w:sz="6" w:space="0" w:color="000000"/>
              <w:right w:val="single" w:sz="4" w:space="0" w:color="000000"/>
            </w:tcBorders>
          </w:tcPr>
          <w:p w:rsidR="00CD68FB" w:rsidRDefault="00701653">
            <w:pPr>
              <w:spacing w:line="259" w:lineRule="auto"/>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370"/>
        </w:trPr>
        <w:tc>
          <w:tcPr>
            <w:tcW w:w="663" w:type="dxa"/>
            <w:tcBorders>
              <w:top w:val="single" w:sz="6" w:space="0" w:color="000000"/>
              <w:left w:val="single" w:sz="6" w:space="0" w:color="000000"/>
              <w:bottom w:val="nil"/>
              <w:right w:val="single" w:sz="4" w:space="0" w:color="000000"/>
            </w:tcBorders>
          </w:tcPr>
          <w:p w:rsidR="00CD68FB" w:rsidRDefault="00701653">
            <w:pPr>
              <w:spacing w:line="259" w:lineRule="auto"/>
              <w:ind w:right="48" w:firstLine="482"/>
              <w:jc w:val="center"/>
              <w:rPr>
                <w:rFonts w:asciiTheme="minorEastAsia" w:hAnsiTheme="minorEastAsia"/>
                <w:sz w:val="24"/>
                <w:szCs w:val="24"/>
              </w:rPr>
            </w:pPr>
            <w:r>
              <w:rPr>
                <w:rFonts w:asciiTheme="minorEastAsia" w:hAnsiTheme="minorEastAsia" w:cs="黑体"/>
                <w:sz w:val="24"/>
                <w:szCs w:val="24"/>
              </w:rPr>
              <w:t>A</w:t>
            </w:r>
          </w:p>
        </w:tc>
        <w:tc>
          <w:tcPr>
            <w:tcW w:w="666" w:type="dxa"/>
            <w:tcBorders>
              <w:top w:val="single" w:sz="6" w:space="0" w:color="000000"/>
              <w:left w:val="single" w:sz="4" w:space="0" w:color="000000"/>
              <w:bottom w:val="nil"/>
              <w:right w:val="single" w:sz="4" w:space="0" w:color="000000"/>
            </w:tcBorders>
          </w:tcPr>
          <w:p w:rsidR="00CD68FB" w:rsidRDefault="00CD68FB">
            <w:pPr>
              <w:spacing w:line="259" w:lineRule="auto"/>
              <w:ind w:left="41" w:firstLine="482"/>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CD68FB">
            <w:pPr>
              <w:spacing w:line="259" w:lineRule="auto"/>
              <w:ind w:left="43" w:firstLine="482"/>
              <w:jc w:val="center"/>
              <w:rPr>
                <w:rFonts w:asciiTheme="minorEastAsia" w:hAnsiTheme="minorEastAsia"/>
                <w:sz w:val="24"/>
                <w:szCs w:val="24"/>
              </w:rPr>
            </w:pPr>
          </w:p>
        </w:tc>
        <w:tc>
          <w:tcPr>
            <w:tcW w:w="699" w:type="dxa"/>
            <w:tcBorders>
              <w:top w:val="single" w:sz="6" w:space="0" w:color="000000"/>
              <w:left w:val="single" w:sz="4" w:space="0" w:color="000000"/>
              <w:bottom w:val="nil"/>
              <w:right w:val="single" w:sz="4" w:space="0" w:color="000000"/>
            </w:tcBorders>
          </w:tcPr>
          <w:p w:rsidR="00CD68FB" w:rsidRDefault="00CD68FB">
            <w:pPr>
              <w:spacing w:line="259" w:lineRule="auto"/>
              <w:ind w:left="43" w:firstLine="482"/>
              <w:jc w:val="center"/>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黑体"/>
                <w:sz w:val="24"/>
                <w:szCs w:val="24"/>
              </w:rPr>
              <w:t>农、林、牧、渔业</w:t>
            </w:r>
          </w:p>
        </w:tc>
        <w:tc>
          <w:tcPr>
            <w:tcW w:w="3812" w:type="dxa"/>
            <w:tcBorders>
              <w:top w:val="single" w:sz="6" w:space="0" w:color="000000"/>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本门类包括</w:t>
            </w:r>
            <w:r>
              <w:rPr>
                <w:rFonts w:asciiTheme="minorEastAsia" w:hAnsiTheme="minorEastAsia" w:cs="华文宋体"/>
                <w:sz w:val="24"/>
                <w:szCs w:val="24"/>
              </w:rPr>
              <w:t>01</w:t>
            </w:r>
            <w:r>
              <w:rPr>
                <w:rFonts w:asciiTheme="minorEastAsia" w:hAnsiTheme="minorEastAsia" w:cs="华文宋体"/>
                <w:sz w:val="24"/>
                <w:szCs w:val="24"/>
              </w:rPr>
              <w:t>～</w:t>
            </w:r>
            <w:r>
              <w:rPr>
                <w:rFonts w:asciiTheme="minorEastAsia" w:hAnsiTheme="minorEastAsia" w:cs="华文宋体"/>
                <w:sz w:val="24"/>
                <w:szCs w:val="24"/>
              </w:rPr>
              <w:t>05</w:t>
            </w:r>
            <w:r>
              <w:rPr>
                <w:rFonts w:asciiTheme="minorEastAsia" w:hAnsiTheme="minorEastAsia" w:cs="华文宋体"/>
                <w:sz w:val="24"/>
                <w:szCs w:val="24"/>
              </w:rPr>
              <w:t>大类</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01</w:t>
            </w: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农业</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指对各种农作物的种植</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011</w:t>
            </w: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谷物种植</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指以收获籽实为主的农作物的种植，包括稻谷、小麦、玉米等农作物的种植和作为饲料和工业原料的谷物的种植</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0111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稻谷种植</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0112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小麦种植</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0113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玉米种植</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0119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其他谷物种植</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012</w:t>
            </w: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豆类、油料和薯类种植</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0121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豆类种植</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0122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油料种植</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0123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薯类种植</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013</w:t>
            </w: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棉、麻、糖、烟草种植</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0131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棉花种植</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0132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麻类种植</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0133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糖料种植</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指用于制糖的甘蔗和甜菜的种植</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0134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烟草种植</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014</w:t>
            </w: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蔬菜、食用菌及园艺作物种植</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0141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蔬菜种植</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0142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食用菌种植</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0143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花卉种植</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0149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其他园艺作物种植</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015</w:t>
            </w: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水果种植</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0151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仁果类和核果类水果种植</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指苹果、梨、桃、杏、李子等水果种植</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0152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葡萄种植</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0153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柑橘类种植</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0154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香蕉等亚热带水果种植</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指香蕉、菠萝、芒果等亚热带水果种植</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0159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其他水果种植</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016</w:t>
            </w: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坚果、含油果、香料和饮料作物种植</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0161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坚果种植</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0162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含油果种植</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指油茶、橄榄、油棕榈、油桐籽、椰子等种植</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0163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香料作物种植</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0164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茶叶种植</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0169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其他饮料作物种植</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017</w:t>
            </w: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中药材种植</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指主要用于中药配制以及中成药加工的药材作物的种植</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0171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中草药种植</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指主要用于中药配制以及中成药加工的各种中草药材作物的种植</w:t>
            </w:r>
          </w:p>
        </w:tc>
      </w:tr>
      <w:tr w:rsidR="00CD68FB">
        <w:trPr>
          <w:trHeight w:val="283"/>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single" w:sz="4" w:space="0" w:color="000000"/>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0179</w:t>
            </w:r>
          </w:p>
        </w:tc>
        <w:tc>
          <w:tcPr>
            <w:tcW w:w="3387"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其他中药材种植</w:t>
            </w:r>
          </w:p>
        </w:tc>
        <w:tc>
          <w:tcPr>
            <w:tcW w:w="3812" w:type="dxa"/>
            <w:tcBorders>
              <w:top w:val="nil"/>
              <w:left w:val="single" w:sz="4" w:space="0" w:color="000000"/>
              <w:bottom w:val="single" w:sz="4" w:space="0" w:color="000000"/>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64" w:type="dxa"/>
        </w:tblCellMar>
        <w:tblLook w:val="04A0" w:firstRow="1" w:lastRow="0" w:firstColumn="1" w:lastColumn="0" w:noHBand="0" w:noVBand="1"/>
      </w:tblPr>
      <w:tblGrid>
        <w:gridCol w:w="937"/>
        <w:gridCol w:w="941"/>
        <w:gridCol w:w="1064"/>
        <w:gridCol w:w="1181"/>
        <w:gridCol w:w="2761"/>
        <w:gridCol w:w="3008"/>
      </w:tblGrid>
      <w:tr w:rsidR="00CD68FB">
        <w:trPr>
          <w:trHeight w:val="331"/>
        </w:trPr>
        <w:tc>
          <w:tcPr>
            <w:tcW w:w="2693"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44" w:firstLine="482"/>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47"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9"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9"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355"/>
        </w:trPr>
        <w:tc>
          <w:tcPr>
            <w:tcW w:w="663" w:type="dxa"/>
            <w:tcBorders>
              <w:top w:val="single" w:sz="6" w:space="0" w:color="000000"/>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018</w:t>
            </w:r>
          </w:p>
        </w:tc>
        <w:tc>
          <w:tcPr>
            <w:tcW w:w="699" w:type="dxa"/>
            <w:tcBorders>
              <w:top w:val="single" w:sz="6" w:space="0" w:color="000000"/>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草种植及割草</w:t>
            </w:r>
          </w:p>
        </w:tc>
        <w:tc>
          <w:tcPr>
            <w:tcW w:w="3812" w:type="dxa"/>
            <w:tcBorders>
              <w:top w:val="single" w:sz="6" w:space="0" w:color="000000"/>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0181</w:t>
            </w:r>
          </w:p>
        </w:tc>
        <w:tc>
          <w:tcPr>
            <w:tcW w:w="3387" w:type="dxa"/>
            <w:tcBorders>
              <w:top w:val="nil"/>
              <w:left w:val="single" w:sz="4" w:space="0" w:color="000000"/>
              <w:bottom w:val="nil"/>
              <w:right w:val="single" w:sz="4" w:space="0" w:color="000000"/>
            </w:tcBorders>
          </w:tcPr>
          <w:p w:rsidR="00CD68FB" w:rsidRDefault="00701653">
            <w:pPr>
              <w:spacing w:line="259" w:lineRule="auto"/>
              <w:ind w:left="361" w:firstLine="482"/>
              <w:jc w:val="left"/>
              <w:rPr>
                <w:rFonts w:asciiTheme="minorEastAsia" w:hAnsiTheme="minorEastAsia"/>
                <w:sz w:val="24"/>
                <w:szCs w:val="24"/>
              </w:rPr>
            </w:pPr>
            <w:r>
              <w:rPr>
                <w:rFonts w:asciiTheme="minorEastAsia" w:hAnsiTheme="minorEastAsia" w:cs="华文宋体"/>
                <w:sz w:val="24"/>
                <w:szCs w:val="24"/>
              </w:rPr>
              <w:t>草种植</w:t>
            </w:r>
          </w:p>
        </w:tc>
        <w:tc>
          <w:tcPr>
            <w:tcW w:w="3812" w:type="dxa"/>
            <w:tcBorders>
              <w:top w:val="nil"/>
              <w:left w:val="single" w:sz="4" w:space="0" w:color="000000"/>
              <w:bottom w:val="nil"/>
              <w:right w:val="single" w:sz="6" w:space="0" w:color="000000"/>
            </w:tcBorders>
          </w:tcPr>
          <w:p w:rsidR="00CD68FB" w:rsidRDefault="00701653">
            <w:pPr>
              <w:spacing w:line="259" w:lineRule="auto"/>
              <w:ind w:left="180" w:firstLine="482"/>
              <w:jc w:val="left"/>
              <w:rPr>
                <w:rFonts w:asciiTheme="minorEastAsia" w:hAnsiTheme="minorEastAsia"/>
                <w:sz w:val="24"/>
                <w:szCs w:val="24"/>
              </w:rPr>
            </w:pPr>
            <w:r>
              <w:rPr>
                <w:rFonts w:asciiTheme="minorEastAsia" w:hAnsiTheme="minorEastAsia" w:cs="华文宋体"/>
                <w:sz w:val="24"/>
                <w:szCs w:val="24"/>
              </w:rPr>
              <w:t>指人工种植收获牧草</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0182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天然草原割草</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指天然草原刈割收获牧草</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019</w:t>
            </w: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0190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其他农业</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02</w:t>
            </w: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林业</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021</w:t>
            </w: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林木育种和育苗</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0211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林木育种</w:t>
            </w:r>
          </w:p>
        </w:tc>
        <w:tc>
          <w:tcPr>
            <w:tcW w:w="3812" w:type="dxa"/>
            <w:tcBorders>
              <w:top w:val="nil"/>
              <w:left w:val="single" w:sz="4" w:space="0" w:color="000000"/>
              <w:bottom w:val="nil"/>
              <w:right w:val="single" w:sz="6" w:space="0" w:color="000000"/>
            </w:tcBorders>
          </w:tcPr>
          <w:p w:rsidR="00CD68FB" w:rsidRDefault="00701653">
            <w:pPr>
              <w:spacing w:line="259" w:lineRule="auto"/>
              <w:ind w:right="48" w:firstLine="482"/>
              <w:rPr>
                <w:rFonts w:asciiTheme="minorEastAsia" w:hAnsiTheme="minorEastAsia"/>
                <w:sz w:val="24"/>
                <w:szCs w:val="24"/>
              </w:rPr>
            </w:pPr>
            <w:r>
              <w:rPr>
                <w:rFonts w:asciiTheme="minorEastAsia" w:hAnsiTheme="minorEastAsia" w:cs="华文宋体"/>
                <w:sz w:val="24"/>
                <w:szCs w:val="24"/>
              </w:rPr>
              <w:t>指应用遗传学原理选育、繁殖林木良种和繁殖林木新品种核心的栽植材料的林木遗传改良活动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0212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林木育苗</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指通过人为活动将种子、穗条或植物其他组织培育成苗木的活动</w:t>
            </w:r>
          </w:p>
        </w:tc>
      </w:tr>
      <w:tr w:rsidR="00CD68FB">
        <w:trPr>
          <w:trHeight w:val="1281"/>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022</w:t>
            </w: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0220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造林和更新</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指在宜林荒山荒地荒沙、采伐迹地、火烧迹地、疏林地、灌木林地等一切可造林的土地上通过人工造林、人工更新、封山育林、飞播造林等方式培育和恢复森林的活动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023</w:t>
            </w: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森林经营、管护和改培</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0231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森林经营和管护</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指为促进林木生长发育，在林木生长的不同时期进行的促进林木生长发育的活动</w:t>
            </w:r>
          </w:p>
        </w:tc>
      </w:tr>
      <w:tr w:rsidR="00CD68FB">
        <w:trPr>
          <w:trHeight w:val="128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0232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森林改培</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指为调整林分结构和树种组成，形成密度合理、物种丰富、功能完备的优质、高产、高效林而采取林分抚育、补植、补播等人工措施的活动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024</w:t>
            </w: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木材和竹材采运</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指对林木和竹木的采伐，并将其运出山场至贮木场的生产活动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0241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木材采运</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0242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竹材采运</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025</w:t>
            </w: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林产品采集</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指在天然林地和人工林地进行的各种林木产品和其他野生植物的采集等活动</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0251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木竹材林产品采集</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0252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非木竹材林产品采集</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指在天然林地和人工林地进行的除木材、竹材产品外的其他各种林产品的采集活动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03</w:t>
            </w: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畜牧业</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指为了获得各种畜禽产品而从事的动物饲养、捕捉活动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031</w:t>
            </w: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牲畜饲养</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0311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牛的饲养</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0312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马的饲养</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0313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猪的饲养</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0314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羊的饲养</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0315</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骆驼饲养</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0319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其他牲畜饲养</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032</w:t>
            </w: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家禽饲养</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283"/>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single" w:sz="4" w:space="0" w:color="000000"/>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0321</w:t>
            </w:r>
          </w:p>
        </w:tc>
        <w:tc>
          <w:tcPr>
            <w:tcW w:w="3387"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鸡的饲养</w:t>
            </w:r>
          </w:p>
        </w:tc>
        <w:tc>
          <w:tcPr>
            <w:tcW w:w="3812" w:type="dxa"/>
            <w:tcBorders>
              <w:top w:val="nil"/>
              <w:left w:val="single" w:sz="4" w:space="0" w:color="000000"/>
              <w:bottom w:val="single" w:sz="4" w:space="0" w:color="000000"/>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20" w:type="dxa"/>
        </w:tblCellMar>
        <w:tblLook w:val="04A0" w:firstRow="1" w:lastRow="0" w:firstColumn="1" w:lastColumn="0" w:noHBand="0" w:noVBand="1"/>
      </w:tblPr>
      <w:tblGrid>
        <w:gridCol w:w="893"/>
        <w:gridCol w:w="941"/>
        <w:gridCol w:w="1063"/>
        <w:gridCol w:w="1181"/>
        <w:gridCol w:w="2772"/>
        <w:gridCol w:w="3042"/>
      </w:tblGrid>
      <w:tr w:rsidR="00CD68FB">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黑体"/>
                <w:sz w:val="24"/>
                <w:szCs w:val="24"/>
              </w:rPr>
              <w:t>代码</w:t>
            </w:r>
          </w:p>
        </w:tc>
        <w:tc>
          <w:tcPr>
            <w:tcW w:w="3388"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88" w:firstLine="482"/>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91"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8"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355"/>
        </w:trPr>
        <w:tc>
          <w:tcPr>
            <w:tcW w:w="663" w:type="dxa"/>
            <w:tcBorders>
              <w:top w:val="single" w:sz="6" w:space="0" w:color="000000"/>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0322</w:t>
            </w:r>
          </w:p>
        </w:tc>
        <w:tc>
          <w:tcPr>
            <w:tcW w:w="3388" w:type="dxa"/>
            <w:tcBorders>
              <w:top w:val="single" w:sz="6" w:space="0" w:color="000000"/>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鸭的饲养</w:t>
            </w:r>
          </w:p>
        </w:tc>
        <w:tc>
          <w:tcPr>
            <w:tcW w:w="3812" w:type="dxa"/>
            <w:tcBorders>
              <w:top w:val="single" w:sz="6" w:space="0" w:color="000000"/>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0323</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鹅的饲养</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0329</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其他家禽饲养</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033</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0330</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狩猎和捕捉动物</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指对各种野生动物的捕捉以及与此相关的活动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039</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其他畜牧业</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0391</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兔的饲养</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0392</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蜜蜂饲养</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0399</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其他未列明畜牧业</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04</w:t>
            </w: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渔业</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041</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水产养殖</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0411</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海水养殖</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指利用海水对各种水生动植物的养殖</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0412</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内陆养殖</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指在内陆水域进行的各种水生动植物的养殖</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042</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水产捕捞</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0421</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海水捕捞</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指在海洋中对各种天然水生动植物的捕捞</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0422</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内陆捕捞</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指在内陆水域对各种天然水生动植物的捕捞</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05</w:t>
            </w: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农、林、牧、渔专业及辅助性活动</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051</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农业专业及辅助性活动</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指对农业提供的各种专业及辅助性生产活动，不包括各种科学技术和专业技术服务</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0511</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种子种苗培育活动</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0512</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农业机械活动</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指为农业生产提供农业机械并配备操作人员的活动</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0513</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灌溉活动</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指对农业生产灌溉排水系统的经营与管理</w:t>
            </w:r>
          </w:p>
        </w:tc>
      </w:tr>
      <w:tr w:rsidR="00CD68FB">
        <w:trPr>
          <w:trHeight w:val="224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0514</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农产品初加工活动</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各种农产品（包括天然橡胶、纺织纤维原料）进行脱水、凝固、打蜡、去籽、净化、分类、晒干、剥皮、初烤、沤软或大批包装以提供初级市场的服务，以及其他农产品的初加工；其中棉花等纺织纤维原料加工指对棉纤维、短绒剥离后的棉籽以及棉花秸秆、铃壳等副产品的综合加工和利用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0515</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农作物病虫害防治活动</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指从事农作物重大病虫害防治等活动</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0519</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其他农业专业及辅助性活动</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指代耕代种代收、大田托管等其他农业活动</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052</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林业专业及辅助性活动</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指为林业生产提供的林业有害生物防治、林地防火等各种辅助性活动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0521</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林业有害生物防治活动</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0522</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森林防火活动</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0523</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林产品初级加工活动</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指对各种林产品进行去皮、打枝或去料、净化、初包装提供至贮木场或初级加工活动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0529</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其他林业专业及辅助性活动</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23"/>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053</w:t>
            </w:r>
          </w:p>
        </w:tc>
        <w:tc>
          <w:tcPr>
            <w:tcW w:w="698" w:type="dxa"/>
            <w:tcBorders>
              <w:top w:val="nil"/>
              <w:left w:val="single" w:sz="4" w:space="0" w:color="000000"/>
              <w:bottom w:val="single" w:sz="4" w:space="0" w:color="000000"/>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8"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畜牧专业及辅助性活动</w:t>
            </w:r>
          </w:p>
        </w:tc>
        <w:tc>
          <w:tcPr>
            <w:tcW w:w="3812"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指提供牲畜繁殖、圈舍清理、畜产品生产、初级加工、动物免疫接种、标识佩戴和动物诊疗等活动</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20" w:type="dxa"/>
        </w:tblCellMar>
        <w:tblLook w:val="04A0" w:firstRow="1" w:lastRow="0" w:firstColumn="1" w:lastColumn="0" w:noHBand="0" w:noVBand="1"/>
      </w:tblPr>
      <w:tblGrid>
        <w:gridCol w:w="893"/>
        <w:gridCol w:w="941"/>
        <w:gridCol w:w="1063"/>
        <w:gridCol w:w="1181"/>
        <w:gridCol w:w="2749"/>
        <w:gridCol w:w="3065"/>
      </w:tblGrid>
      <w:tr w:rsidR="00CD68FB">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87" w:firstLine="482"/>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355"/>
        </w:trPr>
        <w:tc>
          <w:tcPr>
            <w:tcW w:w="663" w:type="dxa"/>
            <w:tcBorders>
              <w:top w:val="single" w:sz="6" w:space="0" w:color="000000"/>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0531</w:t>
            </w:r>
          </w:p>
        </w:tc>
        <w:tc>
          <w:tcPr>
            <w:tcW w:w="3387" w:type="dxa"/>
            <w:tcBorders>
              <w:top w:val="single" w:sz="6" w:space="0" w:color="000000"/>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畜牧良种繁殖活动</w:t>
            </w:r>
          </w:p>
        </w:tc>
        <w:tc>
          <w:tcPr>
            <w:tcW w:w="3813" w:type="dxa"/>
            <w:tcBorders>
              <w:top w:val="single" w:sz="6" w:space="0" w:color="000000"/>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0532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畜禽粪污处理活动</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0539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其他畜牧专业及辅</w:t>
            </w:r>
            <w:r>
              <w:rPr>
                <w:rFonts w:asciiTheme="minorEastAsia" w:hAnsiTheme="minorEastAsia" w:cs="华文宋体"/>
                <w:sz w:val="24"/>
                <w:szCs w:val="24"/>
              </w:rPr>
              <w:lastRenderedPageBreak/>
              <w:t>助性活动</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054</w:t>
            </w:r>
          </w:p>
        </w:tc>
        <w:tc>
          <w:tcPr>
            <w:tcW w:w="698"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渔业专业及辅助性活动</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指对渔业生产提供的各种活动，包括鱼苗及鱼种场、水产良种场和水产增殖场等活动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0541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鱼苗及鱼种场活动</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0549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其他渔业专业及辅助性活动</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2881"/>
        </w:trPr>
        <w:tc>
          <w:tcPr>
            <w:tcW w:w="663" w:type="dxa"/>
            <w:tcBorders>
              <w:top w:val="nil"/>
              <w:left w:val="single" w:sz="6" w:space="0" w:color="000000"/>
              <w:bottom w:val="nil"/>
              <w:right w:val="single" w:sz="4" w:space="0" w:color="000000"/>
            </w:tcBorders>
          </w:tcPr>
          <w:p w:rsidR="00CD68FB" w:rsidRDefault="00701653">
            <w:pPr>
              <w:spacing w:line="259" w:lineRule="auto"/>
              <w:ind w:right="91" w:firstLine="482"/>
              <w:jc w:val="center"/>
              <w:rPr>
                <w:rFonts w:asciiTheme="minorEastAsia" w:hAnsiTheme="minorEastAsia"/>
                <w:sz w:val="24"/>
                <w:szCs w:val="24"/>
              </w:rPr>
            </w:pPr>
            <w:r>
              <w:rPr>
                <w:rFonts w:asciiTheme="minorEastAsia" w:hAnsiTheme="minorEastAsia" w:cs="黑体"/>
                <w:sz w:val="24"/>
                <w:szCs w:val="24"/>
              </w:rPr>
              <w:t>B</w:t>
            </w:r>
          </w:p>
        </w:tc>
        <w:tc>
          <w:tcPr>
            <w:tcW w:w="666" w:type="dxa"/>
            <w:tcBorders>
              <w:top w:val="nil"/>
              <w:left w:val="single" w:sz="4" w:space="0" w:color="000000"/>
              <w:bottom w:val="nil"/>
              <w:right w:val="single" w:sz="4" w:space="0" w:color="000000"/>
            </w:tcBorders>
          </w:tcPr>
          <w:p w:rsidR="00CD68FB" w:rsidRDefault="00CD68FB">
            <w:pPr>
              <w:spacing w:line="259" w:lineRule="auto"/>
              <w:ind w:right="3"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黑体"/>
                <w:sz w:val="24"/>
                <w:szCs w:val="24"/>
              </w:rPr>
              <w:t>采矿业</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本类包括</w:t>
            </w:r>
            <w:r>
              <w:rPr>
                <w:rFonts w:asciiTheme="minorEastAsia" w:hAnsiTheme="minorEastAsia" w:cs="华文宋体"/>
                <w:sz w:val="24"/>
                <w:szCs w:val="24"/>
              </w:rPr>
              <w:t>06</w:t>
            </w:r>
            <w:r>
              <w:rPr>
                <w:rFonts w:asciiTheme="minorEastAsia" w:hAnsiTheme="minorEastAsia" w:cs="华文宋体"/>
                <w:sz w:val="24"/>
                <w:szCs w:val="24"/>
              </w:rPr>
              <w:t>～</w:t>
            </w:r>
            <w:r>
              <w:rPr>
                <w:rFonts w:asciiTheme="minorEastAsia" w:hAnsiTheme="minorEastAsia" w:cs="华文宋体"/>
                <w:sz w:val="24"/>
                <w:szCs w:val="24"/>
              </w:rPr>
              <w:t>12</w:t>
            </w:r>
            <w:r>
              <w:rPr>
                <w:rFonts w:asciiTheme="minorEastAsia" w:hAnsiTheme="minorEastAsia" w:cs="华文宋体"/>
                <w:sz w:val="24"/>
                <w:szCs w:val="24"/>
              </w:rPr>
              <w:t>大类，采矿业指对固体（如煤和矿物）、液体（如原油）或气体（如天然气）等自然产生的矿物的采掘；包括地下或地上采掘、矿井的运行，以及一般在矿址或矿址附近</w:t>
            </w:r>
            <w:r>
              <w:rPr>
                <w:rFonts w:asciiTheme="minorEastAsia" w:hAnsiTheme="minorEastAsia" w:cs="华文宋体"/>
                <w:sz w:val="24"/>
                <w:szCs w:val="24"/>
              </w:rPr>
              <w:t>从事的旨在加工原材料的所有辅助性工作，例如碾磨、选矿和处理，均属本类活动；还包括使原料得以销售所需的准备工作；不包括水的蓄集、净化和分配，以及地质勘查、建筑工程活动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06</w:t>
            </w: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煤炭开采和洗选业</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指对各种煤炭的开采、洗选、分级等生产活动；不包括煤制品的生产和煤炭勘探活动</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061</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0610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烟煤和无烟煤开采洗选</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指对地下或露天烟煤、无烟煤的开采，以及对采出的烟煤、无烟煤及其他硬煤进行洗选、分级等提高质量的活动</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062</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0620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褐煤开采洗选</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指对褐煤</w:t>
            </w:r>
            <w:r>
              <w:rPr>
                <w:rFonts w:asciiTheme="minorEastAsia" w:hAnsiTheme="minorEastAsia" w:cs="华文宋体"/>
                <w:sz w:val="24"/>
                <w:szCs w:val="24"/>
              </w:rPr>
              <w:t>——</w:t>
            </w:r>
            <w:r>
              <w:rPr>
                <w:rFonts w:asciiTheme="minorEastAsia" w:hAnsiTheme="minorEastAsia" w:cs="华文宋体"/>
                <w:sz w:val="24"/>
                <w:szCs w:val="24"/>
              </w:rPr>
              <w:t>煤化程度较低的一种燃料的地下或露天开采，以及对采出的褐煤进行洗选、分级等提高质量的活动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069</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0690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其他煤炭采选</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指对生长在古生代地层中的含碳量低、灰分高的煤炭资源（如石煤、泥炭）的开采</w:t>
            </w:r>
          </w:p>
        </w:tc>
      </w:tr>
      <w:tr w:rsidR="00CD68FB">
        <w:trPr>
          <w:trHeight w:val="19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07</w:t>
            </w: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石油和天然气开采业</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在陆地或海洋，对天然原油、液态或气态天然气的开采，对煤矿瓦斯气（煤层气）的开采；为运输目的所进行的天然气液化和从天然气田气体中生产液化烃的活动，还包括对含沥青的页岩或油母页岩矿的开采，以及对焦油沙矿进行的同类作业</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071</w:t>
            </w:r>
          </w:p>
        </w:tc>
        <w:tc>
          <w:tcPr>
            <w:tcW w:w="698"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石油开采</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0711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陆地石油开采</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0712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海洋石油开采</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072</w:t>
            </w:r>
          </w:p>
        </w:tc>
        <w:tc>
          <w:tcPr>
            <w:tcW w:w="698"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天然气开采</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0721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陆地天然气开采</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0722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海洋天然气及可燃冰开采</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08</w:t>
            </w: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黑色金属矿采选业</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081</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0810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铁矿采选</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指对铁矿石的采矿、选矿活动</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082</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0820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锰矿、铬矿采选</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283"/>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089</w:t>
            </w:r>
          </w:p>
        </w:tc>
        <w:tc>
          <w:tcPr>
            <w:tcW w:w="698" w:type="dxa"/>
            <w:tcBorders>
              <w:top w:val="nil"/>
              <w:left w:val="single" w:sz="4" w:space="0" w:color="000000"/>
              <w:bottom w:val="single" w:sz="4" w:space="0" w:color="000000"/>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0890</w:t>
            </w:r>
          </w:p>
        </w:tc>
        <w:tc>
          <w:tcPr>
            <w:tcW w:w="3387"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其他黑色金属矿采选</w:t>
            </w:r>
          </w:p>
        </w:tc>
        <w:tc>
          <w:tcPr>
            <w:tcW w:w="3813"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指对钒矿等钢铁工业黑色金属辅助原料矿的</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23" w:type="dxa"/>
        </w:tblCellMar>
        <w:tblLook w:val="04A0" w:firstRow="1" w:lastRow="0" w:firstColumn="1" w:lastColumn="0" w:noHBand="0" w:noVBand="1"/>
      </w:tblPr>
      <w:tblGrid>
        <w:gridCol w:w="896"/>
        <w:gridCol w:w="941"/>
        <w:gridCol w:w="1064"/>
        <w:gridCol w:w="1181"/>
        <w:gridCol w:w="2697"/>
        <w:gridCol w:w="3113"/>
      </w:tblGrid>
      <w:tr w:rsidR="00CD68FB">
        <w:trPr>
          <w:trHeight w:val="331"/>
        </w:trPr>
        <w:tc>
          <w:tcPr>
            <w:tcW w:w="2693"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87" w:firstLine="482"/>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85" w:firstLine="482"/>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88"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9" w:type="dxa"/>
            <w:tcBorders>
              <w:top w:val="single" w:sz="4" w:space="0" w:color="000000"/>
              <w:left w:val="single" w:sz="4"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9"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365"/>
        </w:trPr>
        <w:tc>
          <w:tcPr>
            <w:tcW w:w="663" w:type="dxa"/>
            <w:tcBorders>
              <w:top w:val="single" w:sz="6"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9"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2" w:type="dxa"/>
            <w:tcBorders>
              <w:top w:val="single" w:sz="6" w:space="0" w:color="000000"/>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采矿、选矿活动</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2"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87" w:firstLine="482"/>
              <w:jc w:val="center"/>
              <w:rPr>
                <w:rFonts w:asciiTheme="minorEastAsia" w:hAnsiTheme="minorEastAsia"/>
                <w:sz w:val="24"/>
                <w:szCs w:val="24"/>
              </w:rPr>
            </w:pPr>
            <w:r>
              <w:rPr>
                <w:rFonts w:asciiTheme="minorEastAsia" w:hAnsiTheme="minorEastAsia" w:cs="华文宋体"/>
                <w:sz w:val="24"/>
                <w:szCs w:val="24"/>
              </w:rPr>
              <w:t>09</w:t>
            </w:r>
          </w:p>
        </w:tc>
        <w:tc>
          <w:tcPr>
            <w:tcW w:w="665" w:type="dxa"/>
            <w:tcBorders>
              <w:top w:val="nil"/>
              <w:left w:val="single" w:sz="4" w:space="0" w:color="000000"/>
              <w:bottom w:val="nil"/>
              <w:right w:val="single" w:sz="4" w:space="0" w:color="000000"/>
            </w:tcBorders>
          </w:tcPr>
          <w:p w:rsidR="00CD68FB" w:rsidRDefault="00CD68FB">
            <w:pPr>
              <w:spacing w:line="259" w:lineRule="auto"/>
              <w:ind w:right="43"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CD68FB">
            <w:pPr>
              <w:spacing w:line="259" w:lineRule="auto"/>
              <w:ind w:right="43"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有色金属矿采选业</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指对常用有色金属矿、贵金属矿，以及稀有稀土金属矿的开采、选矿活动，包括深海有色金属矿开采</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2"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091</w:t>
            </w:r>
          </w:p>
        </w:tc>
        <w:tc>
          <w:tcPr>
            <w:tcW w:w="699" w:type="dxa"/>
            <w:tcBorders>
              <w:top w:val="nil"/>
              <w:left w:val="single" w:sz="4" w:space="0" w:color="000000"/>
              <w:bottom w:val="nil"/>
              <w:right w:val="single" w:sz="4" w:space="0" w:color="000000"/>
            </w:tcBorders>
          </w:tcPr>
          <w:p w:rsidR="00CD68FB" w:rsidRDefault="00CD68FB">
            <w:pPr>
              <w:spacing w:line="259" w:lineRule="auto"/>
              <w:ind w:right="43"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常用有色金属矿采选</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指对铜、铅锌、镍钴、锡、锑、铝、镁、汞、镉、铋等常用有色金属矿的采选</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2"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3"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87" w:firstLine="482"/>
              <w:jc w:val="center"/>
              <w:rPr>
                <w:rFonts w:asciiTheme="minorEastAsia" w:hAnsiTheme="minorEastAsia"/>
                <w:sz w:val="24"/>
                <w:szCs w:val="24"/>
              </w:rPr>
            </w:pPr>
            <w:r>
              <w:rPr>
                <w:rFonts w:asciiTheme="minorEastAsia" w:hAnsiTheme="minorEastAsia" w:cs="华文宋体"/>
                <w:sz w:val="24"/>
                <w:szCs w:val="24"/>
              </w:rPr>
              <w:t>0911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铜矿采选</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2"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3"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87" w:firstLine="482"/>
              <w:jc w:val="center"/>
              <w:rPr>
                <w:rFonts w:asciiTheme="minorEastAsia" w:hAnsiTheme="minorEastAsia"/>
                <w:sz w:val="24"/>
                <w:szCs w:val="24"/>
              </w:rPr>
            </w:pPr>
            <w:r>
              <w:rPr>
                <w:rFonts w:asciiTheme="minorEastAsia" w:hAnsiTheme="minorEastAsia" w:cs="华文宋体"/>
                <w:sz w:val="24"/>
                <w:szCs w:val="24"/>
              </w:rPr>
              <w:t>0912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铅锌矿采选</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2"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3"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87" w:firstLine="482"/>
              <w:jc w:val="center"/>
              <w:rPr>
                <w:rFonts w:asciiTheme="minorEastAsia" w:hAnsiTheme="minorEastAsia"/>
                <w:sz w:val="24"/>
                <w:szCs w:val="24"/>
              </w:rPr>
            </w:pPr>
            <w:r>
              <w:rPr>
                <w:rFonts w:asciiTheme="minorEastAsia" w:hAnsiTheme="minorEastAsia" w:cs="华文宋体"/>
                <w:sz w:val="24"/>
                <w:szCs w:val="24"/>
              </w:rPr>
              <w:t>0913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镍钴矿采选</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2"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3"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87" w:firstLine="482"/>
              <w:jc w:val="center"/>
              <w:rPr>
                <w:rFonts w:asciiTheme="minorEastAsia" w:hAnsiTheme="minorEastAsia"/>
                <w:sz w:val="24"/>
                <w:szCs w:val="24"/>
              </w:rPr>
            </w:pPr>
            <w:r>
              <w:rPr>
                <w:rFonts w:asciiTheme="minorEastAsia" w:hAnsiTheme="minorEastAsia" w:cs="华文宋体"/>
                <w:sz w:val="24"/>
                <w:szCs w:val="24"/>
              </w:rPr>
              <w:t>0914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锡矿采选</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42"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3"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87" w:firstLine="482"/>
              <w:jc w:val="center"/>
              <w:rPr>
                <w:rFonts w:asciiTheme="minorEastAsia" w:hAnsiTheme="minorEastAsia"/>
                <w:sz w:val="24"/>
                <w:szCs w:val="24"/>
              </w:rPr>
            </w:pPr>
            <w:r>
              <w:rPr>
                <w:rFonts w:asciiTheme="minorEastAsia" w:hAnsiTheme="minorEastAsia" w:cs="华文宋体"/>
                <w:sz w:val="24"/>
                <w:szCs w:val="24"/>
              </w:rPr>
              <w:t>0915</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锑矿采选</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42"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3"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87" w:firstLine="482"/>
              <w:jc w:val="center"/>
              <w:rPr>
                <w:rFonts w:asciiTheme="minorEastAsia" w:hAnsiTheme="minorEastAsia"/>
                <w:sz w:val="24"/>
                <w:szCs w:val="24"/>
              </w:rPr>
            </w:pPr>
            <w:r>
              <w:rPr>
                <w:rFonts w:asciiTheme="minorEastAsia" w:hAnsiTheme="minorEastAsia" w:cs="华文宋体"/>
                <w:sz w:val="24"/>
                <w:szCs w:val="24"/>
              </w:rPr>
              <w:t>0916</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铝矿采选</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2"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3"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87" w:firstLine="482"/>
              <w:jc w:val="center"/>
              <w:rPr>
                <w:rFonts w:asciiTheme="minorEastAsia" w:hAnsiTheme="minorEastAsia"/>
                <w:sz w:val="24"/>
                <w:szCs w:val="24"/>
              </w:rPr>
            </w:pPr>
            <w:r>
              <w:rPr>
                <w:rFonts w:asciiTheme="minorEastAsia" w:hAnsiTheme="minorEastAsia" w:cs="华文宋体"/>
                <w:sz w:val="24"/>
                <w:szCs w:val="24"/>
              </w:rPr>
              <w:t>0917</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镁矿采选</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2"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3"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87" w:firstLine="482"/>
              <w:jc w:val="center"/>
              <w:rPr>
                <w:rFonts w:asciiTheme="minorEastAsia" w:hAnsiTheme="minorEastAsia"/>
                <w:sz w:val="24"/>
                <w:szCs w:val="24"/>
              </w:rPr>
            </w:pPr>
            <w:r>
              <w:rPr>
                <w:rFonts w:asciiTheme="minorEastAsia" w:hAnsiTheme="minorEastAsia" w:cs="华文宋体"/>
                <w:sz w:val="24"/>
                <w:szCs w:val="24"/>
              </w:rPr>
              <w:t>0919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其他常用有色金属矿采选</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2"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092</w:t>
            </w:r>
          </w:p>
        </w:tc>
        <w:tc>
          <w:tcPr>
            <w:tcW w:w="699" w:type="dxa"/>
            <w:tcBorders>
              <w:top w:val="nil"/>
              <w:left w:val="single" w:sz="4" w:space="0" w:color="000000"/>
              <w:bottom w:val="nil"/>
              <w:right w:val="single" w:sz="4" w:space="0" w:color="000000"/>
            </w:tcBorders>
          </w:tcPr>
          <w:p w:rsidR="00CD68FB" w:rsidRDefault="00CD68FB">
            <w:pPr>
              <w:spacing w:line="259" w:lineRule="auto"/>
              <w:ind w:right="43"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贵金属矿采选</w:t>
            </w:r>
          </w:p>
        </w:tc>
        <w:tc>
          <w:tcPr>
            <w:tcW w:w="3812" w:type="dxa"/>
            <w:tcBorders>
              <w:top w:val="nil"/>
              <w:left w:val="single" w:sz="4" w:space="0" w:color="000000"/>
              <w:bottom w:val="nil"/>
              <w:right w:val="single" w:sz="6" w:space="0" w:color="000000"/>
            </w:tcBorders>
          </w:tcPr>
          <w:p w:rsidR="00CD68FB" w:rsidRDefault="00701653">
            <w:pPr>
              <w:spacing w:after="66" w:line="259" w:lineRule="auto"/>
              <w:ind w:firstLine="482"/>
              <w:rPr>
                <w:rFonts w:asciiTheme="minorEastAsia" w:hAnsiTheme="minorEastAsia"/>
                <w:sz w:val="24"/>
                <w:szCs w:val="24"/>
              </w:rPr>
            </w:pPr>
            <w:r>
              <w:rPr>
                <w:rFonts w:asciiTheme="minorEastAsia" w:hAnsiTheme="minorEastAsia" w:cs="华文宋体"/>
                <w:sz w:val="24"/>
                <w:szCs w:val="24"/>
              </w:rPr>
              <w:t>指对在地壳中含量极少的金、银和铂族元素</w:t>
            </w:r>
          </w:p>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（铂、铱、锇、钌、钯、铑）矿的采选</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2"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3"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87" w:firstLine="482"/>
              <w:jc w:val="center"/>
              <w:rPr>
                <w:rFonts w:asciiTheme="minorEastAsia" w:hAnsiTheme="minorEastAsia"/>
                <w:sz w:val="24"/>
                <w:szCs w:val="24"/>
              </w:rPr>
            </w:pPr>
            <w:r>
              <w:rPr>
                <w:rFonts w:asciiTheme="minorEastAsia" w:hAnsiTheme="minorEastAsia" w:cs="华文宋体"/>
                <w:sz w:val="24"/>
                <w:szCs w:val="24"/>
              </w:rPr>
              <w:t>0921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金矿采选</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2"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3"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87" w:firstLine="482"/>
              <w:jc w:val="center"/>
              <w:rPr>
                <w:rFonts w:asciiTheme="minorEastAsia" w:hAnsiTheme="minorEastAsia"/>
                <w:sz w:val="24"/>
                <w:szCs w:val="24"/>
              </w:rPr>
            </w:pPr>
            <w:r>
              <w:rPr>
                <w:rFonts w:asciiTheme="minorEastAsia" w:hAnsiTheme="minorEastAsia" w:cs="华文宋体"/>
                <w:sz w:val="24"/>
                <w:szCs w:val="24"/>
              </w:rPr>
              <w:t>0922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银矿采选</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2"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3"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87" w:firstLine="482"/>
              <w:jc w:val="center"/>
              <w:rPr>
                <w:rFonts w:asciiTheme="minorEastAsia" w:hAnsiTheme="minorEastAsia"/>
                <w:sz w:val="24"/>
                <w:szCs w:val="24"/>
              </w:rPr>
            </w:pPr>
            <w:r>
              <w:rPr>
                <w:rFonts w:asciiTheme="minorEastAsia" w:hAnsiTheme="minorEastAsia" w:cs="华文宋体"/>
                <w:sz w:val="24"/>
                <w:szCs w:val="24"/>
              </w:rPr>
              <w:t>0929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其他贵金属矿采选</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2"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093</w:t>
            </w:r>
          </w:p>
        </w:tc>
        <w:tc>
          <w:tcPr>
            <w:tcW w:w="699" w:type="dxa"/>
            <w:tcBorders>
              <w:top w:val="nil"/>
              <w:left w:val="single" w:sz="4" w:space="0" w:color="000000"/>
              <w:bottom w:val="nil"/>
              <w:right w:val="single" w:sz="4" w:space="0" w:color="000000"/>
            </w:tcBorders>
          </w:tcPr>
          <w:p w:rsidR="00CD68FB" w:rsidRDefault="00CD68FB">
            <w:pPr>
              <w:spacing w:line="259" w:lineRule="auto"/>
              <w:ind w:right="43"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稀有稀土金属矿采选</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指对在自然界中含量较小，分布稀散或难以从原料中提取，以及研究和使用较晚的金属矿开采、精选</w:t>
            </w: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42"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3"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87" w:firstLine="482"/>
              <w:jc w:val="center"/>
              <w:rPr>
                <w:rFonts w:asciiTheme="minorEastAsia" w:hAnsiTheme="minorEastAsia"/>
                <w:sz w:val="24"/>
                <w:szCs w:val="24"/>
              </w:rPr>
            </w:pPr>
            <w:r>
              <w:rPr>
                <w:rFonts w:asciiTheme="minorEastAsia" w:hAnsiTheme="minorEastAsia" w:cs="华文宋体"/>
                <w:sz w:val="24"/>
                <w:szCs w:val="24"/>
              </w:rPr>
              <w:t>0931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钨钼矿采选</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2"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3"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87" w:firstLine="482"/>
              <w:jc w:val="center"/>
              <w:rPr>
                <w:rFonts w:asciiTheme="minorEastAsia" w:hAnsiTheme="minorEastAsia"/>
                <w:sz w:val="24"/>
                <w:szCs w:val="24"/>
              </w:rPr>
            </w:pPr>
            <w:r>
              <w:rPr>
                <w:rFonts w:asciiTheme="minorEastAsia" w:hAnsiTheme="minorEastAsia" w:cs="华文宋体"/>
                <w:sz w:val="24"/>
                <w:szCs w:val="24"/>
              </w:rPr>
              <w:t>0932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稀土金属矿采选</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指镧系金属及与镧系金属性质相近的金属矿的采选</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2"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3"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87" w:firstLine="482"/>
              <w:jc w:val="center"/>
              <w:rPr>
                <w:rFonts w:asciiTheme="minorEastAsia" w:hAnsiTheme="minorEastAsia"/>
                <w:sz w:val="24"/>
                <w:szCs w:val="24"/>
              </w:rPr>
            </w:pPr>
            <w:r>
              <w:rPr>
                <w:rFonts w:asciiTheme="minorEastAsia" w:hAnsiTheme="minorEastAsia" w:cs="华文宋体"/>
                <w:sz w:val="24"/>
                <w:szCs w:val="24"/>
              </w:rPr>
              <w:t>0933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放射性金属矿采选</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指对主要含钍和铀的矿石开采，以及对这类矿石的精选</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2"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3"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87" w:firstLine="482"/>
              <w:jc w:val="center"/>
              <w:rPr>
                <w:rFonts w:asciiTheme="minorEastAsia" w:hAnsiTheme="minorEastAsia"/>
                <w:sz w:val="24"/>
                <w:szCs w:val="24"/>
              </w:rPr>
            </w:pPr>
            <w:r>
              <w:rPr>
                <w:rFonts w:asciiTheme="minorEastAsia" w:hAnsiTheme="minorEastAsia" w:cs="华文宋体"/>
                <w:sz w:val="24"/>
                <w:szCs w:val="24"/>
              </w:rPr>
              <w:t>0939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其他稀有金属矿采选</w:t>
            </w:r>
          </w:p>
        </w:tc>
        <w:tc>
          <w:tcPr>
            <w:tcW w:w="3812" w:type="dxa"/>
            <w:tcBorders>
              <w:top w:val="nil"/>
              <w:left w:val="single" w:sz="4" w:space="0" w:color="000000"/>
              <w:bottom w:val="nil"/>
              <w:right w:val="single" w:sz="6" w:space="0" w:color="000000"/>
            </w:tcBorders>
          </w:tcPr>
          <w:p w:rsidR="00CD68FB" w:rsidRDefault="00701653">
            <w:pPr>
              <w:spacing w:line="259" w:lineRule="auto"/>
              <w:ind w:right="89" w:firstLine="482"/>
              <w:rPr>
                <w:rFonts w:asciiTheme="minorEastAsia" w:hAnsiTheme="minorEastAsia"/>
                <w:sz w:val="24"/>
                <w:szCs w:val="24"/>
              </w:rPr>
            </w:pPr>
            <w:r>
              <w:rPr>
                <w:rFonts w:asciiTheme="minorEastAsia" w:hAnsiTheme="minorEastAsia" w:cs="华文宋体"/>
                <w:sz w:val="24"/>
                <w:szCs w:val="24"/>
              </w:rPr>
              <w:t>指对稀有轻金属矿、稀有高熔点金属矿、稀散金属矿采选活动，以及其他稀有金属矿的采选</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2"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87" w:firstLine="482"/>
              <w:jc w:val="center"/>
              <w:rPr>
                <w:rFonts w:asciiTheme="minorEastAsia" w:hAnsiTheme="minorEastAsia"/>
                <w:sz w:val="24"/>
                <w:szCs w:val="24"/>
              </w:rPr>
            </w:pPr>
            <w:r>
              <w:rPr>
                <w:rFonts w:asciiTheme="minorEastAsia" w:hAnsiTheme="minorEastAsia" w:cs="华文宋体"/>
                <w:sz w:val="24"/>
                <w:szCs w:val="24"/>
              </w:rPr>
              <w:t>10</w:t>
            </w:r>
          </w:p>
        </w:tc>
        <w:tc>
          <w:tcPr>
            <w:tcW w:w="665" w:type="dxa"/>
            <w:tcBorders>
              <w:top w:val="nil"/>
              <w:left w:val="single" w:sz="4" w:space="0" w:color="000000"/>
              <w:bottom w:val="nil"/>
              <w:right w:val="single" w:sz="4" w:space="0" w:color="000000"/>
            </w:tcBorders>
          </w:tcPr>
          <w:p w:rsidR="00CD68FB" w:rsidRDefault="00CD68FB">
            <w:pPr>
              <w:spacing w:line="259" w:lineRule="auto"/>
              <w:ind w:right="43"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CD68FB">
            <w:pPr>
              <w:spacing w:line="259" w:lineRule="auto"/>
              <w:ind w:right="43"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非金属矿采选业</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2"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101</w:t>
            </w:r>
          </w:p>
        </w:tc>
        <w:tc>
          <w:tcPr>
            <w:tcW w:w="699" w:type="dxa"/>
            <w:tcBorders>
              <w:top w:val="nil"/>
              <w:left w:val="single" w:sz="4" w:space="0" w:color="000000"/>
              <w:bottom w:val="nil"/>
              <w:right w:val="single" w:sz="4" w:space="0" w:color="000000"/>
            </w:tcBorders>
          </w:tcPr>
          <w:p w:rsidR="00CD68FB" w:rsidRDefault="00CD68FB">
            <w:pPr>
              <w:spacing w:line="259" w:lineRule="auto"/>
              <w:ind w:right="43"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土砂石开采</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2"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3"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87" w:firstLine="482"/>
              <w:jc w:val="center"/>
              <w:rPr>
                <w:rFonts w:asciiTheme="minorEastAsia" w:hAnsiTheme="minorEastAsia"/>
                <w:sz w:val="24"/>
                <w:szCs w:val="24"/>
              </w:rPr>
            </w:pPr>
            <w:r>
              <w:rPr>
                <w:rFonts w:asciiTheme="minorEastAsia" w:hAnsiTheme="minorEastAsia" w:cs="华文宋体"/>
                <w:sz w:val="24"/>
                <w:szCs w:val="24"/>
              </w:rPr>
              <w:t>1011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石灰石、石膏开采</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指对石灰、石膏，以及石灰石助熔剂的开采</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2"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3"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87" w:firstLine="482"/>
              <w:jc w:val="center"/>
              <w:rPr>
                <w:rFonts w:asciiTheme="minorEastAsia" w:hAnsiTheme="minorEastAsia"/>
                <w:sz w:val="24"/>
                <w:szCs w:val="24"/>
              </w:rPr>
            </w:pPr>
            <w:r>
              <w:rPr>
                <w:rFonts w:asciiTheme="minorEastAsia" w:hAnsiTheme="minorEastAsia" w:cs="华文宋体"/>
                <w:sz w:val="24"/>
                <w:szCs w:val="24"/>
              </w:rPr>
              <w:t>1012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建筑装饰用石开采</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指通常在采石场切制加工各种纪念碑及建筑用石料的活动</w:t>
            </w: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42"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3"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87" w:firstLine="482"/>
              <w:jc w:val="center"/>
              <w:rPr>
                <w:rFonts w:asciiTheme="minorEastAsia" w:hAnsiTheme="minorEastAsia"/>
                <w:sz w:val="24"/>
                <w:szCs w:val="24"/>
              </w:rPr>
            </w:pPr>
            <w:r>
              <w:rPr>
                <w:rFonts w:asciiTheme="minorEastAsia" w:hAnsiTheme="minorEastAsia" w:cs="华文宋体"/>
                <w:sz w:val="24"/>
                <w:szCs w:val="24"/>
              </w:rPr>
              <w:t>1013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耐火土石开采</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2"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3"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87" w:firstLine="482"/>
              <w:jc w:val="center"/>
              <w:rPr>
                <w:rFonts w:asciiTheme="minorEastAsia" w:hAnsiTheme="minorEastAsia"/>
                <w:sz w:val="24"/>
                <w:szCs w:val="24"/>
              </w:rPr>
            </w:pPr>
            <w:r>
              <w:rPr>
                <w:rFonts w:asciiTheme="minorEastAsia" w:hAnsiTheme="minorEastAsia" w:cs="华文宋体"/>
                <w:sz w:val="24"/>
                <w:szCs w:val="24"/>
              </w:rPr>
              <w:t>1019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粘土及其他土砂石开采</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指用于建筑、陶瓷等方面的粘土开采，以及用于铺路和建筑材料的石料、石渣、砂的开采</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2"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102</w:t>
            </w:r>
          </w:p>
        </w:tc>
        <w:tc>
          <w:tcPr>
            <w:tcW w:w="699" w:type="dxa"/>
            <w:tcBorders>
              <w:top w:val="nil"/>
              <w:left w:val="single" w:sz="4" w:space="0" w:color="000000"/>
              <w:bottom w:val="nil"/>
              <w:right w:val="single" w:sz="4" w:space="0" w:color="000000"/>
            </w:tcBorders>
          </w:tcPr>
          <w:p w:rsidR="00CD68FB" w:rsidRDefault="00701653">
            <w:pPr>
              <w:spacing w:line="259" w:lineRule="auto"/>
              <w:ind w:right="87" w:firstLine="482"/>
              <w:jc w:val="center"/>
              <w:rPr>
                <w:rFonts w:asciiTheme="minorEastAsia" w:hAnsiTheme="minorEastAsia"/>
                <w:sz w:val="24"/>
                <w:szCs w:val="24"/>
              </w:rPr>
            </w:pPr>
            <w:r>
              <w:rPr>
                <w:rFonts w:asciiTheme="minorEastAsia" w:hAnsiTheme="minorEastAsia" w:cs="华文宋体"/>
                <w:sz w:val="24"/>
                <w:szCs w:val="24"/>
              </w:rPr>
              <w:t>1020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化学矿开采</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指对化学矿和肥料矿物的开采，包括海底化学矿开采</w:t>
            </w:r>
          </w:p>
        </w:tc>
      </w:tr>
      <w:tr w:rsidR="00CD68FB">
        <w:trPr>
          <w:trHeight w:val="602"/>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42"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103</w:t>
            </w:r>
          </w:p>
        </w:tc>
        <w:tc>
          <w:tcPr>
            <w:tcW w:w="699" w:type="dxa"/>
            <w:tcBorders>
              <w:top w:val="nil"/>
              <w:left w:val="single" w:sz="4" w:space="0" w:color="000000"/>
              <w:bottom w:val="single" w:sz="4" w:space="0" w:color="000000"/>
              <w:right w:val="single" w:sz="4" w:space="0" w:color="000000"/>
            </w:tcBorders>
          </w:tcPr>
          <w:p w:rsidR="00CD68FB" w:rsidRDefault="00701653">
            <w:pPr>
              <w:spacing w:line="259" w:lineRule="auto"/>
              <w:ind w:right="87" w:firstLine="482"/>
              <w:jc w:val="center"/>
              <w:rPr>
                <w:rFonts w:asciiTheme="minorEastAsia" w:hAnsiTheme="minorEastAsia"/>
                <w:sz w:val="24"/>
                <w:szCs w:val="24"/>
              </w:rPr>
            </w:pPr>
            <w:r>
              <w:rPr>
                <w:rFonts w:asciiTheme="minorEastAsia" w:hAnsiTheme="minorEastAsia" w:cs="华文宋体"/>
                <w:sz w:val="24"/>
                <w:szCs w:val="24"/>
              </w:rPr>
              <w:t>1030</w:t>
            </w:r>
          </w:p>
        </w:tc>
        <w:tc>
          <w:tcPr>
            <w:tcW w:w="3387"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采盐</w:t>
            </w:r>
          </w:p>
        </w:tc>
        <w:tc>
          <w:tcPr>
            <w:tcW w:w="3812"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指通过以海水（含沿海浅层地下卤水）为原料晒制，或以钻井汲取地下卤水，或注水溶解</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64" w:type="dxa"/>
        </w:tblCellMar>
        <w:tblLook w:val="04A0" w:firstRow="1" w:lastRow="0" w:firstColumn="1" w:lastColumn="0" w:noHBand="0" w:noVBand="1"/>
      </w:tblPr>
      <w:tblGrid>
        <w:gridCol w:w="937"/>
        <w:gridCol w:w="941"/>
        <w:gridCol w:w="1064"/>
        <w:gridCol w:w="1181"/>
        <w:gridCol w:w="2729"/>
        <w:gridCol w:w="3040"/>
      </w:tblGrid>
      <w:tr w:rsidR="00CD68FB">
        <w:trPr>
          <w:trHeight w:val="331"/>
        </w:trPr>
        <w:tc>
          <w:tcPr>
            <w:tcW w:w="2693"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44" w:firstLine="482"/>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47"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9"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9"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1006"/>
        </w:trPr>
        <w:tc>
          <w:tcPr>
            <w:tcW w:w="663" w:type="dxa"/>
            <w:tcBorders>
              <w:top w:val="single" w:sz="6"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9"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2" w:type="dxa"/>
            <w:tcBorders>
              <w:top w:val="single" w:sz="6" w:space="0" w:color="000000"/>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地下岩盐为原料，经真空蒸发干燥，以及从盐湖中采掘制成的以氯化钠为主要成分的盐产品的开采、粉碎和筛选</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109</w:t>
            </w: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石棉及其他非金属矿采选</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指对石棉、石墨、贵重宝石、金刚石、天然磨料及其他矿石的开采</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1091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石棉、云母矿采选</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1092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石墨、滑石采选</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指对天然石墨、滑石的开采</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1093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宝石、玉石采选</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指对贵重宝石、玉石、彩石的开采</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1099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其他未列明非金属矿采选</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11</w:t>
            </w: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开采专业及辅助性活动</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指为煤炭、石油和天然气等矿物开采提供的活动</w:t>
            </w: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111</w:t>
            </w: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1110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煤炭开采和洗选专业及辅助性活动</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112</w:t>
            </w: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1120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石油和天然气开采专业及辅助性活动</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119</w:t>
            </w: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1190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其他开采专业及辅助性活动</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12</w:t>
            </w: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其他采矿业</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120</w:t>
            </w: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1200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其他采矿业</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指对地热资源、矿泉水资源以及其他未列明的自然资源的开采，但不包括利用这些资源建立的热电厂和矿泉水厂的活动</w:t>
            </w:r>
          </w:p>
        </w:tc>
      </w:tr>
      <w:tr w:rsidR="00CD68FB">
        <w:trPr>
          <w:trHeight w:val="4160"/>
        </w:trPr>
        <w:tc>
          <w:tcPr>
            <w:tcW w:w="663" w:type="dxa"/>
            <w:tcBorders>
              <w:top w:val="nil"/>
              <w:left w:val="single" w:sz="6" w:space="0" w:color="000000"/>
              <w:bottom w:val="nil"/>
              <w:right w:val="single" w:sz="4" w:space="0" w:color="000000"/>
            </w:tcBorders>
          </w:tcPr>
          <w:p w:rsidR="00CD68FB" w:rsidRDefault="00701653">
            <w:pPr>
              <w:spacing w:line="259" w:lineRule="auto"/>
              <w:ind w:right="48" w:firstLine="482"/>
              <w:jc w:val="center"/>
              <w:rPr>
                <w:rFonts w:asciiTheme="minorEastAsia" w:hAnsiTheme="minorEastAsia"/>
                <w:sz w:val="24"/>
                <w:szCs w:val="24"/>
              </w:rPr>
            </w:pPr>
            <w:r>
              <w:rPr>
                <w:rFonts w:asciiTheme="minorEastAsia" w:hAnsiTheme="minorEastAsia" w:cs="黑体"/>
                <w:sz w:val="24"/>
                <w:szCs w:val="24"/>
              </w:rPr>
              <w:lastRenderedPageBreak/>
              <w:t>C</w:t>
            </w:r>
          </w:p>
        </w:tc>
        <w:tc>
          <w:tcPr>
            <w:tcW w:w="666" w:type="dxa"/>
            <w:tcBorders>
              <w:top w:val="nil"/>
              <w:left w:val="single" w:sz="4" w:space="0" w:color="000000"/>
              <w:bottom w:val="nil"/>
              <w:right w:val="single" w:sz="4" w:space="0" w:color="000000"/>
            </w:tcBorders>
          </w:tcPr>
          <w:p w:rsidR="00CD68FB" w:rsidRDefault="00CD68FB">
            <w:pPr>
              <w:spacing w:line="259" w:lineRule="auto"/>
              <w:ind w:left="4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left="43"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CD68FB">
            <w:pPr>
              <w:spacing w:line="259" w:lineRule="auto"/>
              <w:ind w:left="43"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黑体"/>
                <w:sz w:val="24"/>
                <w:szCs w:val="24"/>
              </w:rPr>
              <w:t>制造业</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本门类包括</w:t>
            </w:r>
            <w:r>
              <w:rPr>
                <w:rFonts w:asciiTheme="minorEastAsia" w:hAnsiTheme="minorEastAsia" w:cs="华文宋体"/>
                <w:sz w:val="24"/>
                <w:szCs w:val="24"/>
              </w:rPr>
              <w:t>13</w:t>
            </w:r>
            <w:r>
              <w:rPr>
                <w:rFonts w:asciiTheme="minorEastAsia" w:hAnsiTheme="minorEastAsia" w:cs="华文宋体"/>
                <w:sz w:val="24"/>
                <w:szCs w:val="24"/>
              </w:rPr>
              <w:t>～</w:t>
            </w:r>
            <w:r>
              <w:rPr>
                <w:rFonts w:asciiTheme="minorEastAsia" w:hAnsiTheme="minorEastAsia" w:cs="华文宋体"/>
                <w:sz w:val="24"/>
                <w:szCs w:val="24"/>
              </w:rPr>
              <w:t>43</w:t>
            </w:r>
            <w:r>
              <w:rPr>
                <w:rFonts w:asciiTheme="minorEastAsia" w:hAnsiTheme="minorEastAsia" w:cs="华文宋体"/>
                <w:sz w:val="24"/>
                <w:szCs w:val="24"/>
              </w:rPr>
              <w:t>大类，指经物理变化或化学变化后成为新的产品，不论是动力机械制造或手工制作，也不论产品是批发销售或零售，均视为制造；建筑物中的各种制成品、零部件的生产应视为制造，但在建筑预制品工地，把主要部件组装成桥梁、仓库设备、铁路与高架公路、升降机与电梯、管道设备、喷水设备、暖气设备、通风设备与空调设备，照明与安装电线等组装活动，以及建筑物的装置，均列为建筑活动；本门类包括机电产品的再制造，指将废旧汽车零部件、工程机械、机床等进行专业化修复的批量化生产过程，再制造的产品达到与原有新产品相同的质量和性能</w:t>
            </w:r>
          </w:p>
        </w:tc>
      </w:tr>
      <w:tr w:rsidR="00CD68FB">
        <w:trPr>
          <w:trHeight w:val="1281"/>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13</w:t>
            </w: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农副食品加工业</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指直接以农、林、牧、渔业产品为原料进行的谷物磨制、饲料加工、植物油和制糖加工、屠宰及肉类加工、水产品加工，以及蔬菜、水果和坚果等食品的加工</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131</w:t>
            </w: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谷物磨制</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也称粮食加工，指将稻谷、小麦、玉米、谷子、高粱等谷物去壳、碾磨，加工为成品粮的生产活动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1311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稻谷加工</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指将稻谷去壳、碾磨成大米的生产活动</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1312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小麦加工</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指将小麦碾磨成小麦粉的生产活动</w:t>
            </w:r>
          </w:p>
        </w:tc>
      </w:tr>
      <w:tr w:rsidR="00CD68FB">
        <w:trPr>
          <w:trHeight w:val="602"/>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single" w:sz="4" w:space="0" w:color="000000"/>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1313</w:t>
            </w:r>
          </w:p>
        </w:tc>
        <w:tc>
          <w:tcPr>
            <w:tcW w:w="3387"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玉米加工</w:t>
            </w:r>
          </w:p>
        </w:tc>
        <w:tc>
          <w:tcPr>
            <w:tcW w:w="3812"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指将玉米碾碎或碾磨成玉米碴或玉米粉的生产活动，不含以玉米为原料的饲料加工、淀粉</w:t>
            </w:r>
          </w:p>
        </w:tc>
      </w:tr>
    </w:tbl>
    <w:p w:rsidR="00CD68FB" w:rsidRDefault="00CD68FB">
      <w:pPr>
        <w:spacing w:line="259" w:lineRule="auto"/>
        <w:ind w:left="-1020" w:right="16" w:firstLine="482"/>
        <w:rPr>
          <w:rFonts w:asciiTheme="minorEastAsia" w:hAnsiTheme="minorEastAsia"/>
          <w:sz w:val="24"/>
          <w:szCs w:val="24"/>
        </w:rPr>
      </w:pPr>
    </w:p>
    <w:tbl>
      <w:tblPr>
        <w:tblW w:w="9892" w:type="dxa"/>
        <w:tblInd w:w="-575" w:type="dxa"/>
        <w:tblCellMar>
          <w:right w:w="20" w:type="dxa"/>
        </w:tblCellMar>
        <w:tblLook w:val="04A0" w:firstRow="1" w:lastRow="0" w:firstColumn="1" w:lastColumn="0" w:noHBand="0" w:noVBand="1"/>
      </w:tblPr>
      <w:tblGrid>
        <w:gridCol w:w="893"/>
        <w:gridCol w:w="893"/>
        <w:gridCol w:w="1063"/>
        <w:gridCol w:w="1181"/>
        <w:gridCol w:w="2771"/>
        <w:gridCol w:w="3091"/>
      </w:tblGrid>
      <w:tr w:rsidR="00CD68FB">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88" w:firstLine="482"/>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365"/>
        </w:trPr>
        <w:tc>
          <w:tcPr>
            <w:tcW w:w="663" w:type="dxa"/>
            <w:tcBorders>
              <w:top w:val="single" w:sz="6"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3" w:type="dxa"/>
            <w:tcBorders>
              <w:top w:val="single" w:sz="6" w:space="0" w:color="000000"/>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及淀粉制品制造、酒精制造等</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1314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杂粮加工</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指将谷子、高粱、绿豆、红小豆等小宗谷类、豆类作物进行清理去壳、碾磨，加工为成品粮的生产活动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1319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其他谷物磨制</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132</w:t>
            </w:r>
          </w:p>
        </w:tc>
        <w:tc>
          <w:tcPr>
            <w:tcW w:w="698"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饲料加工</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1321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宠物饲料加工</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指专门为合法饲养的猫、狗、鱼、鸟等小动物提供食物的加工</w:t>
            </w:r>
          </w:p>
        </w:tc>
      </w:tr>
      <w:tr w:rsidR="00CD68FB">
        <w:trPr>
          <w:trHeight w:val="128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1329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其他饲料加工</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指适用于农场、农户饲养牲畜、家禽、水产品的饲料生产加工和用低值水产品及水产品加工废弃物（如鱼骨、内脏、虾壳）等为主要原料的饲料加工</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133</w:t>
            </w:r>
          </w:p>
        </w:tc>
        <w:tc>
          <w:tcPr>
            <w:tcW w:w="698"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植物油加工</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1331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食用植物油加工</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指用各种食用植物油料生产油脂，以及精制食用油的加工</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1332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非食用植物油加工</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指用各种非食用植物油料生产油脂的活动</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134</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1340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制糖业</w:t>
            </w:r>
          </w:p>
        </w:tc>
        <w:tc>
          <w:tcPr>
            <w:tcW w:w="3813" w:type="dxa"/>
            <w:tcBorders>
              <w:top w:val="nil"/>
              <w:left w:val="single" w:sz="4" w:space="0" w:color="000000"/>
              <w:bottom w:val="nil"/>
              <w:right w:val="single" w:sz="6" w:space="0" w:color="000000"/>
            </w:tcBorders>
          </w:tcPr>
          <w:p w:rsidR="00CD68FB" w:rsidRDefault="00701653">
            <w:pPr>
              <w:spacing w:line="259" w:lineRule="auto"/>
              <w:ind w:right="92" w:firstLine="482"/>
              <w:rPr>
                <w:rFonts w:asciiTheme="minorEastAsia" w:hAnsiTheme="minorEastAsia"/>
                <w:sz w:val="24"/>
                <w:szCs w:val="24"/>
              </w:rPr>
            </w:pPr>
            <w:r>
              <w:rPr>
                <w:rFonts w:asciiTheme="minorEastAsia" w:hAnsiTheme="minorEastAsia" w:cs="华文宋体"/>
                <w:sz w:val="24"/>
                <w:szCs w:val="24"/>
              </w:rPr>
              <w:t>指以甘蔗、甜菜等为原料制作成品糖，以及以原糖或砂糖为原料精炼加工各种精制糖的生产活动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135</w:t>
            </w:r>
          </w:p>
        </w:tc>
        <w:tc>
          <w:tcPr>
            <w:tcW w:w="698"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屠宰及肉类加工</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1351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牲畜屠宰</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指对各种牲畜进行宰杀，以及鲜肉冷冻等保鲜活</w:t>
            </w:r>
            <w:r>
              <w:rPr>
                <w:rFonts w:asciiTheme="minorEastAsia" w:hAnsiTheme="minorEastAsia" w:cs="华文宋体"/>
                <w:sz w:val="24"/>
                <w:szCs w:val="24"/>
              </w:rPr>
              <w:lastRenderedPageBreak/>
              <w:t>动，但不包括商业冷藏活动</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1352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禽类屠宰</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指对各种禽类进行宰杀，以及鲜肉冷冻等保鲜活动，但不包括商业冷藏活动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1353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肉制品及副产品加工</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指主要以各种畜、禽肉及畜、禽副产品为原料加工成熟肉制品</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136</w:t>
            </w:r>
          </w:p>
        </w:tc>
        <w:tc>
          <w:tcPr>
            <w:tcW w:w="698"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水产品加工</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1361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水产品冷冻加工</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指为了保鲜，将海水、淡水养殖或捕捞的鱼类、虾类、甲壳类、贝类、藻类等水生动物或植物进行的冷冻加工，但不包括商业冷藏活动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1362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鱼糜制品及水产品干腌制加工</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指鱼糜制品制造，以及水产品的干制、腌制等加工活动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1363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鱼油提取及制品制造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指从鱼或鱼肝中提取油脂，并生产制品的活动</w:t>
            </w: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1369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其他水产品加工</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指对水生动植物进行的其他加工</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137</w:t>
            </w:r>
          </w:p>
        </w:tc>
        <w:tc>
          <w:tcPr>
            <w:tcW w:w="698"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蔬菜、菌类、水果和坚果加工</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指用脱水、干制、冷藏、冷冻、腌制等方法，对蔬菜、菌类、水果、坚果的加工</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1371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蔬菜加工</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1372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食用菌加工</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1373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水果和坚果加工</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139</w:t>
            </w:r>
          </w:p>
        </w:tc>
        <w:tc>
          <w:tcPr>
            <w:tcW w:w="698"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其他农副食品加工</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282"/>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1391</w:t>
            </w:r>
          </w:p>
        </w:tc>
        <w:tc>
          <w:tcPr>
            <w:tcW w:w="3387"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淀粉及淀粉制品制造</w:t>
            </w:r>
          </w:p>
        </w:tc>
        <w:tc>
          <w:tcPr>
            <w:tcW w:w="3813"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指用玉米、薯类、豆类及其他植物原料制作</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20" w:type="dxa"/>
        </w:tblCellMar>
        <w:tblLook w:val="04A0" w:firstRow="1" w:lastRow="0" w:firstColumn="1" w:lastColumn="0" w:noHBand="0" w:noVBand="1"/>
      </w:tblPr>
      <w:tblGrid>
        <w:gridCol w:w="893"/>
        <w:gridCol w:w="941"/>
        <w:gridCol w:w="1063"/>
        <w:gridCol w:w="1181"/>
        <w:gridCol w:w="2771"/>
        <w:gridCol w:w="3043"/>
      </w:tblGrid>
      <w:tr w:rsidR="00CD68FB">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88" w:firstLine="482"/>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91"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685"/>
        </w:trPr>
        <w:tc>
          <w:tcPr>
            <w:tcW w:w="663" w:type="dxa"/>
            <w:tcBorders>
              <w:top w:val="single" w:sz="6"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3" w:type="dxa"/>
            <w:tcBorders>
              <w:top w:val="single" w:sz="6" w:space="0" w:color="000000"/>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淀粉和淀粉制品的生产；还包括以淀粉为原料，经酶法或酸法转换得到的糖</w:t>
            </w:r>
            <w:r>
              <w:rPr>
                <w:rFonts w:asciiTheme="minorEastAsia" w:hAnsiTheme="minorEastAsia" w:cs="华文宋体"/>
                <w:sz w:val="24"/>
                <w:szCs w:val="24"/>
              </w:rPr>
              <w:lastRenderedPageBreak/>
              <w:t>品生产活动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1392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豆制品制造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指以大豆、小豆、绿豆、豌豆、蚕豆等豆类为主要原料，经加工制成食品的活动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1393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蛋品加工</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1399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其他未列明农副食品加工</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14</w:t>
            </w: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食品制造业</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141</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焙烤食品制造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1411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糕点、面包制造</w:t>
            </w:r>
          </w:p>
        </w:tc>
        <w:tc>
          <w:tcPr>
            <w:tcW w:w="3813" w:type="dxa"/>
            <w:tcBorders>
              <w:top w:val="nil"/>
              <w:left w:val="single" w:sz="4" w:space="0" w:color="000000"/>
              <w:bottom w:val="nil"/>
              <w:right w:val="single" w:sz="6" w:space="0" w:color="000000"/>
            </w:tcBorders>
          </w:tcPr>
          <w:p w:rsidR="00CD68FB" w:rsidRDefault="00701653">
            <w:pPr>
              <w:spacing w:line="259" w:lineRule="auto"/>
              <w:ind w:right="92" w:firstLine="482"/>
              <w:rPr>
                <w:rFonts w:asciiTheme="minorEastAsia" w:hAnsiTheme="minorEastAsia"/>
                <w:sz w:val="24"/>
                <w:szCs w:val="24"/>
              </w:rPr>
            </w:pPr>
            <w:r>
              <w:rPr>
                <w:rFonts w:asciiTheme="minorEastAsia" w:hAnsiTheme="minorEastAsia" w:cs="华文宋体"/>
                <w:sz w:val="24"/>
                <w:szCs w:val="24"/>
              </w:rPr>
              <w:t>指用米粉、小麦粉、豆粉为主要原料，配以辅料，经成型、油炸、烤制而成的各种食品生产活动</w:t>
            </w:r>
          </w:p>
        </w:tc>
      </w:tr>
      <w:tr w:rsidR="00CD68FB">
        <w:trPr>
          <w:trHeight w:val="160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1419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饼干及其他焙烤食品制造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指以小麦粉（或糯米粉）、糖和油脂为主要原料，配以奶制品、蛋制品等辅料，经成型、焙烤制成的各种饼干，以及用薯类、谷类、豆类等制作的各种易于保存、食用方便的焙烤食品生产活动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142</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糖果、巧克力及蜜饯制造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19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1421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糖果、巧克力制造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糖果制造指以砂糖、葡萄糖浆或饴糖为主要原料，加入油脂、乳品、胶体、果仁、香料、食用色素等辅料制成甜味块状食品的生产活动；巧克力制造指</w:t>
            </w:r>
            <w:r>
              <w:rPr>
                <w:rFonts w:asciiTheme="minorEastAsia" w:hAnsiTheme="minorEastAsia" w:cs="华文宋体"/>
                <w:sz w:val="24"/>
                <w:szCs w:val="24"/>
              </w:rPr>
              <w:t>以浆状、粉状或块状可可、可可脂、可可酱、砂糖、乳品等为主要原料加工制成巧克力及巧克力制品的生产活动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1422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蜜饯制作</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指以水果、坚果、果皮及植物的其他部分制作糖果蜜饯的活动</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143</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方便食品制造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指以米、小麦粉、杂粮等为主要原料加工制成，只需简单烹制即可作为主食，</w:t>
            </w:r>
            <w:r>
              <w:rPr>
                <w:rFonts w:asciiTheme="minorEastAsia" w:hAnsiTheme="minorEastAsia" w:cs="华文宋体"/>
                <w:sz w:val="24"/>
                <w:szCs w:val="24"/>
              </w:rPr>
              <w:lastRenderedPageBreak/>
              <w:t>具有食用简便、携带方便，易于储藏等特点的食品制造</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1431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米、面制品制造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指以大米、小麦粉、杂粮等为主要原料，经加工制成各种未经蒸煮类米面制品的生产活动</w:t>
            </w:r>
          </w:p>
        </w:tc>
      </w:tr>
      <w:tr w:rsidR="00CD68FB">
        <w:trPr>
          <w:trHeight w:val="160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1432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速冻食品制造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指以米、小麦粉、杂粮等为主要原料，以肉类、蔬菜等为辅料，经加工制成各类烹制或未烹制的主食食品后，立即采用速冻工艺制成的，并可以在冻结条件下运输储存及销售的各类主食食品的生产活动</w:t>
            </w: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1433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方便面制造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127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1439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其他方便食品制造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指用米、杂粮等为主要原料加工制成的，可以直接食用或只需简单蒸煮即可作为主食的各种方便主食食品的生产活动，以及其他未列明的方便食品制造</w:t>
            </w:r>
          </w:p>
        </w:tc>
      </w:tr>
      <w:tr w:rsidR="00CD68FB">
        <w:trPr>
          <w:trHeight w:val="602"/>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144</w:t>
            </w:r>
          </w:p>
        </w:tc>
        <w:tc>
          <w:tcPr>
            <w:tcW w:w="698" w:type="dxa"/>
            <w:tcBorders>
              <w:top w:val="nil"/>
              <w:left w:val="single" w:sz="4" w:space="0" w:color="000000"/>
              <w:bottom w:val="single" w:sz="4" w:space="0" w:color="000000"/>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乳制品制造</w:t>
            </w:r>
          </w:p>
        </w:tc>
        <w:tc>
          <w:tcPr>
            <w:tcW w:w="3813"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指以生鲜牛（羊）乳及其制品为主要原料，经加工制成的液体乳及固体乳（乳粉、炼乳、</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18" w:type="dxa"/>
        </w:tblCellMar>
        <w:tblLook w:val="04A0" w:firstRow="1" w:lastRow="0" w:firstColumn="1" w:lastColumn="0" w:noHBand="0" w:noVBand="1"/>
      </w:tblPr>
      <w:tblGrid>
        <w:gridCol w:w="891"/>
        <w:gridCol w:w="891"/>
        <w:gridCol w:w="1064"/>
        <w:gridCol w:w="1181"/>
        <w:gridCol w:w="2793"/>
        <w:gridCol w:w="3072"/>
      </w:tblGrid>
      <w:tr w:rsidR="00CD68FB">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9"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vAlign w:val="center"/>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9"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685"/>
        </w:trPr>
        <w:tc>
          <w:tcPr>
            <w:tcW w:w="663" w:type="dxa"/>
            <w:tcBorders>
              <w:top w:val="single" w:sz="6"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9"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3" w:type="dxa"/>
            <w:tcBorders>
              <w:top w:val="single" w:sz="6" w:space="0" w:color="000000"/>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乳脂肪、干酪等）制品的生产活动；不包括含乳饮料和植物蛋白饮料生产活动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1441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液体乳制造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1442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乳粉制造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1449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其他乳制品制造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1600"/>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145</w:t>
            </w:r>
          </w:p>
        </w:tc>
        <w:tc>
          <w:tcPr>
            <w:tcW w:w="699"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罐头食品制造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指将符合要求的原料经处理、分选、修整、烹调（或不经烹调）、装罐、密封、杀菌、冷却（或无菌包装）等罐头生产工艺制成的，达到商业无菌要求，并可以在常温下储存的罐头食品的制造</w:t>
            </w: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1451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肉、禽类罐头制造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1452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水产品罐头制造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1453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蔬菜、水果罐头制造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1459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其他罐头食品制造</w:t>
            </w:r>
          </w:p>
        </w:tc>
        <w:tc>
          <w:tcPr>
            <w:tcW w:w="3813" w:type="dxa"/>
            <w:tcBorders>
              <w:top w:val="nil"/>
              <w:left w:val="single" w:sz="4" w:space="0" w:color="000000"/>
              <w:bottom w:val="nil"/>
              <w:right w:val="single" w:sz="6" w:space="0" w:color="000000"/>
            </w:tcBorders>
          </w:tcPr>
          <w:p w:rsidR="00CD68FB" w:rsidRDefault="00701653">
            <w:pPr>
              <w:spacing w:line="259" w:lineRule="auto"/>
              <w:ind w:right="94" w:firstLine="482"/>
              <w:rPr>
                <w:rFonts w:asciiTheme="minorEastAsia" w:hAnsiTheme="minorEastAsia"/>
                <w:sz w:val="24"/>
                <w:szCs w:val="24"/>
              </w:rPr>
            </w:pPr>
            <w:r>
              <w:rPr>
                <w:rFonts w:asciiTheme="minorEastAsia" w:hAnsiTheme="minorEastAsia" w:cs="华文宋体"/>
                <w:sz w:val="24"/>
                <w:szCs w:val="24"/>
              </w:rPr>
              <w:t>指婴幼儿辅助食品类罐头、米面食品类罐头（如八宝粥罐头等）及上述未列明的罐头食品制造</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146</w:t>
            </w:r>
          </w:p>
        </w:tc>
        <w:tc>
          <w:tcPr>
            <w:tcW w:w="699"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调味品、发酵制品制造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1461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味精制造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指以淀粉或糖蜜为原料，经微生物发酵、提取、精制等工序制成的，谷氨酸钠含量在</w:t>
            </w:r>
            <w:r>
              <w:rPr>
                <w:rFonts w:asciiTheme="minorEastAsia" w:hAnsiTheme="minorEastAsia" w:cs="华文宋体"/>
                <w:sz w:val="24"/>
                <w:szCs w:val="24"/>
              </w:rPr>
              <w:t>80</w:t>
            </w:r>
            <w:r>
              <w:rPr>
                <w:rFonts w:asciiTheme="minorEastAsia" w:hAnsiTheme="minorEastAsia" w:cs="华文宋体"/>
                <w:sz w:val="24"/>
                <w:szCs w:val="24"/>
              </w:rPr>
              <w:t>％及以上的鲜味剂的生产活动</w:t>
            </w:r>
          </w:p>
        </w:tc>
      </w:tr>
      <w:tr w:rsidR="00CD68FB">
        <w:trPr>
          <w:trHeight w:val="1600"/>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1462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酱油、食醋及类似制品制造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指以大豆和（或）脱脂大豆，小麦和（或）麸皮为原料，经微生物发酵制成的各种酱油和酱类制品，以及以单独或混合使用各种含有淀粉、糖的物料或酒精，经微生物发酵酿制的酸性调味品的生产活动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1469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其他调味品、发酵制品制造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149</w:t>
            </w:r>
          </w:p>
        </w:tc>
        <w:tc>
          <w:tcPr>
            <w:tcW w:w="699"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其他食品制造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1279"/>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1491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营养食品制造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指以新食品原料和其他富含营养成分的传统食材为原料，经各种常规食品制造技术生产的特殊医学用途配方食品、婴幼儿配方食品和其他适用于特定人群的主辅食品的生产活动</w:t>
            </w:r>
          </w:p>
        </w:tc>
      </w:tr>
      <w:tr w:rsidR="00CD68FB">
        <w:trPr>
          <w:trHeight w:val="1601"/>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1492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保健食品制造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指标明具有特定保健功能的食品，适用于特定人群食用，具有调节机体功能，不以治疗为目的，对人体不产生急性、亚急性或慢性危害，以补充维生素、矿物质为目的的营养素补充等保健食品制造</w:t>
            </w:r>
          </w:p>
        </w:tc>
      </w:tr>
      <w:tr w:rsidR="00CD68FB">
        <w:trPr>
          <w:trHeight w:val="1279"/>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1493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冷冻饮品及食用冰制造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指以砂糖、乳制品、豆制品、蛋制品、油脂、果料和食用添加剂等经混合配制、加热杀菌、均质、老化、冻结（凝冻）而成的冷食饮品的制造，以及食用冰的制造</w:t>
            </w:r>
          </w:p>
        </w:tc>
      </w:tr>
      <w:tr w:rsidR="00CD68FB">
        <w:trPr>
          <w:trHeight w:val="602"/>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single" w:sz="4" w:space="0" w:color="000000"/>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1494</w:t>
            </w:r>
          </w:p>
        </w:tc>
        <w:tc>
          <w:tcPr>
            <w:tcW w:w="3387"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盐加工</w:t>
            </w:r>
          </w:p>
        </w:tc>
        <w:tc>
          <w:tcPr>
            <w:tcW w:w="3813"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指以原盐为原料，经过化卤、蒸发、洗涤、粉碎、干燥、脱水、筛分等工序，或在其中添</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17" w:type="dxa"/>
        </w:tblCellMar>
        <w:tblLook w:val="04A0" w:firstRow="1" w:lastRow="0" w:firstColumn="1" w:lastColumn="0" w:noHBand="0" w:noVBand="1"/>
      </w:tblPr>
      <w:tblGrid>
        <w:gridCol w:w="890"/>
        <w:gridCol w:w="940"/>
        <w:gridCol w:w="1063"/>
        <w:gridCol w:w="1180"/>
        <w:gridCol w:w="2755"/>
        <w:gridCol w:w="3064"/>
      </w:tblGrid>
      <w:tr w:rsidR="00CD68FB">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91" w:firstLine="482"/>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685"/>
        </w:trPr>
        <w:tc>
          <w:tcPr>
            <w:tcW w:w="663" w:type="dxa"/>
            <w:tcBorders>
              <w:top w:val="single" w:sz="6"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3" w:type="dxa"/>
            <w:tcBorders>
              <w:top w:val="single" w:sz="6" w:space="0" w:color="000000"/>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加碘酸钾及调味品等加工制成盐产品的生产活动</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1495</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食品及饲料添加剂制造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指增加或改善食品特色的化学品，以及补充动物饲料的营养成分和促进生长、防治疫病的制剂的生产活动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1499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其他未列明食品制造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15</w:t>
            </w: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酒、饮料和精制茶制造业</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151</w:t>
            </w: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酒的制造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指酒精、白酒、啤酒及其专用麦芽、黄酒、葡萄酒、果酒、配制酒以及其他酒的生产</w:t>
            </w:r>
          </w:p>
        </w:tc>
      </w:tr>
      <w:tr w:rsidR="00CD68FB">
        <w:trPr>
          <w:trHeight w:val="96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1511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酒精制造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指用玉米、小麦、薯类等淀粉质原料或用糖蜜等含糖质原料，经蒸煮、糖化、发酵及蒸馏等工艺制成的酒精产品的生产活动</w:t>
            </w:r>
          </w:p>
        </w:tc>
      </w:tr>
      <w:tr w:rsidR="00CD68FB">
        <w:trPr>
          <w:trHeight w:val="1279"/>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1512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白酒制造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指以高粱等粮谷为主要原料，以大曲、小曲或麸曲及酒母等为糖化发酵剂，经蒸煮、糖化、发酵、蒸馏、陈酿、勾兑而制成的蒸馏酒产品的生产活动</w:t>
            </w:r>
          </w:p>
        </w:tc>
      </w:tr>
      <w:tr w:rsidR="00CD68FB">
        <w:trPr>
          <w:trHeight w:val="160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1513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啤酒制造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指以麦芽（包括特种麦芽）、水为主要原料，加啤酒花，经酵母发酵酿制而成，含二氧化碳、起泡、低酒精度的发酵酒产品（包括无醇啤酒，也称脱醇啤酒）的生产活动，以及啤酒专用原料麦芽的生产活动</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1514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黄酒制造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指以稻米、黍米、黑米、小麦、玉米等为主要原料，加曲、酵母等糖化发酵剂发酵酿制而成的发酵酒产品的生产活动</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1515</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葡萄酒制造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指以新鲜葡萄或葡萄汁为原料，经全部或部分发酵酿制而成，含有一定酒精度的发酵酒产品的生产活动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1519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其他酒制造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指除葡萄酒以外的果酒、配制酒以及上述未列明的其他酒产品的生产活动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152</w:t>
            </w: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饮料制造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1521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碳酸饮料制造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指在一定条件下充入二氧化碳气的饮用品制造，其成品中二氧化碳气的含量（</w:t>
            </w:r>
            <w:r>
              <w:rPr>
                <w:rFonts w:asciiTheme="minorEastAsia" w:hAnsiTheme="minorEastAsia" w:cs="华文宋体"/>
                <w:sz w:val="24"/>
                <w:szCs w:val="24"/>
              </w:rPr>
              <w:t>20℃</w:t>
            </w:r>
            <w:r>
              <w:rPr>
                <w:rFonts w:asciiTheme="minorEastAsia" w:hAnsiTheme="minorEastAsia" w:cs="华文宋体"/>
                <w:sz w:val="24"/>
                <w:szCs w:val="24"/>
              </w:rPr>
              <w:t>时的体积倍数）不低于</w:t>
            </w:r>
            <w:r>
              <w:rPr>
                <w:rFonts w:asciiTheme="minorEastAsia" w:hAnsiTheme="minorEastAsia" w:cs="华文宋体"/>
                <w:sz w:val="24"/>
                <w:szCs w:val="24"/>
              </w:rPr>
              <w:t>2.0</w:t>
            </w:r>
            <w:r>
              <w:rPr>
                <w:rFonts w:asciiTheme="minorEastAsia" w:hAnsiTheme="minorEastAsia" w:cs="华文宋体"/>
                <w:sz w:val="24"/>
                <w:szCs w:val="24"/>
              </w:rPr>
              <w:t>倍</w:t>
            </w:r>
          </w:p>
        </w:tc>
      </w:tr>
      <w:tr w:rsidR="00CD68FB">
        <w:trPr>
          <w:trHeight w:val="128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1522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瓶（罐）装饮用水制造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指以地下矿泉水和符合生活饮用水卫生标准的水为水源加工制成的，密封于塑料瓶（罐）、玻璃瓶或其他</w:t>
            </w:r>
            <w:r>
              <w:rPr>
                <w:rFonts w:asciiTheme="minorEastAsia" w:hAnsiTheme="minorEastAsia" w:cs="华文宋体"/>
                <w:sz w:val="24"/>
                <w:szCs w:val="24"/>
              </w:rPr>
              <w:lastRenderedPageBreak/>
              <w:t>容器中，不含任何添加剂，可直接饮用的水的生产活动</w:t>
            </w:r>
          </w:p>
        </w:tc>
      </w:tr>
      <w:tr w:rsidR="00CD68FB">
        <w:trPr>
          <w:trHeight w:val="1562"/>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1523</w:t>
            </w:r>
          </w:p>
        </w:tc>
        <w:tc>
          <w:tcPr>
            <w:tcW w:w="3387"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果菜汁及果菜汁饮料制造</w:t>
            </w:r>
          </w:p>
        </w:tc>
        <w:tc>
          <w:tcPr>
            <w:tcW w:w="3813"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指以新鲜或冷藏水果和蔬菜为原料，经加工制得的果菜汁液制品生产活动，以及在果汁或浓缩果汁、蔬菜汁中加入水、糖液、酸味剂等，经调制而成的可直接饮用的饮品（果汁含量不低于</w:t>
            </w:r>
            <w:r>
              <w:rPr>
                <w:rFonts w:asciiTheme="minorEastAsia" w:hAnsiTheme="minorEastAsia" w:cs="华文宋体"/>
                <w:sz w:val="24"/>
                <w:szCs w:val="24"/>
              </w:rPr>
              <w:t>10</w:t>
            </w:r>
            <w:r>
              <w:rPr>
                <w:rFonts w:asciiTheme="minorEastAsia" w:hAnsiTheme="minorEastAsia" w:cs="华文宋体"/>
                <w:sz w:val="24"/>
                <w:szCs w:val="24"/>
              </w:rPr>
              <w:t>％）的生产活动</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64" w:type="dxa"/>
        </w:tblCellMar>
        <w:tblLook w:val="04A0" w:firstRow="1" w:lastRow="0" w:firstColumn="1" w:lastColumn="0" w:noHBand="0" w:noVBand="1"/>
      </w:tblPr>
      <w:tblGrid>
        <w:gridCol w:w="937"/>
        <w:gridCol w:w="941"/>
        <w:gridCol w:w="1064"/>
        <w:gridCol w:w="1181"/>
        <w:gridCol w:w="2781"/>
        <w:gridCol w:w="2988"/>
      </w:tblGrid>
      <w:tr w:rsidR="00CD68FB">
        <w:trPr>
          <w:trHeight w:val="331"/>
        </w:trPr>
        <w:tc>
          <w:tcPr>
            <w:tcW w:w="2694"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44" w:firstLine="482"/>
              <w:jc w:val="center"/>
              <w:rPr>
                <w:rFonts w:asciiTheme="minorEastAsia" w:hAnsiTheme="minorEastAsia"/>
                <w:sz w:val="24"/>
                <w:szCs w:val="24"/>
              </w:rPr>
            </w:pPr>
            <w:r>
              <w:rPr>
                <w:rFonts w:asciiTheme="minorEastAsia" w:hAnsiTheme="minorEastAsia" w:cs="黑体"/>
                <w:sz w:val="24"/>
                <w:szCs w:val="24"/>
              </w:rPr>
              <w:t>类别名称</w:t>
            </w:r>
          </w:p>
        </w:tc>
        <w:tc>
          <w:tcPr>
            <w:tcW w:w="3811"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47"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4"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9"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4"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9"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1"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2275"/>
        </w:trPr>
        <w:tc>
          <w:tcPr>
            <w:tcW w:w="664" w:type="dxa"/>
            <w:tcBorders>
              <w:top w:val="single" w:sz="6" w:space="0" w:color="000000"/>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single" w:sz="6" w:space="0" w:color="000000"/>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1524</w:t>
            </w:r>
          </w:p>
        </w:tc>
        <w:tc>
          <w:tcPr>
            <w:tcW w:w="3387" w:type="dxa"/>
            <w:tcBorders>
              <w:top w:val="single" w:sz="6" w:space="0" w:color="000000"/>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含乳饮料和植物蛋白饮料制造</w:t>
            </w:r>
          </w:p>
        </w:tc>
        <w:tc>
          <w:tcPr>
            <w:tcW w:w="3811" w:type="dxa"/>
            <w:tcBorders>
              <w:top w:val="single" w:sz="6" w:space="0" w:color="000000"/>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鲜乳或乳制品为原料（经发酵或未经发酵），加入水、糖液等调制而成的可直接饮用的含乳饮品的生产活动，以及以蛋白质含量较高的植物的果实、种子或核果类、坚果类的果仁等为原料，在其加工制得的浆液中加入水、糖液等调制而成的可直接饮用的植物蛋白饮品的生产活动</w:t>
            </w:r>
          </w:p>
        </w:tc>
      </w:tr>
      <w:tr w:rsidR="00CD68FB">
        <w:trPr>
          <w:trHeight w:val="960"/>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1525</w:t>
            </w:r>
          </w:p>
        </w:tc>
        <w:tc>
          <w:tcPr>
            <w:tcW w:w="3387" w:type="dxa"/>
            <w:tcBorders>
              <w:top w:val="nil"/>
              <w:left w:val="single" w:sz="4" w:space="0" w:color="000000"/>
              <w:bottom w:val="nil"/>
              <w:right w:val="single" w:sz="4" w:space="0" w:color="000000"/>
            </w:tcBorders>
          </w:tcPr>
          <w:p w:rsidR="00CD68FB" w:rsidRDefault="00701653">
            <w:pPr>
              <w:spacing w:line="259" w:lineRule="auto"/>
              <w:ind w:left="435" w:firstLine="482"/>
              <w:jc w:val="left"/>
              <w:rPr>
                <w:rFonts w:asciiTheme="minorEastAsia" w:hAnsiTheme="minorEastAsia"/>
                <w:sz w:val="24"/>
                <w:szCs w:val="24"/>
              </w:rPr>
            </w:pPr>
            <w:r>
              <w:rPr>
                <w:rFonts w:asciiTheme="minorEastAsia" w:hAnsiTheme="minorEastAsia" w:cs="华文宋体"/>
                <w:sz w:val="24"/>
                <w:szCs w:val="24"/>
              </w:rPr>
              <w:t>固体饮料制造</w:t>
            </w:r>
          </w:p>
        </w:tc>
        <w:tc>
          <w:tcPr>
            <w:tcW w:w="3811" w:type="dxa"/>
            <w:tcBorders>
              <w:top w:val="nil"/>
              <w:left w:val="single" w:sz="4" w:space="0" w:color="000000"/>
              <w:bottom w:val="nil"/>
              <w:right w:val="single" w:sz="6" w:space="0" w:color="000000"/>
            </w:tcBorders>
          </w:tcPr>
          <w:p w:rsidR="00CD68FB" w:rsidRDefault="00701653">
            <w:pPr>
              <w:spacing w:after="2" w:line="327" w:lineRule="auto"/>
              <w:ind w:firstLine="482"/>
              <w:rPr>
                <w:rFonts w:asciiTheme="minorEastAsia" w:hAnsiTheme="minorEastAsia"/>
                <w:sz w:val="24"/>
                <w:szCs w:val="24"/>
              </w:rPr>
            </w:pPr>
            <w:r>
              <w:rPr>
                <w:rFonts w:asciiTheme="minorEastAsia" w:hAnsiTheme="minorEastAsia" w:cs="华文宋体"/>
                <w:sz w:val="24"/>
                <w:szCs w:val="24"/>
              </w:rPr>
              <w:t>指以糖、食品添加剂、果汁或植物抽提物等为原料，加工制成粉末状、颗粒状或块状制品</w:t>
            </w:r>
          </w:p>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w:t>
            </w:r>
            <w:r>
              <w:rPr>
                <w:rFonts w:asciiTheme="minorEastAsia" w:hAnsiTheme="minorEastAsia" w:cs="华文宋体"/>
                <w:sz w:val="24"/>
                <w:szCs w:val="24"/>
              </w:rPr>
              <w:t>其成品水分</w:t>
            </w:r>
            <w:r>
              <w:rPr>
                <w:rFonts w:asciiTheme="minorEastAsia" w:hAnsiTheme="minorEastAsia" w:cs="华文宋体"/>
                <w:sz w:val="24"/>
                <w:szCs w:val="24"/>
              </w:rPr>
              <w:t>(</w:t>
            </w:r>
            <w:r>
              <w:rPr>
                <w:rFonts w:asciiTheme="minorEastAsia" w:hAnsiTheme="minorEastAsia" w:cs="华文宋体"/>
                <w:sz w:val="24"/>
                <w:szCs w:val="24"/>
              </w:rPr>
              <w:t>质量分数</w:t>
            </w:r>
            <w:r>
              <w:rPr>
                <w:rFonts w:asciiTheme="minorEastAsia" w:hAnsiTheme="minorEastAsia" w:cs="华文宋体"/>
                <w:sz w:val="24"/>
                <w:szCs w:val="24"/>
              </w:rPr>
              <w:t>)</w:t>
            </w:r>
            <w:r>
              <w:rPr>
                <w:rFonts w:asciiTheme="minorEastAsia" w:hAnsiTheme="minorEastAsia" w:cs="华文宋体"/>
                <w:sz w:val="24"/>
                <w:szCs w:val="24"/>
              </w:rPr>
              <w:t>不高于</w:t>
            </w:r>
            <w:r>
              <w:rPr>
                <w:rFonts w:asciiTheme="minorEastAsia" w:hAnsiTheme="minorEastAsia" w:cs="华文宋体"/>
                <w:sz w:val="24"/>
                <w:szCs w:val="24"/>
              </w:rPr>
              <w:t>5</w:t>
            </w:r>
            <w:r>
              <w:rPr>
                <w:rFonts w:asciiTheme="minorEastAsia" w:hAnsiTheme="minorEastAsia" w:cs="华文宋体"/>
                <w:sz w:val="24"/>
                <w:szCs w:val="24"/>
              </w:rPr>
              <w:t>％</w:t>
            </w:r>
            <w:r>
              <w:rPr>
                <w:rFonts w:asciiTheme="minorEastAsia" w:hAnsiTheme="minorEastAsia" w:cs="华文宋体"/>
                <w:sz w:val="24"/>
                <w:szCs w:val="24"/>
              </w:rPr>
              <w:t>]</w:t>
            </w:r>
            <w:r>
              <w:rPr>
                <w:rFonts w:asciiTheme="minorEastAsia" w:hAnsiTheme="minorEastAsia" w:cs="华文宋体"/>
                <w:sz w:val="24"/>
                <w:szCs w:val="24"/>
              </w:rPr>
              <w:t>的生产活动</w:t>
            </w:r>
          </w:p>
        </w:tc>
      </w:tr>
      <w:tr w:rsidR="00CD68FB">
        <w:trPr>
          <w:trHeight w:val="640"/>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1529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茶饮料及其他饮料制造</w:t>
            </w:r>
          </w:p>
        </w:tc>
        <w:tc>
          <w:tcPr>
            <w:tcW w:w="3811"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指茶饮料、特殊用途饮料以及其他未列明的饮料制造</w:t>
            </w:r>
          </w:p>
        </w:tc>
      </w:tr>
      <w:tr w:rsidR="00CD68FB">
        <w:trPr>
          <w:trHeight w:val="960"/>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153</w:t>
            </w: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1530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精制茶加工</w:t>
            </w:r>
          </w:p>
        </w:tc>
        <w:tc>
          <w:tcPr>
            <w:tcW w:w="3811" w:type="dxa"/>
            <w:tcBorders>
              <w:top w:val="nil"/>
              <w:left w:val="single" w:sz="4" w:space="0" w:color="000000"/>
              <w:bottom w:val="nil"/>
              <w:right w:val="single" w:sz="6" w:space="0" w:color="000000"/>
            </w:tcBorders>
          </w:tcPr>
          <w:p w:rsidR="00CD68FB" w:rsidRDefault="00701653">
            <w:pPr>
              <w:spacing w:line="259" w:lineRule="auto"/>
              <w:ind w:right="48" w:firstLine="482"/>
              <w:rPr>
                <w:rFonts w:asciiTheme="minorEastAsia" w:hAnsiTheme="minorEastAsia"/>
                <w:sz w:val="24"/>
                <w:szCs w:val="24"/>
              </w:rPr>
            </w:pPr>
            <w:r>
              <w:rPr>
                <w:rFonts w:asciiTheme="minorEastAsia" w:hAnsiTheme="minorEastAsia" w:cs="华文宋体"/>
                <w:sz w:val="24"/>
                <w:szCs w:val="24"/>
              </w:rPr>
              <w:t>指对毛茶或半成品原料茶进行筛分、轧切、风选、干燥、匀堆、拼配等精制加工茶叶的生产活动</w:t>
            </w:r>
          </w:p>
        </w:tc>
      </w:tr>
      <w:tr w:rsidR="00CD68FB">
        <w:trPr>
          <w:trHeight w:val="320"/>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16</w:t>
            </w: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烟草制品业</w:t>
            </w:r>
          </w:p>
        </w:tc>
        <w:tc>
          <w:tcPr>
            <w:tcW w:w="3811"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161</w:t>
            </w: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1610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烟叶复烤</w:t>
            </w:r>
          </w:p>
        </w:tc>
        <w:tc>
          <w:tcPr>
            <w:tcW w:w="3811"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指在原烟（初烤）基础上进行第二次烟叶水分调整的活动</w:t>
            </w:r>
          </w:p>
        </w:tc>
      </w:tr>
      <w:tr w:rsidR="00CD68FB">
        <w:trPr>
          <w:trHeight w:val="640"/>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162</w:t>
            </w: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1620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卷烟制造</w:t>
            </w:r>
          </w:p>
        </w:tc>
        <w:tc>
          <w:tcPr>
            <w:tcW w:w="3811"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指各种卷烟生产，但不包括生产烟用滤嘴棒的纤维丝束原料的制造</w:t>
            </w:r>
          </w:p>
        </w:tc>
      </w:tr>
      <w:tr w:rsidR="00CD68FB">
        <w:trPr>
          <w:trHeight w:val="320"/>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169</w:t>
            </w: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1690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其他烟草制品制造</w:t>
            </w:r>
          </w:p>
        </w:tc>
        <w:tc>
          <w:tcPr>
            <w:tcW w:w="3811"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17</w:t>
            </w: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纺织业</w:t>
            </w:r>
          </w:p>
        </w:tc>
        <w:tc>
          <w:tcPr>
            <w:tcW w:w="3811"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171</w:t>
            </w: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棉纺织及印染精加工</w:t>
            </w:r>
          </w:p>
        </w:tc>
        <w:tc>
          <w:tcPr>
            <w:tcW w:w="3811"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指棉、棉型化纤（化纤短丝）纺织及印染精加工</w:t>
            </w:r>
          </w:p>
        </w:tc>
      </w:tr>
      <w:tr w:rsidR="00CD68FB">
        <w:trPr>
          <w:trHeight w:val="640"/>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1711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棉纺纱加工</w:t>
            </w:r>
          </w:p>
        </w:tc>
        <w:tc>
          <w:tcPr>
            <w:tcW w:w="3811"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指以棉及棉型化学纤维为主要原料进行的纺纱加工</w:t>
            </w:r>
          </w:p>
        </w:tc>
      </w:tr>
      <w:tr w:rsidR="00CD68FB">
        <w:trPr>
          <w:trHeight w:val="641"/>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1712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棉织造加工</w:t>
            </w:r>
          </w:p>
        </w:tc>
        <w:tc>
          <w:tcPr>
            <w:tcW w:w="3811"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指以棉纱、混纺纱、化学纤维纱为主要原料进行的机织物织造加工</w:t>
            </w:r>
          </w:p>
        </w:tc>
      </w:tr>
      <w:tr w:rsidR="00CD68FB">
        <w:trPr>
          <w:trHeight w:val="640"/>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1713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棉印染精加工</w:t>
            </w:r>
          </w:p>
        </w:tc>
        <w:tc>
          <w:tcPr>
            <w:tcW w:w="3811"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指对非自产的棉和化学纤维织物进行漂白、染色、印花、轧光、起绒、缩水等工序的加工</w:t>
            </w:r>
          </w:p>
        </w:tc>
      </w:tr>
      <w:tr w:rsidR="00CD68FB">
        <w:trPr>
          <w:trHeight w:val="320"/>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172</w:t>
            </w: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毛纺织及染整精加工</w:t>
            </w:r>
          </w:p>
        </w:tc>
        <w:tc>
          <w:tcPr>
            <w:tcW w:w="3811"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0"/>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1721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毛条和毛纱线加工</w:t>
            </w:r>
          </w:p>
        </w:tc>
        <w:tc>
          <w:tcPr>
            <w:tcW w:w="3811"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指以毛及毛型化学纤维为原料进行梳条的加工，按毛纺工艺（精梳、粗梳、半精梳）进行纺纱的加工</w:t>
            </w:r>
          </w:p>
        </w:tc>
      </w:tr>
      <w:tr w:rsidR="00CD68FB">
        <w:trPr>
          <w:trHeight w:val="640"/>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1722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毛织造加工</w:t>
            </w:r>
          </w:p>
        </w:tc>
        <w:tc>
          <w:tcPr>
            <w:tcW w:w="3811"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指以毛及毛型化学纤维纱线为原料进行的机织物织造加工</w:t>
            </w:r>
          </w:p>
        </w:tc>
      </w:tr>
      <w:tr w:rsidR="00CD68FB">
        <w:trPr>
          <w:trHeight w:val="640"/>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1723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毛染整精加工</w:t>
            </w:r>
          </w:p>
        </w:tc>
        <w:tc>
          <w:tcPr>
            <w:tcW w:w="3811"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指对非自产的毛织物进行漂白、染色、印花等工序的染整精加工</w:t>
            </w:r>
          </w:p>
        </w:tc>
      </w:tr>
      <w:tr w:rsidR="00CD68FB">
        <w:trPr>
          <w:trHeight w:val="320"/>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173</w:t>
            </w: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麻纺织及染整精加工</w:t>
            </w:r>
          </w:p>
        </w:tc>
        <w:tc>
          <w:tcPr>
            <w:tcW w:w="3811"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1731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麻纤维纺前加工和纺纱</w:t>
            </w:r>
          </w:p>
        </w:tc>
        <w:tc>
          <w:tcPr>
            <w:tcW w:w="3811"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指以苎麻、亚麻、大麻、黄麻、剑麻、罗布麻等为原料的纺前纤维加工和纺纱加工</w:t>
            </w:r>
          </w:p>
        </w:tc>
      </w:tr>
      <w:tr w:rsidR="00CD68FB">
        <w:trPr>
          <w:trHeight w:val="283"/>
        </w:trPr>
        <w:tc>
          <w:tcPr>
            <w:tcW w:w="664" w:type="dxa"/>
            <w:tcBorders>
              <w:top w:val="nil"/>
              <w:left w:val="single" w:sz="6" w:space="0" w:color="000000"/>
              <w:bottom w:val="single" w:sz="4" w:space="0" w:color="000000"/>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single" w:sz="4" w:space="0" w:color="000000"/>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1732</w:t>
            </w:r>
          </w:p>
        </w:tc>
        <w:tc>
          <w:tcPr>
            <w:tcW w:w="3387"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麻织造加工</w:t>
            </w:r>
          </w:p>
        </w:tc>
        <w:tc>
          <w:tcPr>
            <w:tcW w:w="3811"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指以苎麻、亚麻、大麻、黄麻、剑麻、罗布</w:t>
            </w:r>
          </w:p>
        </w:tc>
      </w:tr>
    </w:tbl>
    <w:p w:rsidR="00CD68FB" w:rsidRDefault="00CD68FB">
      <w:pPr>
        <w:spacing w:line="259" w:lineRule="auto"/>
        <w:ind w:left="-1020" w:right="16" w:firstLine="482"/>
        <w:rPr>
          <w:rFonts w:asciiTheme="minorEastAsia" w:hAnsiTheme="minorEastAsia"/>
          <w:sz w:val="24"/>
          <w:szCs w:val="24"/>
        </w:rPr>
      </w:pPr>
    </w:p>
    <w:tbl>
      <w:tblPr>
        <w:tblW w:w="9892" w:type="dxa"/>
        <w:tblInd w:w="-575" w:type="dxa"/>
        <w:tblCellMar>
          <w:right w:w="17" w:type="dxa"/>
        </w:tblCellMar>
        <w:tblLook w:val="04A0" w:firstRow="1" w:lastRow="0" w:firstColumn="1" w:lastColumn="0" w:noHBand="0" w:noVBand="1"/>
      </w:tblPr>
      <w:tblGrid>
        <w:gridCol w:w="890"/>
        <w:gridCol w:w="890"/>
        <w:gridCol w:w="1063"/>
        <w:gridCol w:w="1180"/>
        <w:gridCol w:w="2758"/>
        <w:gridCol w:w="3111"/>
      </w:tblGrid>
      <w:tr w:rsidR="00CD68FB">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91" w:firstLine="482"/>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365"/>
        </w:trPr>
        <w:tc>
          <w:tcPr>
            <w:tcW w:w="663" w:type="dxa"/>
            <w:tcBorders>
              <w:top w:val="single" w:sz="6"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3" w:type="dxa"/>
            <w:tcBorders>
              <w:top w:val="single" w:sz="6" w:space="0" w:color="000000"/>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麻纤维纱线等为主要原料的机织物织造加工</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1733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麻染整精加工</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指对非自产的麻织物进行漂白、染色、印花等工序的染整精加工</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174</w:t>
            </w: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丝绢纺织及印染精加工</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1741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缫丝加工</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指由蚕茧经过加工缫制成丝的活动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1742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绢纺和丝织加工</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指以丝为主要原料进行的丝织物织造加工</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1743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丝印染精加工</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指对非自产的丝织物进行漂白、染色、印花、轧光、起绒、缩水等工序的加工</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175</w:t>
            </w: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化纤织造及印染精加工</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指经纬双向或经向以化纤长丝</w:t>
            </w:r>
            <w:r>
              <w:rPr>
                <w:rFonts w:asciiTheme="minorEastAsia" w:hAnsiTheme="minorEastAsia" w:cs="华文宋体"/>
                <w:sz w:val="24"/>
                <w:szCs w:val="24"/>
              </w:rPr>
              <w:t>(</w:t>
            </w:r>
            <w:r>
              <w:rPr>
                <w:rFonts w:asciiTheme="minorEastAsia" w:hAnsiTheme="minorEastAsia" w:cs="华文宋体"/>
                <w:sz w:val="24"/>
                <w:szCs w:val="24"/>
              </w:rPr>
              <w:t>不包括化纤短纤）为主要原料生产的机织物</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1751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化纤织造加工</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指以化纤长丝</w:t>
            </w:r>
            <w:r>
              <w:rPr>
                <w:rFonts w:asciiTheme="minorEastAsia" w:hAnsiTheme="minorEastAsia" w:cs="华文宋体"/>
                <w:sz w:val="24"/>
                <w:szCs w:val="24"/>
              </w:rPr>
              <w:t>(</w:t>
            </w:r>
            <w:r>
              <w:rPr>
                <w:rFonts w:asciiTheme="minorEastAsia" w:hAnsiTheme="minorEastAsia" w:cs="华文宋体"/>
                <w:sz w:val="24"/>
                <w:szCs w:val="24"/>
              </w:rPr>
              <w:t>含有色长丝</w:t>
            </w:r>
            <w:r>
              <w:rPr>
                <w:rFonts w:asciiTheme="minorEastAsia" w:hAnsiTheme="minorEastAsia" w:cs="华文宋体"/>
                <w:sz w:val="24"/>
                <w:szCs w:val="24"/>
              </w:rPr>
              <w:t>)</w:t>
            </w:r>
            <w:r>
              <w:rPr>
                <w:rFonts w:asciiTheme="minorEastAsia" w:hAnsiTheme="minorEastAsia" w:cs="华文宋体"/>
                <w:sz w:val="24"/>
                <w:szCs w:val="24"/>
              </w:rPr>
              <w:t>为主要原料生产的机织坯布、色织布</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1752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化纤织物染整精加工</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指对化纤长丝坯布进行漂白、染色、印花、轧光、起绒、缩水等染整工序的加工</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176</w:t>
            </w: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针织或钩针编织物及其制品制造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1761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针织或钩针编织物织造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指采用经编、纬编、横编及钩针编工艺进行的针织</w:t>
            </w:r>
            <w:r>
              <w:rPr>
                <w:rFonts w:asciiTheme="minorEastAsia" w:hAnsiTheme="minorEastAsia" w:cs="华文宋体"/>
                <w:sz w:val="24"/>
                <w:szCs w:val="24"/>
              </w:rPr>
              <w:lastRenderedPageBreak/>
              <w:t>物织造加工</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1762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针织或钩针编织物印染精加工</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指对非自产的针织品进行漂白、染色、印花、轧光、起绒、缩水等工序的加工</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1763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针织或钩针编织品制造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指除针织或钩针编织服装以外的其他针织品或钩针编织品的加工</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177</w:t>
            </w: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家用纺织制成品制造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128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1771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床上用品制造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指以棉、麻、竹、丝、毛、化学纤维等纤维及纺织品为主要原料，加工制造床上用品（包括含有填充物的被子、睡袋、枕头等类产品）的生产活动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1772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毛巾类制品制造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指以棉、麻、竹、丝及化学纤维等为主要原料，加工制造毛巾类产品的生产活动</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1773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窗帘、布艺类产品制造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指以棉、麻、丝、毛及化学纤维等为主要原料，加工制造窗帘、各种装饰罩（套）、靠垫、坐垫、贮物袋等生活用布艺产品的生产活动</w:t>
            </w:r>
          </w:p>
        </w:tc>
      </w:tr>
      <w:tr w:rsidR="00CD68FB">
        <w:trPr>
          <w:trHeight w:val="128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1779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其他家用纺织制成品制造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指以棉、麻、丝、毛及化学纤维等为主要原料，加工制造毛毯、桌布、台布、餐巾、擦布、洗碗巾等餐厨生活制品的其他家用纺织制成品生产活动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178</w:t>
            </w: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产业用纺织制成品制造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也称产业用纺织制成品制造（包括帐篷等户外及庭院休闲用品制造）</w:t>
            </w:r>
          </w:p>
        </w:tc>
      </w:tr>
      <w:tr w:rsidR="00CD68FB">
        <w:trPr>
          <w:trHeight w:val="1562"/>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1781</w:t>
            </w:r>
          </w:p>
        </w:tc>
        <w:tc>
          <w:tcPr>
            <w:tcW w:w="3387"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非织造布制造</w:t>
            </w:r>
          </w:p>
        </w:tc>
        <w:tc>
          <w:tcPr>
            <w:tcW w:w="3813"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指定向或随机排列的纤维，通过摩擦、抱合或粘合，或者这些方法的组合而相互结合制成的片状物、纤网或絮垫的生产活动；所用</w:t>
            </w:r>
            <w:r>
              <w:rPr>
                <w:rFonts w:asciiTheme="minorEastAsia" w:hAnsiTheme="minorEastAsia" w:cs="华文宋体"/>
                <w:sz w:val="24"/>
                <w:szCs w:val="24"/>
              </w:rPr>
              <w:lastRenderedPageBreak/>
              <w:t>纤维可以是天然纤维、化学纤维和无机纤维，也可以是短纤维、长丝或直接形成的纤维状物</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20" w:type="dxa"/>
        </w:tblCellMar>
        <w:tblLook w:val="04A0" w:firstRow="1" w:lastRow="0" w:firstColumn="1" w:lastColumn="0" w:noHBand="0" w:noVBand="1"/>
      </w:tblPr>
      <w:tblGrid>
        <w:gridCol w:w="893"/>
        <w:gridCol w:w="941"/>
        <w:gridCol w:w="1063"/>
        <w:gridCol w:w="1181"/>
        <w:gridCol w:w="2772"/>
        <w:gridCol w:w="3042"/>
      </w:tblGrid>
      <w:tr w:rsidR="00CD68FB">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黑体"/>
                <w:sz w:val="24"/>
                <w:szCs w:val="24"/>
              </w:rPr>
              <w:t>代码</w:t>
            </w:r>
          </w:p>
        </w:tc>
        <w:tc>
          <w:tcPr>
            <w:tcW w:w="3388"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88" w:firstLine="482"/>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8"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674"/>
        </w:trPr>
        <w:tc>
          <w:tcPr>
            <w:tcW w:w="663" w:type="dxa"/>
            <w:tcBorders>
              <w:top w:val="single" w:sz="6" w:space="0" w:color="000000"/>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1782</w:t>
            </w:r>
          </w:p>
        </w:tc>
        <w:tc>
          <w:tcPr>
            <w:tcW w:w="3388" w:type="dxa"/>
            <w:tcBorders>
              <w:top w:val="single" w:sz="6" w:space="0" w:color="000000"/>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绳、索、缆制造</w:t>
            </w:r>
          </w:p>
        </w:tc>
        <w:tc>
          <w:tcPr>
            <w:tcW w:w="3812" w:type="dxa"/>
            <w:tcBorders>
              <w:top w:val="single" w:sz="6" w:space="0" w:color="000000"/>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指用天然纤维和化学纤维制造绳、索具、缆绳、合股线的生产活动</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1783</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纺织带和帘子布制造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指帘子布、复合材料用基布、输送带基布、传送带和胶管等增强材料的生产活动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1784</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篷、帆布制造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指车用篷布、帐篷布、鞋用纺织材料、灯箱布等纺织材料的生产活动</w:t>
            </w:r>
          </w:p>
        </w:tc>
      </w:tr>
      <w:tr w:rsidR="00CD68FB">
        <w:trPr>
          <w:trHeight w:val="160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1789</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其他产业用纺织制成品制造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革基布，过滤、防护用纺织品，工业用毡、呢，建筑用纺织品，交通运输用纺织品，包装用纺织品，文体用纺织品，绝缘隔热纺织品，农业用纺织品，渔业用纺织品，造纸用纺织品等其他产业用纺织制成品的生产活动</w:t>
            </w: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18</w:t>
            </w: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纺织服装、服饰业</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128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181</w:t>
            </w:r>
          </w:p>
        </w:tc>
        <w:tc>
          <w:tcPr>
            <w:tcW w:w="698"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机织服装制造</w:t>
            </w:r>
          </w:p>
        </w:tc>
        <w:tc>
          <w:tcPr>
            <w:tcW w:w="3812" w:type="dxa"/>
            <w:tcBorders>
              <w:top w:val="nil"/>
              <w:left w:val="single" w:sz="4" w:space="0" w:color="000000"/>
              <w:bottom w:val="nil"/>
              <w:right w:val="single" w:sz="6" w:space="0" w:color="000000"/>
            </w:tcBorders>
          </w:tcPr>
          <w:p w:rsidR="00CD68FB" w:rsidRDefault="00701653">
            <w:pPr>
              <w:spacing w:line="259" w:lineRule="auto"/>
              <w:ind w:right="92" w:firstLine="482"/>
              <w:rPr>
                <w:rFonts w:asciiTheme="minorEastAsia" w:hAnsiTheme="minorEastAsia"/>
                <w:sz w:val="24"/>
                <w:szCs w:val="24"/>
              </w:rPr>
            </w:pPr>
            <w:r>
              <w:rPr>
                <w:rFonts w:asciiTheme="minorEastAsia" w:hAnsiTheme="minorEastAsia" w:cs="华文宋体"/>
                <w:sz w:val="24"/>
                <w:szCs w:val="24"/>
              </w:rPr>
              <w:t>指以机织面料为主要原料，缝制各种男、女服装，以及儿童成衣的活动；包括非自产原料制作的服装，以及固定生产地点的服装制作活动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1811</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运动机织服装制造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指运动服、滑雪服、登山服、游泳衣等服装制造</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1819</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其他机织服装制造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指除运动</w:t>
            </w:r>
            <w:r>
              <w:rPr>
                <w:rFonts w:asciiTheme="minorEastAsia" w:hAnsiTheme="minorEastAsia" w:cs="华文宋体"/>
                <w:sz w:val="24"/>
                <w:szCs w:val="24"/>
              </w:rPr>
              <w:t>机织服装以外的其他机织服装制造</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182</w:t>
            </w:r>
          </w:p>
        </w:tc>
        <w:tc>
          <w:tcPr>
            <w:tcW w:w="698"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针织或钩针编织服装制造</w:t>
            </w:r>
          </w:p>
        </w:tc>
        <w:tc>
          <w:tcPr>
            <w:tcW w:w="3812" w:type="dxa"/>
            <w:tcBorders>
              <w:top w:val="nil"/>
              <w:left w:val="single" w:sz="4" w:space="0" w:color="000000"/>
              <w:bottom w:val="nil"/>
              <w:right w:val="single" w:sz="6" w:space="0" w:color="000000"/>
            </w:tcBorders>
          </w:tcPr>
          <w:p w:rsidR="00CD68FB" w:rsidRDefault="00701653">
            <w:pPr>
              <w:spacing w:line="259" w:lineRule="auto"/>
              <w:ind w:right="92" w:firstLine="482"/>
              <w:rPr>
                <w:rFonts w:asciiTheme="minorEastAsia" w:hAnsiTheme="minorEastAsia"/>
                <w:sz w:val="24"/>
                <w:szCs w:val="24"/>
              </w:rPr>
            </w:pPr>
            <w:r>
              <w:rPr>
                <w:rFonts w:asciiTheme="minorEastAsia" w:hAnsiTheme="minorEastAsia" w:cs="华文宋体"/>
                <w:sz w:val="24"/>
                <w:szCs w:val="24"/>
              </w:rPr>
              <w:t>指以针织、钩针编织面料为主要原料，经裁剪后缝制各种男、女服装，以及儿童成衣的活动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1821</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运动休闲针织服装制造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指针织</w:t>
            </w:r>
            <w:r>
              <w:rPr>
                <w:rFonts w:asciiTheme="minorEastAsia" w:hAnsiTheme="minorEastAsia" w:cs="华文宋体"/>
                <w:sz w:val="24"/>
                <w:szCs w:val="24"/>
              </w:rPr>
              <w:t>T</w:t>
            </w:r>
            <w:r>
              <w:rPr>
                <w:rFonts w:asciiTheme="minorEastAsia" w:hAnsiTheme="minorEastAsia" w:cs="华文宋体"/>
                <w:sz w:val="24"/>
                <w:szCs w:val="24"/>
              </w:rPr>
              <w:t>恤、针织休闲衫、针织运动类服装制造</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1829</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其他针织或钩针编织服装制造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指除运动休闲针织服装以外其他针织或钩织编织服装制造</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183</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1830</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服饰制造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指帽子、手套、围巾、领带、领结、手绢，以及袜子等服装饰品的加工</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19</w:t>
            </w: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皮革、毛皮、羽毛及其制品和制鞋业</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191</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1910</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皮革鞣制加工</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指动物生皮经脱毛、鞣制等物理和化学方法加工，再经涂饰和整理，制成具有不易腐烂、柔韧、透气等性能的皮革生产活动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192</w:t>
            </w:r>
          </w:p>
        </w:tc>
        <w:tc>
          <w:tcPr>
            <w:tcW w:w="698"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皮革制品制造</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1921</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皮革服装制造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指全部或大部分用皮革、人造革、合成革为面料，制作各式服装的活动</w:t>
            </w:r>
          </w:p>
        </w:tc>
      </w:tr>
      <w:tr w:rsidR="00CD68FB">
        <w:trPr>
          <w:trHeight w:val="128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1922</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皮箱、包（袋）制造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指全部或大部分用皮革、人造革、合成革为材料，或者以塑料、纺织物为材料，制作各种用途的皮箱、皮包</w:t>
            </w:r>
            <w:r>
              <w:rPr>
                <w:rFonts w:asciiTheme="minorEastAsia" w:hAnsiTheme="minorEastAsia" w:cs="华文宋体"/>
                <w:sz w:val="24"/>
                <w:szCs w:val="24"/>
              </w:rPr>
              <w:t>(</w:t>
            </w:r>
            <w:r>
              <w:rPr>
                <w:rFonts w:asciiTheme="minorEastAsia" w:hAnsiTheme="minorEastAsia" w:cs="华文宋体"/>
                <w:sz w:val="24"/>
                <w:szCs w:val="24"/>
              </w:rPr>
              <w:t>袋</w:t>
            </w:r>
            <w:r>
              <w:rPr>
                <w:rFonts w:asciiTheme="minorEastAsia" w:hAnsiTheme="minorEastAsia" w:cs="华文宋体"/>
                <w:sz w:val="24"/>
                <w:szCs w:val="24"/>
              </w:rPr>
              <w:t>)</w:t>
            </w:r>
            <w:r>
              <w:rPr>
                <w:rFonts w:asciiTheme="minorEastAsia" w:hAnsiTheme="minorEastAsia" w:cs="华文宋体"/>
                <w:sz w:val="24"/>
                <w:szCs w:val="24"/>
              </w:rPr>
              <w:t>，或其他材料的箱、包</w:t>
            </w:r>
            <w:r>
              <w:rPr>
                <w:rFonts w:asciiTheme="minorEastAsia" w:hAnsiTheme="minorEastAsia" w:cs="华文宋体"/>
                <w:sz w:val="24"/>
                <w:szCs w:val="24"/>
              </w:rPr>
              <w:t>(</w:t>
            </w:r>
            <w:r>
              <w:rPr>
                <w:rFonts w:asciiTheme="minorEastAsia" w:hAnsiTheme="minorEastAsia" w:cs="华文宋体"/>
                <w:sz w:val="24"/>
                <w:szCs w:val="24"/>
              </w:rPr>
              <w:t>袋</w:t>
            </w:r>
            <w:r>
              <w:rPr>
                <w:rFonts w:asciiTheme="minorEastAsia" w:hAnsiTheme="minorEastAsia" w:cs="华文宋体"/>
                <w:sz w:val="24"/>
                <w:szCs w:val="24"/>
              </w:rPr>
              <w:t>)</w:t>
            </w:r>
            <w:r>
              <w:rPr>
                <w:rFonts w:asciiTheme="minorEastAsia" w:hAnsiTheme="minorEastAsia" w:cs="华文宋体"/>
                <w:sz w:val="24"/>
                <w:szCs w:val="24"/>
              </w:rPr>
              <w:t>等制作活动</w:t>
            </w:r>
          </w:p>
        </w:tc>
      </w:tr>
      <w:tr w:rsidR="00CD68FB">
        <w:trPr>
          <w:trHeight w:val="923"/>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1923</w:t>
            </w:r>
          </w:p>
        </w:tc>
        <w:tc>
          <w:tcPr>
            <w:tcW w:w="3388"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皮手套及皮装饰制品制造</w:t>
            </w:r>
          </w:p>
        </w:tc>
        <w:tc>
          <w:tcPr>
            <w:tcW w:w="3812"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指全部或大部分用皮革、人造革、合成革为材料制成的皮手套、皮带，以及皮领带等皮装饰制品的生产活动</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17" w:type="dxa"/>
        </w:tblCellMar>
        <w:tblLook w:val="04A0" w:firstRow="1" w:lastRow="0" w:firstColumn="1" w:lastColumn="0" w:noHBand="0" w:noVBand="1"/>
      </w:tblPr>
      <w:tblGrid>
        <w:gridCol w:w="890"/>
        <w:gridCol w:w="940"/>
        <w:gridCol w:w="1063"/>
        <w:gridCol w:w="1180"/>
        <w:gridCol w:w="2749"/>
        <w:gridCol w:w="3070"/>
      </w:tblGrid>
      <w:tr w:rsidR="00CD68FB">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黑体"/>
                <w:sz w:val="24"/>
                <w:szCs w:val="24"/>
              </w:rPr>
              <w:t>代码</w:t>
            </w:r>
          </w:p>
        </w:tc>
        <w:tc>
          <w:tcPr>
            <w:tcW w:w="3388"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91" w:firstLine="482"/>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8"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995"/>
        </w:trPr>
        <w:tc>
          <w:tcPr>
            <w:tcW w:w="663" w:type="dxa"/>
            <w:tcBorders>
              <w:top w:val="single" w:sz="6" w:space="0" w:color="000000"/>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1929</w:t>
            </w:r>
          </w:p>
        </w:tc>
        <w:tc>
          <w:tcPr>
            <w:tcW w:w="3388" w:type="dxa"/>
            <w:tcBorders>
              <w:top w:val="single" w:sz="6" w:space="0" w:color="000000"/>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其他皮革制品制造</w:t>
            </w:r>
          </w:p>
        </w:tc>
        <w:tc>
          <w:tcPr>
            <w:tcW w:w="3812" w:type="dxa"/>
            <w:tcBorders>
              <w:top w:val="single" w:sz="6" w:space="0" w:color="000000"/>
              <w:left w:val="single" w:sz="4" w:space="0" w:color="000000"/>
              <w:bottom w:val="nil"/>
              <w:right w:val="single" w:sz="6" w:space="0" w:color="000000"/>
            </w:tcBorders>
          </w:tcPr>
          <w:p w:rsidR="00CD68FB" w:rsidRDefault="00701653">
            <w:pPr>
              <w:spacing w:line="259" w:lineRule="auto"/>
              <w:ind w:right="94" w:firstLine="482"/>
              <w:rPr>
                <w:rFonts w:asciiTheme="minorEastAsia" w:hAnsiTheme="minorEastAsia"/>
                <w:sz w:val="24"/>
                <w:szCs w:val="24"/>
              </w:rPr>
            </w:pPr>
            <w:r>
              <w:rPr>
                <w:rFonts w:asciiTheme="minorEastAsia" w:hAnsiTheme="minorEastAsia" w:cs="华文宋体"/>
                <w:sz w:val="24"/>
                <w:szCs w:val="24"/>
              </w:rPr>
              <w:t>指全部或大部分用皮革、人造革、合成革为材料制成上述未列明的其他各种皮革制品的生产活动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193</w:t>
            </w: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毛皮鞣制及制品加工</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1931</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毛皮鞣制加工</w:t>
            </w:r>
          </w:p>
        </w:tc>
        <w:tc>
          <w:tcPr>
            <w:tcW w:w="3812" w:type="dxa"/>
            <w:tcBorders>
              <w:top w:val="nil"/>
              <w:left w:val="single" w:sz="4" w:space="0" w:color="000000"/>
              <w:bottom w:val="nil"/>
              <w:right w:val="single" w:sz="6" w:space="0" w:color="000000"/>
            </w:tcBorders>
          </w:tcPr>
          <w:p w:rsidR="00CD68FB" w:rsidRDefault="00701653">
            <w:pPr>
              <w:spacing w:after="2" w:line="327" w:lineRule="auto"/>
              <w:ind w:firstLine="482"/>
              <w:rPr>
                <w:rFonts w:asciiTheme="minorEastAsia" w:hAnsiTheme="minorEastAsia"/>
                <w:sz w:val="24"/>
                <w:szCs w:val="24"/>
              </w:rPr>
            </w:pPr>
            <w:r>
              <w:rPr>
                <w:rFonts w:asciiTheme="minorEastAsia" w:hAnsiTheme="minorEastAsia" w:cs="华文宋体"/>
                <w:sz w:val="24"/>
                <w:szCs w:val="24"/>
              </w:rPr>
              <w:t>指带毛动物生皮经鞣制等化学和物理方法处理后，保持其绒毛形态及特点的毛皮</w:t>
            </w:r>
            <w:r>
              <w:rPr>
                <w:rFonts w:asciiTheme="minorEastAsia" w:hAnsiTheme="minorEastAsia" w:cs="华文宋体"/>
                <w:sz w:val="24"/>
                <w:szCs w:val="24"/>
              </w:rPr>
              <w:t>(</w:t>
            </w:r>
            <w:r>
              <w:rPr>
                <w:rFonts w:asciiTheme="minorEastAsia" w:hAnsiTheme="minorEastAsia" w:cs="华文宋体"/>
                <w:sz w:val="24"/>
                <w:szCs w:val="24"/>
              </w:rPr>
              <w:t>又称裘</w:t>
            </w:r>
          </w:p>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皮</w:t>
            </w:r>
            <w:r>
              <w:rPr>
                <w:rFonts w:asciiTheme="minorEastAsia" w:hAnsiTheme="minorEastAsia" w:cs="华文宋体"/>
                <w:sz w:val="24"/>
                <w:szCs w:val="24"/>
              </w:rPr>
              <w:t>)</w:t>
            </w:r>
            <w:r>
              <w:rPr>
                <w:rFonts w:asciiTheme="minorEastAsia" w:hAnsiTheme="minorEastAsia" w:cs="华文宋体"/>
                <w:sz w:val="24"/>
                <w:szCs w:val="24"/>
              </w:rPr>
              <w:t>的生产活动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1932</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毛皮服装加工</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指用各种动物毛皮和人造毛皮为面料或里料，加工制作毛皮服装的生产活动</w:t>
            </w:r>
          </w:p>
        </w:tc>
      </w:tr>
      <w:tr w:rsidR="00CD68FB">
        <w:trPr>
          <w:trHeight w:val="96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1939</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其他毛皮制品加工</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指用各种动物毛皮和人造毛皮为材料，加工制作上述类别未列明的其他各种用途毛皮制品的生产活动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194</w:t>
            </w: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羽毛</w:t>
            </w:r>
            <w:r>
              <w:rPr>
                <w:rFonts w:asciiTheme="minorEastAsia" w:hAnsiTheme="minorEastAsia" w:cs="华文宋体"/>
                <w:sz w:val="24"/>
                <w:szCs w:val="24"/>
              </w:rPr>
              <w:t>(</w:t>
            </w:r>
            <w:r>
              <w:rPr>
                <w:rFonts w:asciiTheme="minorEastAsia" w:hAnsiTheme="minorEastAsia" w:cs="华文宋体"/>
                <w:sz w:val="24"/>
                <w:szCs w:val="24"/>
              </w:rPr>
              <w:t>绒</w:t>
            </w:r>
            <w:r>
              <w:rPr>
                <w:rFonts w:asciiTheme="minorEastAsia" w:hAnsiTheme="minorEastAsia" w:cs="华文宋体"/>
                <w:sz w:val="24"/>
                <w:szCs w:val="24"/>
              </w:rPr>
              <w:t>)</w:t>
            </w:r>
            <w:r>
              <w:rPr>
                <w:rFonts w:asciiTheme="minorEastAsia" w:hAnsiTheme="minorEastAsia" w:cs="华文宋体"/>
                <w:sz w:val="24"/>
                <w:szCs w:val="24"/>
              </w:rPr>
              <w:t>加工及制品制造</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1941</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羽毛（绒）加工</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指对鹅、鸭等禽类羽毛进行加工成标准毛的生产活动</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1942</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羽毛（绒）制品加工</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指用加工过的羽毛</w:t>
            </w:r>
            <w:r>
              <w:rPr>
                <w:rFonts w:asciiTheme="minorEastAsia" w:hAnsiTheme="minorEastAsia" w:cs="华文宋体"/>
                <w:sz w:val="24"/>
                <w:szCs w:val="24"/>
              </w:rPr>
              <w:t>(</w:t>
            </w:r>
            <w:r>
              <w:rPr>
                <w:rFonts w:asciiTheme="minorEastAsia" w:hAnsiTheme="minorEastAsia" w:cs="华文宋体"/>
                <w:sz w:val="24"/>
                <w:szCs w:val="24"/>
              </w:rPr>
              <w:t>绒</w:t>
            </w:r>
            <w:r>
              <w:rPr>
                <w:rFonts w:asciiTheme="minorEastAsia" w:hAnsiTheme="minorEastAsia" w:cs="华文宋体"/>
                <w:sz w:val="24"/>
                <w:szCs w:val="24"/>
              </w:rPr>
              <w:t>)</w:t>
            </w:r>
            <w:r>
              <w:rPr>
                <w:rFonts w:asciiTheme="minorEastAsia" w:hAnsiTheme="minorEastAsia" w:cs="华文宋体"/>
                <w:sz w:val="24"/>
                <w:szCs w:val="24"/>
              </w:rPr>
              <w:t>作为填充物制作各种用途的羽绒制品</w:t>
            </w:r>
            <w:r>
              <w:rPr>
                <w:rFonts w:asciiTheme="minorEastAsia" w:hAnsiTheme="minorEastAsia" w:cs="华文宋体"/>
                <w:sz w:val="24"/>
                <w:szCs w:val="24"/>
              </w:rPr>
              <w:t>(</w:t>
            </w:r>
            <w:r>
              <w:rPr>
                <w:rFonts w:asciiTheme="minorEastAsia" w:hAnsiTheme="minorEastAsia" w:cs="华文宋体"/>
                <w:sz w:val="24"/>
                <w:szCs w:val="24"/>
              </w:rPr>
              <w:t>如羽绒服装、羽绒寝具、羽绒睡袋等</w:t>
            </w:r>
            <w:r>
              <w:rPr>
                <w:rFonts w:asciiTheme="minorEastAsia" w:hAnsiTheme="minorEastAsia" w:cs="华文宋体"/>
                <w:sz w:val="24"/>
                <w:szCs w:val="24"/>
              </w:rPr>
              <w:t>)</w:t>
            </w:r>
            <w:r>
              <w:rPr>
                <w:rFonts w:asciiTheme="minorEastAsia" w:hAnsiTheme="minorEastAsia" w:cs="华文宋体"/>
                <w:sz w:val="24"/>
                <w:szCs w:val="24"/>
              </w:rPr>
              <w:t>的生产活动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195</w:t>
            </w: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制鞋业</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指纺织面料鞋、皮鞋、塑料鞋、橡胶鞋及其他各种鞋的生产活动</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1951</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纺织面料鞋制造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指用各种纺织面料、木材、棕草等原料缝制、模压或编制各种鞋的生产活动</w:t>
            </w:r>
          </w:p>
        </w:tc>
      </w:tr>
      <w:tr w:rsidR="00CD68FB">
        <w:trPr>
          <w:trHeight w:val="128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1952</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皮鞋制造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指全部或大部分用皮革、人造革、合成革为面料，以橡胶、塑料或合成材料等为外底，按缝绱、胶粘、模压、注塑等工艺方法制作各种皮鞋的生产活动</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1953</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塑料鞋制造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指以聚氯乙烯、聚乙烯、聚氨酯和乙烯醋酸乙烯等树脂为原料生产发泡或不发泡的塑料鞋类制品的活动</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1954</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橡胶鞋制造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指以橡胶作为鞋底、鞋帮的运动鞋及其他橡胶鞋和橡胶鞋部件的生产活动</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1959</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其他制鞋业</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20</w:t>
            </w: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木材加工和木、竹、藤、棕、草制品业</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201</w:t>
            </w: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木材加工</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160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2011</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锯材加工</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指以原木为原料，利用锯木机械或手工工具将原木纵向锯成具有一定断面尺寸（宽、厚度）的木材加工生产活动，用防腐剂和其他物质浸渍木料或对木料进行化学处理的加工，以及地板毛料的制造</w:t>
            </w:r>
          </w:p>
        </w:tc>
      </w:tr>
      <w:tr w:rsidR="00CD68FB">
        <w:trPr>
          <w:trHeight w:val="923"/>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2012</w:t>
            </w:r>
          </w:p>
        </w:tc>
        <w:tc>
          <w:tcPr>
            <w:tcW w:w="3388"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木片加工</w:t>
            </w:r>
          </w:p>
        </w:tc>
        <w:tc>
          <w:tcPr>
            <w:tcW w:w="3812"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指利用森林采伐、造材、加工等剩余物和定向培育的木材，经削（刨）片机加工成一定规格的产品生产活动</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17" w:type="dxa"/>
        </w:tblCellMar>
        <w:tblLook w:val="04A0" w:firstRow="1" w:lastRow="0" w:firstColumn="1" w:lastColumn="0" w:noHBand="0" w:noVBand="1"/>
      </w:tblPr>
      <w:tblGrid>
        <w:gridCol w:w="890"/>
        <w:gridCol w:w="890"/>
        <w:gridCol w:w="1063"/>
        <w:gridCol w:w="1180"/>
        <w:gridCol w:w="2763"/>
        <w:gridCol w:w="3106"/>
      </w:tblGrid>
      <w:tr w:rsidR="00CD68FB">
        <w:trPr>
          <w:trHeight w:val="331"/>
        </w:trPr>
        <w:tc>
          <w:tcPr>
            <w:tcW w:w="2691"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黑体"/>
                <w:sz w:val="24"/>
                <w:szCs w:val="24"/>
              </w:rPr>
              <w:t>类别名称</w:t>
            </w:r>
          </w:p>
        </w:tc>
        <w:tc>
          <w:tcPr>
            <w:tcW w:w="3814"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4"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1315"/>
        </w:trPr>
        <w:tc>
          <w:tcPr>
            <w:tcW w:w="663" w:type="dxa"/>
            <w:tcBorders>
              <w:top w:val="single" w:sz="6" w:space="0" w:color="000000"/>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2013</w:t>
            </w:r>
          </w:p>
        </w:tc>
        <w:tc>
          <w:tcPr>
            <w:tcW w:w="3387" w:type="dxa"/>
            <w:tcBorders>
              <w:top w:val="single" w:sz="6" w:space="0" w:color="000000"/>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单板加工</w:t>
            </w:r>
          </w:p>
        </w:tc>
        <w:tc>
          <w:tcPr>
            <w:tcW w:w="3814" w:type="dxa"/>
            <w:tcBorders>
              <w:top w:val="single" w:sz="6" w:space="0" w:color="000000"/>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指用于胶合板、细工木板、木质重组装饰材、装饰单板（厚度</w:t>
            </w:r>
            <w:r>
              <w:rPr>
                <w:rFonts w:asciiTheme="minorEastAsia" w:hAnsiTheme="minorEastAsia" w:cs="华文宋体"/>
                <w:sz w:val="24"/>
                <w:szCs w:val="24"/>
              </w:rPr>
              <w:t>0.55mm</w:t>
            </w:r>
            <w:r>
              <w:rPr>
                <w:rFonts w:asciiTheme="minorEastAsia" w:hAnsiTheme="minorEastAsia" w:cs="华文宋体"/>
                <w:sz w:val="24"/>
                <w:szCs w:val="24"/>
              </w:rPr>
              <w:t>以下</w:t>
            </w:r>
            <w:r>
              <w:rPr>
                <w:rFonts w:asciiTheme="minorEastAsia" w:hAnsiTheme="minorEastAsia" w:cs="华文宋体"/>
                <w:sz w:val="24"/>
                <w:szCs w:val="24"/>
              </w:rPr>
              <w:t>)</w:t>
            </w:r>
            <w:r>
              <w:rPr>
                <w:rFonts w:asciiTheme="minorEastAsia" w:hAnsiTheme="minorEastAsia" w:cs="华文宋体"/>
                <w:sz w:val="24"/>
                <w:szCs w:val="24"/>
              </w:rPr>
              <w:t>、单层板积材（</w:t>
            </w:r>
            <w:r>
              <w:rPr>
                <w:rFonts w:asciiTheme="minorEastAsia" w:hAnsiTheme="minorEastAsia" w:cs="华文宋体"/>
                <w:sz w:val="24"/>
                <w:szCs w:val="24"/>
              </w:rPr>
              <w:t>LVL</w:t>
            </w:r>
            <w:r>
              <w:rPr>
                <w:rFonts w:asciiTheme="minorEastAsia" w:hAnsiTheme="minorEastAsia" w:cs="华文宋体"/>
                <w:sz w:val="24"/>
                <w:szCs w:val="24"/>
              </w:rPr>
              <w:t>）、纺织用木质层压板、电工层压板和木质层积塑料等材料的生产活动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2019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其他木材加工</w:t>
            </w:r>
          </w:p>
        </w:tc>
        <w:tc>
          <w:tcPr>
            <w:tcW w:w="3814"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指对木材进行干燥、防腐、改性、染色加工等活动</w:t>
            </w:r>
          </w:p>
        </w:tc>
      </w:tr>
      <w:tr w:rsidR="00CD68FB">
        <w:trPr>
          <w:trHeight w:val="160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202</w:t>
            </w: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人造板制造</w:t>
            </w:r>
          </w:p>
        </w:tc>
        <w:tc>
          <w:tcPr>
            <w:tcW w:w="3814"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指用木材及其剩余物、棉秆、甘蔗渣和芦苇等植物纤维为原料，加工成符合国家标准的胶合板、纤维板、刨花板、细木工板和木丝板等产品的生产活动，以及人造板二次加工装饰板的制造</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2021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胶合板制造</w:t>
            </w:r>
          </w:p>
        </w:tc>
        <w:tc>
          <w:tcPr>
            <w:tcW w:w="3814"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指具有一定规格的原木经旋（刨）切成单板，再经干燥、涂胶、组坯、热压而成的符合国家标准及供需双方协定标准的产品生产活动</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2022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纤维板制造</w:t>
            </w:r>
          </w:p>
        </w:tc>
        <w:tc>
          <w:tcPr>
            <w:tcW w:w="3814"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指用木材碎料（包括木片）、棉秆、甘蔗渣、芦苇等植物纤维作原料，经削片纤维分离，铺装成型，热压而成的产品生产活动</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2023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刨花板制造</w:t>
            </w:r>
          </w:p>
        </w:tc>
        <w:tc>
          <w:tcPr>
            <w:tcW w:w="3814"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指用木材碎料（包括木片）和其他植物纤维作原料，制成刨花，经干燥、施胶，铺装成型，热压而成的产品生产活动</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2029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其他人造板制造</w:t>
            </w:r>
          </w:p>
        </w:tc>
        <w:tc>
          <w:tcPr>
            <w:tcW w:w="3814"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包括非木质人造板、细工木板、胶合木等其他各类人造板的制造</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203</w:t>
            </w: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木质制品制造</w:t>
            </w:r>
          </w:p>
        </w:tc>
        <w:tc>
          <w:tcPr>
            <w:tcW w:w="3814"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指以木材为原料加工成建筑用木料和木材组件、木容器、软木制品及其他木制品的生产活动，但不包括木质家具的制造</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2031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建筑用木料及木材组件加工</w:t>
            </w:r>
          </w:p>
        </w:tc>
        <w:tc>
          <w:tcPr>
            <w:tcW w:w="3814"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指主要用于建筑施工工程的木质制品，如建筑施工用的大木工或其他支撑物，以及建筑木工的生产活动</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2032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木门窗制造</w:t>
            </w:r>
          </w:p>
        </w:tc>
        <w:tc>
          <w:tcPr>
            <w:tcW w:w="3814"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2033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木楼梯制造</w:t>
            </w:r>
          </w:p>
        </w:tc>
        <w:tc>
          <w:tcPr>
            <w:tcW w:w="3814"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2034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木地板制造</w:t>
            </w:r>
          </w:p>
        </w:tc>
        <w:tc>
          <w:tcPr>
            <w:tcW w:w="3814"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2035</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木制容器制造</w:t>
            </w:r>
          </w:p>
        </w:tc>
        <w:tc>
          <w:tcPr>
            <w:tcW w:w="3814"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128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2039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软木制品及其他木制品制造</w:t>
            </w:r>
          </w:p>
        </w:tc>
        <w:tc>
          <w:tcPr>
            <w:tcW w:w="3814"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指天然软木除去表皮，经初加工后获得的结块软木及其制品的生产活动，以及其他未列明的木质产品的生产活动，包括整体定制家具制造的活动</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204</w:t>
            </w: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竹、藤、棕、草等制品制造</w:t>
            </w:r>
          </w:p>
        </w:tc>
        <w:tc>
          <w:tcPr>
            <w:tcW w:w="3814" w:type="dxa"/>
            <w:tcBorders>
              <w:top w:val="nil"/>
              <w:left w:val="single" w:sz="4" w:space="0" w:color="000000"/>
              <w:bottom w:val="nil"/>
              <w:right w:val="single" w:sz="6" w:space="0" w:color="000000"/>
            </w:tcBorders>
          </w:tcPr>
          <w:p w:rsidR="00CD68FB" w:rsidRDefault="00701653">
            <w:pPr>
              <w:spacing w:line="259" w:lineRule="auto"/>
              <w:ind w:right="94" w:firstLine="482"/>
              <w:rPr>
                <w:rFonts w:asciiTheme="minorEastAsia" w:hAnsiTheme="minorEastAsia"/>
                <w:sz w:val="24"/>
                <w:szCs w:val="24"/>
              </w:rPr>
            </w:pPr>
            <w:r>
              <w:rPr>
                <w:rFonts w:asciiTheme="minorEastAsia" w:hAnsiTheme="minorEastAsia" w:cs="华文宋体"/>
                <w:sz w:val="24"/>
                <w:szCs w:val="24"/>
              </w:rPr>
              <w:t>指除木材以外，以竹、藤、棕、草等天然植物为原料生产制品的活动，但不包括家具的制造</w:t>
            </w:r>
          </w:p>
        </w:tc>
      </w:tr>
      <w:tr w:rsidR="00CD68FB">
        <w:trPr>
          <w:trHeight w:val="923"/>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2041</w:t>
            </w:r>
          </w:p>
        </w:tc>
        <w:tc>
          <w:tcPr>
            <w:tcW w:w="3387"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竹制品制造</w:t>
            </w:r>
          </w:p>
        </w:tc>
        <w:tc>
          <w:tcPr>
            <w:tcW w:w="3814"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指竹胶合板</w:t>
            </w:r>
            <w:r>
              <w:rPr>
                <w:rFonts w:asciiTheme="minorEastAsia" w:hAnsiTheme="minorEastAsia" w:cs="华文宋体"/>
                <w:sz w:val="24"/>
                <w:szCs w:val="24"/>
              </w:rPr>
              <w:t>、竹地板、竹丝板、竹梯子、竹键盘、竹篮子、竹筷子、竹席、高温竹炭制品等竹制工业用品、建筑用品、包装用品、保健</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20" w:type="dxa"/>
        </w:tblCellMar>
        <w:tblLook w:val="04A0" w:firstRow="1" w:lastRow="0" w:firstColumn="1" w:lastColumn="0" w:noHBand="0" w:noVBand="1"/>
      </w:tblPr>
      <w:tblGrid>
        <w:gridCol w:w="893"/>
        <w:gridCol w:w="941"/>
        <w:gridCol w:w="1063"/>
        <w:gridCol w:w="1181"/>
        <w:gridCol w:w="2771"/>
        <w:gridCol w:w="3043"/>
      </w:tblGrid>
      <w:tr w:rsidR="00CD68FB">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88" w:firstLine="482"/>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91"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365"/>
        </w:trPr>
        <w:tc>
          <w:tcPr>
            <w:tcW w:w="663" w:type="dxa"/>
            <w:tcBorders>
              <w:top w:val="single" w:sz="6"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3" w:type="dxa"/>
            <w:tcBorders>
              <w:top w:val="single" w:sz="6" w:space="0" w:color="000000"/>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品和生活日用品的制造</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2042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藤制品制造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2043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棕制品制造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2049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草及其他制品制造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160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21</w:t>
            </w: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家具制造业</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指用木材、金属、塑料、竹、藤等材料制作的，具有坐</w:t>
            </w:r>
            <w:r>
              <w:rPr>
                <w:rFonts w:asciiTheme="minorEastAsia" w:hAnsiTheme="minorEastAsia" w:cs="华文宋体"/>
                <w:sz w:val="24"/>
                <w:szCs w:val="24"/>
              </w:rPr>
              <w:t>卧、凭倚、储藏、间隔等功能，可用于住宅、旅馆、办公室、学校、餐馆、医院、剧场、公园、船舰、飞机、机动车等任何场所的各种家具的制造</w:t>
            </w:r>
          </w:p>
        </w:tc>
      </w:tr>
      <w:tr w:rsidR="00CD68FB">
        <w:trPr>
          <w:trHeight w:val="96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211</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2110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木质家具制造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指以天然木材和木质人造板为主要材料，配以其他辅料（如油漆、贴面材料、玻璃、五金配件等）制作各种家具的生产活动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212</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2120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竹、藤家具制造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指以竹材和藤材为主要材料，配以其他辅料制作各</w:t>
            </w:r>
            <w:r>
              <w:rPr>
                <w:rFonts w:asciiTheme="minorEastAsia" w:hAnsiTheme="minorEastAsia" w:cs="华文宋体"/>
                <w:sz w:val="24"/>
                <w:szCs w:val="24"/>
              </w:rPr>
              <w:lastRenderedPageBreak/>
              <w:t>种家具的生产活动</w:t>
            </w:r>
          </w:p>
        </w:tc>
      </w:tr>
      <w:tr w:rsidR="00CD68FB">
        <w:trPr>
          <w:trHeight w:val="128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213</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2130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金属家具制造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指支</w:t>
            </w:r>
            <w:r>
              <w:rPr>
                <w:rFonts w:asciiTheme="minorEastAsia" w:hAnsiTheme="minorEastAsia" w:cs="华文宋体"/>
                <w:sz w:val="24"/>
                <w:szCs w:val="24"/>
              </w:rPr>
              <w:t>(</w:t>
            </w:r>
            <w:r>
              <w:rPr>
                <w:rFonts w:asciiTheme="minorEastAsia" w:hAnsiTheme="minorEastAsia" w:cs="华文宋体"/>
                <w:sz w:val="24"/>
                <w:szCs w:val="24"/>
              </w:rPr>
              <w:t>框</w:t>
            </w:r>
            <w:r>
              <w:rPr>
                <w:rFonts w:asciiTheme="minorEastAsia" w:hAnsiTheme="minorEastAsia" w:cs="华文宋体"/>
                <w:sz w:val="24"/>
                <w:szCs w:val="24"/>
              </w:rPr>
              <w:t>)</w:t>
            </w:r>
            <w:r>
              <w:rPr>
                <w:rFonts w:asciiTheme="minorEastAsia" w:hAnsiTheme="minorEastAsia" w:cs="华文宋体"/>
                <w:sz w:val="24"/>
                <w:szCs w:val="24"/>
              </w:rPr>
              <w:t>架及主要部件以铸铁、钢材、钢板、钢管、合金等金属为主要材料，结合使用木、竹、塑等材料，配以人造革、尼龙布、泡沫塑料等其他辅料制作各种家具的生产活动</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214</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2140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塑料家具制造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指用塑料管、板、异型材加工或用塑料、玻璃钢（即增强塑料）直接在模具中成型的家具的生产活动</w:t>
            </w:r>
          </w:p>
        </w:tc>
      </w:tr>
      <w:tr w:rsidR="00CD68FB">
        <w:trPr>
          <w:trHeight w:val="256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219</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2190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其他家具制造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指主要由弹性材料</w:t>
            </w:r>
            <w:r>
              <w:rPr>
                <w:rFonts w:asciiTheme="minorEastAsia" w:hAnsiTheme="minorEastAsia" w:cs="华文宋体"/>
                <w:sz w:val="24"/>
                <w:szCs w:val="24"/>
              </w:rPr>
              <w:t>(</w:t>
            </w:r>
            <w:r>
              <w:rPr>
                <w:rFonts w:asciiTheme="minorEastAsia" w:hAnsiTheme="minorEastAsia" w:cs="华文宋体"/>
                <w:sz w:val="24"/>
                <w:szCs w:val="24"/>
              </w:rPr>
              <w:t>如弹簧、蛇簧、拉簧等</w:t>
            </w:r>
            <w:r>
              <w:rPr>
                <w:rFonts w:asciiTheme="minorEastAsia" w:hAnsiTheme="minorEastAsia" w:cs="华文宋体"/>
                <w:sz w:val="24"/>
                <w:szCs w:val="24"/>
              </w:rPr>
              <w:t>)</w:t>
            </w:r>
            <w:r>
              <w:rPr>
                <w:rFonts w:asciiTheme="minorEastAsia" w:hAnsiTheme="minorEastAsia" w:cs="华文宋体"/>
                <w:sz w:val="24"/>
                <w:szCs w:val="24"/>
              </w:rPr>
              <w:t>和软质材料</w:t>
            </w:r>
            <w:r>
              <w:rPr>
                <w:rFonts w:asciiTheme="minorEastAsia" w:hAnsiTheme="minorEastAsia" w:cs="华文宋体"/>
                <w:sz w:val="24"/>
                <w:szCs w:val="24"/>
              </w:rPr>
              <w:t>(</w:t>
            </w:r>
            <w:r>
              <w:rPr>
                <w:rFonts w:asciiTheme="minorEastAsia" w:hAnsiTheme="minorEastAsia" w:cs="华文宋体"/>
                <w:sz w:val="24"/>
                <w:szCs w:val="24"/>
              </w:rPr>
              <w:t>如棕丝、棉花、乳胶海绵、泡沫塑料等</w:t>
            </w:r>
            <w:r>
              <w:rPr>
                <w:rFonts w:asciiTheme="minorEastAsia" w:hAnsiTheme="minorEastAsia" w:cs="华文宋体"/>
                <w:sz w:val="24"/>
                <w:szCs w:val="24"/>
              </w:rPr>
              <w:t>)</w:t>
            </w:r>
            <w:r>
              <w:rPr>
                <w:rFonts w:asciiTheme="minorEastAsia" w:hAnsiTheme="minorEastAsia" w:cs="华文宋体"/>
                <w:sz w:val="24"/>
                <w:szCs w:val="24"/>
              </w:rPr>
              <w:t>，辅以绷结材料</w:t>
            </w:r>
            <w:r>
              <w:rPr>
                <w:rFonts w:asciiTheme="minorEastAsia" w:hAnsiTheme="minorEastAsia" w:cs="华文宋体"/>
                <w:sz w:val="24"/>
                <w:szCs w:val="24"/>
              </w:rPr>
              <w:t>(</w:t>
            </w:r>
            <w:r>
              <w:rPr>
                <w:rFonts w:asciiTheme="minorEastAsia" w:hAnsiTheme="minorEastAsia" w:cs="华文宋体"/>
                <w:sz w:val="24"/>
                <w:szCs w:val="24"/>
              </w:rPr>
              <w:t>如绷绳、绷带、麻布等</w:t>
            </w:r>
            <w:r>
              <w:rPr>
                <w:rFonts w:asciiTheme="minorEastAsia" w:hAnsiTheme="minorEastAsia" w:cs="华文宋体"/>
                <w:sz w:val="24"/>
                <w:szCs w:val="24"/>
              </w:rPr>
              <w:t>)</w:t>
            </w:r>
            <w:r>
              <w:rPr>
                <w:rFonts w:asciiTheme="minorEastAsia" w:hAnsiTheme="minorEastAsia" w:cs="华文宋体"/>
                <w:sz w:val="24"/>
                <w:szCs w:val="24"/>
              </w:rPr>
              <w:t>和装饰面料及饰物</w:t>
            </w:r>
            <w:r>
              <w:rPr>
                <w:rFonts w:asciiTheme="minorEastAsia" w:hAnsiTheme="minorEastAsia" w:cs="华文宋体"/>
                <w:sz w:val="24"/>
                <w:szCs w:val="24"/>
              </w:rPr>
              <w:t>(</w:t>
            </w:r>
            <w:r>
              <w:rPr>
                <w:rFonts w:asciiTheme="minorEastAsia" w:hAnsiTheme="minorEastAsia" w:cs="华文宋体"/>
                <w:sz w:val="24"/>
                <w:szCs w:val="24"/>
              </w:rPr>
              <w:t>如棉、毛、化纤织物及牛皮、羊皮、人造革等</w:t>
            </w:r>
            <w:r>
              <w:rPr>
                <w:rFonts w:asciiTheme="minorEastAsia" w:hAnsiTheme="minorEastAsia" w:cs="华文宋体"/>
                <w:sz w:val="24"/>
                <w:szCs w:val="24"/>
              </w:rPr>
              <w:t>)</w:t>
            </w:r>
            <w:r>
              <w:rPr>
                <w:rFonts w:asciiTheme="minorEastAsia" w:hAnsiTheme="minorEastAsia" w:cs="华文宋体"/>
                <w:sz w:val="24"/>
                <w:szCs w:val="24"/>
              </w:rPr>
              <w:t>制成的各种软家具；以玻璃为主要材料，辅以木材或金属材料制成的各种玻璃家具，以及其他未列明的原材料制作各种家具的生产活动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22</w:t>
            </w: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造纸和纸制品业</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221</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纸浆制造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指经机械或化学方法加工纸浆的生产活动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2211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木竹浆制造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2212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非木竹浆制造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128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222</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造纸</w:t>
            </w:r>
          </w:p>
        </w:tc>
        <w:tc>
          <w:tcPr>
            <w:tcW w:w="3813" w:type="dxa"/>
            <w:tcBorders>
              <w:top w:val="nil"/>
              <w:left w:val="single" w:sz="4" w:space="0" w:color="000000"/>
              <w:bottom w:val="nil"/>
              <w:right w:val="single" w:sz="6" w:space="0" w:color="000000"/>
            </w:tcBorders>
          </w:tcPr>
          <w:p w:rsidR="00CD68FB" w:rsidRDefault="00701653">
            <w:pPr>
              <w:spacing w:line="259" w:lineRule="auto"/>
              <w:ind w:right="92" w:firstLine="482"/>
              <w:rPr>
                <w:rFonts w:asciiTheme="minorEastAsia" w:hAnsiTheme="minorEastAsia"/>
                <w:sz w:val="24"/>
                <w:szCs w:val="24"/>
              </w:rPr>
            </w:pPr>
            <w:r>
              <w:rPr>
                <w:rFonts w:asciiTheme="minorEastAsia" w:hAnsiTheme="minorEastAsia" w:cs="华文宋体"/>
                <w:sz w:val="24"/>
                <w:szCs w:val="24"/>
              </w:rPr>
              <w:t>指用纸浆或其他原料（如矿渣棉、云母、石棉等）悬浮在流体中的纤维，经过造纸机或其他设备成型，或手工操作而成的纸及纸板的制造</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2221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机制纸及纸板制造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2222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手工纸制造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指采用手工操作成型，制成纸的生产活动</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2223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加工纸制造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指对原纸及纸板进一步</w:t>
            </w:r>
            <w:r>
              <w:rPr>
                <w:rFonts w:asciiTheme="minorEastAsia" w:hAnsiTheme="minorEastAsia" w:cs="华文宋体"/>
                <w:sz w:val="24"/>
                <w:szCs w:val="24"/>
              </w:rPr>
              <w:lastRenderedPageBreak/>
              <w:t>加工的生产活动</w:t>
            </w:r>
          </w:p>
        </w:tc>
      </w:tr>
      <w:tr w:rsidR="00CD68FB">
        <w:trPr>
          <w:trHeight w:val="602"/>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223</w:t>
            </w:r>
          </w:p>
        </w:tc>
        <w:tc>
          <w:tcPr>
            <w:tcW w:w="698" w:type="dxa"/>
            <w:tcBorders>
              <w:top w:val="nil"/>
              <w:left w:val="single" w:sz="4" w:space="0" w:color="000000"/>
              <w:bottom w:val="single" w:sz="4" w:space="0" w:color="000000"/>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纸制品制造</w:t>
            </w:r>
          </w:p>
        </w:tc>
        <w:tc>
          <w:tcPr>
            <w:tcW w:w="3813"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指用纸及纸板为原料，进一步加工制成纸制品的生产活动</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20" w:type="dxa"/>
        </w:tblCellMar>
        <w:tblLook w:val="04A0" w:firstRow="1" w:lastRow="0" w:firstColumn="1" w:lastColumn="0" w:noHBand="0" w:noVBand="1"/>
      </w:tblPr>
      <w:tblGrid>
        <w:gridCol w:w="893"/>
        <w:gridCol w:w="941"/>
        <w:gridCol w:w="1063"/>
        <w:gridCol w:w="1181"/>
        <w:gridCol w:w="2771"/>
        <w:gridCol w:w="3043"/>
      </w:tblGrid>
      <w:tr w:rsidR="00CD68FB">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88" w:firstLine="482"/>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355"/>
        </w:trPr>
        <w:tc>
          <w:tcPr>
            <w:tcW w:w="663" w:type="dxa"/>
            <w:tcBorders>
              <w:top w:val="single" w:sz="6" w:space="0" w:color="000000"/>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2231</w:t>
            </w:r>
          </w:p>
        </w:tc>
        <w:tc>
          <w:tcPr>
            <w:tcW w:w="3387" w:type="dxa"/>
            <w:tcBorders>
              <w:top w:val="single" w:sz="6" w:space="0" w:color="000000"/>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纸和纸板容器制造</w:t>
            </w:r>
          </w:p>
        </w:tc>
        <w:tc>
          <w:tcPr>
            <w:tcW w:w="3813" w:type="dxa"/>
            <w:tcBorders>
              <w:top w:val="single" w:sz="6" w:space="0" w:color="000000"/>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2239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其他纸制品制造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指符合出售规格或包装要求的纸制品，以及其他未列明的纸制品的制造</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23</w:t>
            </w: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印刷和记录媒介复制业</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231</w:t>
            </w:r>
          </w:p>
        </w:tc>
        <w:tc>
          <w:tcPr>
            <w:tcW w:w="698"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印刷</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2311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书、报刊印刷</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2312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本册印制</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指由各种纸及纸板制作的，用于书写和其他用途的本册生产活动</w:t>
            </w:r>
          </w:p>
        </w:tc>
      </w:tr>
      <w:tr w:rsidR="00CD68FB">
        <w:trPr>
          <w:trHeight w:val="128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2319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包装装潢及其他印刷</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指根据一定的商品属性、形态，采用一定的包装材料，经过对商品包装的造型结构艺术和图案文字的设计与安排来装饰美化商品的印刷，以及其他印刷活动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232</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2320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装订及印刷相关服务</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指专门企业从事的装订、压印媒介制造等与印刷有关的服务</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233</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2330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记录媒介复制</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指将母带、母盘上的信息进行批量翻录的生产活动</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24</w:t>
            </w: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文教、工美、体育和娱乐用品制造业</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241</w:t>
            </w:r>
          </w:p>
        </w:tc>
        <w:tc>
          <w:tcPr>
            <w:tcW w:w="698"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文教办公用品制造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2411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文具制造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指办公、学习等使用的各种文具的制造</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2412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笔的制造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指用于学习、办公或绘画等用途的各种笔制品的制造</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2413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教学用模型及教具制造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指主要用于教学的各种专用模型、标本及教具的制造</w:t>
            </w: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2414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墨水、墨汁制造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2419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其他文教办公用品制造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指上述未列明的文教办公类用品的制造</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242</w:t>
            </w:r>
          </w:p>
        </w:tc>
        <w:tc>
          <w:tcPr>
            <w:tcW w:w="698"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乐器制造</w:t>
            </w:r>
          </w:p>
        </w:tc>
        <w:tc>
          <w:tcPr>
            <w:tcW w:w="3813" w:type="dxa"/>
            <w:tcBorders>
              <w:top w:val="nil"/>
              <w:left w:val="single" w:sz="4" w:space="0" w:color="000000"/>
              <w:bottom w:val="nil"/>
              <w:right w:val="single" w:sz="6" w:space="0" w:color="000000"/>
            </w:tcBorders>
          </w:tcPr>
          <w:p w:rsidR="00CD68FB" w:rsidRDefault="00701653">
            <w:pPr>
              <w:spacing w:line="259" w:lineRule="auto"/>
              <w:ind w:right="92" w:firstLine="482"/>
              <w:rPr>
                <w:rFonts w:asciiTheme="minorEastAsia" w:hAnsiTheme="minorEastAsia"/>
                <w:sz w:val="24"/>
                <w:szCs w:val="24"/>
              </w:rPr>
            </w:pPr>
            <w:r>
              <w:rPr>
                <w:rFonts w:asciiTheme="minorEastAsia" w:hAnsiTheme="minorEastAsia" w:cs="华文宋体"/>
                <w:sz w:val="24"/>
                <w:szCs w:val="24"/>
              </w:rPr>
              <w:t>指中国民族乐器、西乐器等各种乐器及乐器零部件和配套产品的制造，但不包括玩具乐器的制造</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2421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中乐器制造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2422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西乐器制造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2423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电子乐器制造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2429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其他乐器及零件制造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指其他未列明的乐器、乐器零件及配套产品的制造</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243</w:t>
            </w:r>
          </w:p>
        </w:tc>
        <w:tc>
          <w:tcPr>
            <w:tcW w:w="698"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工艺美术及礼仪用品制造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160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2431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雕塑工艺品制造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指以玉石、宝石、象牙、角、骨、贝壳等硬质材料，木、竹、椰壳、树根、软木等天然植物，以及石膏、泥、面、塑料等为原料，经雕刻、琢</w:t>
            </w:r>
            <w:r>
              <w:rPr>
                <w:rFonts w:asciiTheme="minorEastAsia" w:hAnsiTheme="minorEastAsia" w:cs="华文宋体"/>
                <w:sz w:val="24"/>
                <w:szCs w:val="24"/>
              </w:rPr>
              <w:t>、磨、捏或塑等艺术加工而制成的各种供欣赏、实用和礼仪用的工艺品制作活动</w:t>
            </w:r>
          </w:p>
        </w:tc>
      </w:tr>
      <w:tr w:rsidR="00CD68FB">
        <w:trPr>
          <w:trHeight w:val="923"/>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2432</w:t>
            </w:r>
          </w:p>
        </w:tc>
        <w:tc>
          <w:tcPr>
            <w:tcW w:w="3387"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金属工艺品制造</w:t>
            </w:r>
          </w:p>
        </w:tc>
        <w:tc>
          <w:tcPr>
            <w:tcW w:w="3813"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指以金、银、铜、铁、锡等各种金属为原料，经过制胎、浇铸、锻打、錾刻、搓丝、焊接、纺织、镶嵌、点兰、烧制、打磨、电镀等各种</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17" w:type="dxa"/>
        </w:tblCellMar>
        <w:tblLook w:val="04A0" w:firstRow="1" w:lastRow="0" w:firstColumn="1" w:lastColumn="0" w:noHBand="0" w:noVBand="1"/>
      </w:tblPr>
      <w:tblGrid>
        <w:gridCol w:w="890"/>
        <w:gridCol w:w="890"/>
        <w:gridCol w:w="1063"/>
        <w:gridCol w:w="1180"/>
        <w:gridCol w:w="2814"/>
        <w:gridCol w:w="3055"/>
      </w:tblGrid>
      <w:tr w:rsidR="00CD68FB">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黑体"/>
                <w:sz w:val="24"/>
                <w:szCs w:val="24"/>
              </w:rPr>
              <w:t>代码</w:t>
            </w:r>
          </w:p>
        </w:tc>
        <w:tc>
          <w:tcPr>
            <w:tcW w:w="3388"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91" w:firstLine="482"/>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8"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1006"/>
        </w:trPr>
        <w:tc>
          <w:tcPr>
            <w:tcW w:w="663" w:type="dxa"/>
            <w:tcBorders>
              <w:top w:val="single" w:sz="6"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388"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2" w:type="dxa"/>
            <w:tcBorders>
              <w:top w:val="single" w:sz="6" w:space="0" w:color="000000"/>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工艺加工制成的造型美观、花纹图案精致的各种供欣赏、实用和礼仪用的工艺</w:t>
            </w:r>
            <w:r>
              <w:rPr>
                <w:rFonts w:asciiTheme="minorEastAsia" w:hAnsiTheme="minorEastAsia" w:cs="华文宋体"/>
                <w:sz w:val="24"/>
                <w:szCs w:val="24"/>
              </w:rPr>
              <w:lastRenderedPageBreak/>
              <w:t>美术品制作活动</w:t>
            </w:r>
          </w:p>
        </w:tc>
      </w:tr>
      <w:tr w:rsidR="00CD68FB">
        <w:trPr>
          <w:trHeight w:val="160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2433</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漆器工艺品制造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指将半生漆、腰果漆加工</w:t>
            </w:r>
            <w:r>
              <w:rPr>
                <w:rFonts w:asciiTheme="minorEastAsia" w:hAnsiTheme="minorEastAsia" w:cs="华文宋体"/>
                <w:sz w:val="24"/>
                <w:szCs w:val="24"/>
              </w:rPr>
              <w:t>调配成各种鲜艳的漆料，以木、纸、塑料、铜、布等作胎，采用推光、雕填、彩画、镶嵌、刻灰等传统工艺和现代漆器工艺进行的各种供欣赏、实用和礼仪用的工艺制品制作活动</w:t>
            </w:r>
          </w:p>
        </w:tc>
      </w:tr>
      <w:tr w:rsidR="00CD68FB">
        <w:trPr>
          <w:trHeight w:val="192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2434</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花画工艺品制造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绢、丝、绒、纸、涤纶、塑料、羽毛、通草以及鲜花草等为原料，经造型设计、模压、剪贴、干燥等工艺精制而成的花、果、叶等人造花类工艺品，以画面出现、可以挂或摆的具有欣赏性、装饰性和礼仪用的画类工艺品制作活动</w:t>
            </w:r>
          </w:p>
        </w:tc>
      </w:tr>
      <w:tr w:rsidR="00CD68FB">
        <w:trPr>
          <w:trHeight w:val="128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2435</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天然植物纤维编织工艺品制造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指以竹、藤、棕、草、柳、葵、麻等天然植物纤维为材料，经编织或镶嵌而成具有造型艺术或图案花纹，以欣赏为主的工艺陈列品、礼仪用品以及工艺实用品的制作活动</w:t>
            </w:r>
          </w:p>
        </w:tc>
      </w:tr>
      <w:tr w:rsidR="00CD68FB">
        <w:trPr>
          <w:trHeight w:val="19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2436</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抽纱刺绣工艺品制造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棉、麻、丝、毛及人造纤维纺织品等为主要原料，经设计、刺绣、抽、拉、钩等工艺加工各种生活装饰用品，以及以纺织品为主要原料，经特殊手工工艺或民间工艺方法加工成各种具有较强装饰效果的生活用纺织品和礼仪用品的制作活动</w:t>
            </w:r>
          </w:p>
        </w:tc>
      </w:tr>
      <w:tr w:rsidR="00CD68FB">
        <w:trPr>
          <w:trHeight w:val="160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2437</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地毯、挂毯制造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指以羊毛、丝、棉、麻及人造纤维等为原料，经手工编织、机织、栽绒等方式加工而成的各种具有装饰性的地面覆盖物或可用于悬挂、垫坐等用途的生活装饰用品和礼仪用品的制作活动</w:t>
            </w:r>
          </w:p>
        </w:tc>
      </w:tr>
      <w:tr w:rsidR="00CD68FB">
        <w:trPr>
          <w:trHeight w:val="128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2438</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珠宝首饰及有关物品制造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指以金、银、铂等贵金属及其合金以及钻石、宝石、玉石、翡翠、珍珠等为原料，经金属加工和连结组合、镶嵌等工艺加工制作各种图案的装饰品和礼仪用品的制作活动</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2439</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其他工艺美术及礼仪用品制造</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244</w:t>
            </w: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体育用品制造</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2441</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球类制造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指各种皮制、胶制、革制的可充气的运动用球，以及其他材料制成的各种运动用硬球、软球等球类产品的生产活动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2442</w:t>
            </w:r>
          </w:p>
        </w:tc>
        <w:tc>
          <w:tcPr>
            <w:tcW w:w="3388" w:type="dxa"/>
            <w:tcBorders>
              <w:top w:val="nil"/>
              <w:left w:val="single" w:sz="4" w:space="0" w:color="000000"/>
              <w:bottom w:val="nil"/>
              <w:right w:val="single" w:sz="4" w:space="0" w:color="000000"/>
            </w:tcBorders>
          </w:tcPr>
          <w:p w:rsidR="00CD68FB" w:rsidRDefault="00701653">
            <w:pPr>
              <w:spacing w:line="259" w:lineRule="auto"/>
              <w:ind w:left="361" w:firstLine="482"/>
              <w:jc w:val="left"/>
              <w:rPr>
                <w:rFonts w:asciiTheme="minorEastAsia" w:hAnsiTheme="minorEastAsia"/>
                <w:sz w:val="24"/>
                <w:szCs w:val="24"/>
              </w:rPr>
            </w:pPr>
            <w:r>
              <w:rPr>
                <w:rFonts w:asciiTheme="minorEastAsia" w:hAnsiTheme="minorEastAsia" w:cs="华文宋体"/>
                <w:sz w:val="24"/>
                <w:szCs w:val="24"/>
              </w:rPr>
              <w:t>专项运动器材及配件制造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指各项竞技比赛和训练用器材及用品，体育场馆设施及器件的生产活动</w:t>
            </w:r>
          </w:p>
        </w:tc>
      </w:tr>
      <w:tr w:rsidR="00CD68FB">
        <w:trPr>
          <w:trHeight w:val="602"/>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2443</w:t>
            </w:r>
          </w:p>
        </w:tc>
        <w:tc>
          <w:tcPr>
            <w:tcW w:w="3388"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健身器材制造</w:t>
            </w:r>
          </w:p>
        </w:tc>
        <w:tc>
          <w:tcPr>
            <w:tcW w:w="3812"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指供健身房、家庭或体育训练用的健身器材及运动物品的制造</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64" w:type="dxa"/>
        </w:tblCellMar>
        <w:tblLook w:val="04A0" w:firstRow="1" w:lastRow="0" w:firstColumn="1" w:lastColumn="0" w:noHBand="0" w:noVBand="1"/>
      </w:tblPr>
      <w:tblGrid>
        <w:gridCol w:w="937"/>
        <w:gridCol w:w="941"/>
        <w:gridCol w:w="1064"/>
        <w:gridCol w:w="1181"/>
        <w:gridCol w:w="2778"/>
        <w:gridCol w:w="2991"/>
      </w:tblGrid>
      <w:tr w:rsidR="00CD68FB">
        <w:trPr>
          <w:trHeight w:val="331"/>
        </w:trPr>
        <w:tc>
          <w:tcPr>
            <w:tcW w:w="2693"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44" w:firstLine="482"/>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47"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9"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9"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674"/>
        </w:trPr>
        <w:tc>
          <w:tcPr>
            <w:tcW w:w="663" w:type="dxa"/>
            <w:tcBorders>
              <w:top w:val="single" w:sz="6" w:space="0" w:color="000000"/>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single" w:sz="6" w:space="0" w:color="000000"/>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2444</w:t>
            </w:r>
          </w:p>
        </w:tc>
        <w:tc>
          <w:tcPr>
            <w:tcW w:w="3387" w:type="dxa"/>
            <w:tcBorders>
              <w:top w:val="single" w:sz="6" w:space="0" w:color="000000"/>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运动防护用具制造</w:t>
            </w:r>
          </w:p>
        </w:tc>
        <w:tc>
          <w:tcPr>
            <w:tcW w:w="3812" w:type="dxa"/>
            <w:tcBorders>
              <w:top w:val="single" w:sz="6" w:space="0" w:color="000000"/>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指用各种材质，为各项运动特制手套、鞋、帽和护具的生产活动</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2449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其他体育用品制造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指钓鱼专用的各种用具及用品，以及上述未列明的体育用品制造</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245</w:t>
            </w: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玩具制造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指以儿童为主要使用者，用于玩耍、智力开发等娱乐器具的制造</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2451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电玩具制造</w:t>
            </w:r>
          </w:p>
        </w:tc>
        <w:tc>
          <w:tcPr>
            <w:tcW w:w="3812" w:type="dxa"/>
            <w:tcBorders>
              <w:top w:val="nil"/>
              <w:left w:val="single" w:sz="4" w:space="0" w:color="000000"/>
              <w:bottom w:val="nil"/>
              <w:right w:val="single" w:sz="6" w:space="0" w:color="000000"/>
            </w:tcBorders>
          </w:tcPr>
          <w:p w:rsidR="00CD68FB" w:rsidRDefault="00701653">
            <w:pPr>
              <w:spacing w:line="259" w:lineRule="auto"/>
              <w:ind w:right="44" w:firstLine="482"/>
              <w:rPr>
                <w:rFonts w:asciiTheme="minorEastAsia" w:hAnsiTheme="minorEastAsia"/>
                <w:sz w:val="24"/>
                <w:szCs w:val="24"/>
              </w:rPr>
            </w:pPr>
            <w:r>
              <w:rPr>
                <w:rFonts w:asciiTheme="minorEastAsia" w:hAnsiTheme="minorEastAsia" w:cs="华文宋体"/>
                <w:sz w:val="24"/>
                <w:szCs w:val="24"/>
              </w:rPr>
              <w:t>指制造供</w:t>
            </w:r>
            <w:r>
              <w:rPr>
                <w:rFonts w:asciiTheme="minorEastAsia" w:hAnsiTheme="minorEastAsia" w:cs="华文宋体"/>
                <w:sz w:val="24"/>
                <w:szCs w:val="24"/>
              </w:rPr>
              <w:t>14</w:t>
            </w:r>
            <w:r>
              <w:rPr>
                <w:rFonts w:asciiTheme="minorEastAsia" w:hAnsiTheme="minorEastAsia" w:cs="华文宋体"/>
                <w:sz w:val="24"/>
                <w:szCs w:val="24"/>
              </w:rPr>
              <w:t>岁以下儿童玩耍的、至少有一种玩耍功能需要使用额定电压小于或等于</w:t>
            </w:r>
            <w:r>
              <w:rPr>
                <w:rFonts w:asciiTheme="minorEastAsia" w:hAnsiTheme="minorEastAsia" w:cs="华文宋体"/>
                <w:sz w:val="24"/>
                <w:szCs w:val="24"/>
              </w:rPr>
              <w:t>24V</w:t>
            </w:r>
            <w:r>
              <w:rPr>
                <w:rFonts w:asciiTheme="minorEastAsia" w:hAnsiTheme="minorEastAsia" w:cs="华文宋体"/>
                <w:sz w:val="24"/>
                <w:szCs w:val="24"/>
              </w:rPr>
              <w:t>的玩具产品</w:t>
            </w:r>
          </w:p>
        </w:tc>
      </w:tr>
      <w:tr w:rsidR="00CD68FB">
        <w:trPr>
          <w:trHeight w:val="961"/>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2452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塑胶玩具制造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指制造供</w:t>
            </w:r>
            <w:r>
              <w:rPr>
                <w:rFonts w:asciiTheme="minorEastAsia" w:hAnsiTheme="minorEastAsia" w:cs="华文宋体"/>
                <w:sz w:val="24"/>
                <w:szCs w:val="24"/>
              </w:rPr>
              <w:t>14</w:t>
            </w:r>
            <w:r>
              <w:rPr>
                <w:rFonts w:asciiTheme="minorEastAsia" w:hAnsiTheme="minorEastAsia" w:cs="华文宋体"/>
                <w:sz w:val="24"/>
                <w:szCs w:val="24"/>
              </w:rPr>
              <w:t>岁以下儿童玩耍的、玩具主体或主要玩耍部分由塑胶制成的，非预定承载儿童体重的非电玩具产品</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2453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金属玩具制造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指制造供</w:t>
            </w:r>
            <w:r>
              <w:rPr>
                <w:rFonts w:asciiTheme="minorEastAsia" w:hAnsiTheme="minorEastAsia" w:cs="华文宋体"/>
                <w:sz w:val="24"/>
                <w:szCs w:val="24"/>
              </w:rPr>
              <w:t>14</w:t>
            </w:r>
            <w:r>
              <w:rPr>
                <w:rFonts w:asciiTheme="minorEastAsia" w:hAnsiTheme="minorEastAsia" w:cs="华文宋体"/>
                <w:sz w:val="24"/>
                <w:szCs w:val="24"/>
              </w:rPr>
              <w:t>岁以下儿童玩耍的、玩具主体或主要玩耍部分由金属材料制成的，非预定承载儿童体重的非电玩具产品</w:t>
            </w:r>
          </w:p>
        </w:tc>
      </w:tr>
      <w:tr w:rsidR="00CD68FB">
        <w:trPr>
          <w:trHeight w:val="1242"/>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single" w:sz="4" w:space="0" w:color="000000"/>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2454</w:t>
            </w:r>
          </w:p>
        </w:tc>
        <w:tc>
          <w:tcPr>
            <w:tcW w:w="3387"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弹射玩具制造</w:t>
            </w:r>
          </w:p>
        </w:tc>
        <w:tc>
          <w:tcPr>
            <w:tcW w:w="3812"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指制造供</w:t>
            </w:r>
            <w:r>
              <w:rPr>
                <w:rFonts w:asciiTheme="minorEastAsia" w:hAnsiTheme="minorEastAsia" w:cs="华文宋体"/>
                <w:sz w:val="24"/>
                <w:szCs w:val="24"/>
              </w:rPr>
              <w:t>14</w:t>
            </w:r>
            <w:r>
              <w:rPr>
                <w:rFonts w:asciiTheme="minorEastAsia" w:hAnsiTheme="minorEastAsia" w:cs="华文宋体"/>
                <w:sz w:val="24"/>
                <w:szCs w:val="24"/>
              </w:rPr>
              <w:t>岁以下儿童玩耍的，各种材质的通过可贮存和释放能量的弹射机构发射弹射物的蓄能弹射玩具和由儿童给予的能量发射弹射物的非蓄能弹射玩具的玩具产品</w:t>
            </w:r>
          </w:p>
        </w:tc>
      </w:tr>
      <w:tr w:rsidR="00CD68FB">
        <w:trPr>
          <w:trHeight w:val="1329"/>
        </w:trPr>
        <w:tc>
          <w:tcPr>
            <w:tcW w:w="663" w:type="dxa"/>
            <w:tcBorders>
              <w:top w:val="single" w:sz="4" w:space="0" w:color="000000"/>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single" w:sz="4" w:space="0" w:color="000000"/>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2455</w:t>
            </w:r>
          </w:p>
        </w:tc>
        <w:tc>
          <w:tcPr>
            <w:tcW w:w="3387" w:type="dxa"/>
            <w:tcBorders>
              <w:top w:val="single" w:sz="4" w:space="0" w:color="000000"/>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娃娃玩具制造</w:t>
            </w:r>
          </w:p>
        </w:tc>
        <w:tc>
          <w:tcPr>
            <w:tcW w:w="3812" w:type="dxa"/>
            <w:tcBorders>
              <w:top w:val="single" w:sz="4" w:space="0" w:color="000000"/>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指制造供</w:t>
            </w:r>
            <w:r>
              <w:rPr>
                <w:rFonts w:asciiTheme="minorEastAsia" w:hAnsiTheme="minorEastAsia" w:cs="华文宋体"/>
                <w:sz w:val="24"/>
                <w:szCs w:val="24"/>
              </w:rPr>
              <w:t>14</w:t>
            </w:r>
            <w:r>
              <w:rPr>
                <w:rFonts w:asciiTheme="minorEastAsia" w:hAnsiTheme="minorEastAsia" w:cs="华文宋体"/>
                <w:sz w:val="24"/>
                <w:szCs w:val="24"/>
              </w:rPr>
              <w:t>岁以下儿童玩耍的、至少头部和四肢由非纺织物材质的聚合材料制成，并带有服装或身体由软性材料填充的非电的婴儿娃娃或人物娃娃玩具产品</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2456</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儿童乘骑玩耍的童车类产品制造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指制造供儿童乘骑玩耍的童车类产品（含儿童推车、婴儿学步车）</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2459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其他玩具制造</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246</w:t>
            </w: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游艺器材及娱乐用品制造</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2461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露天游乐场所游乐设备制造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指主要安装在公园、游乐园、水上乐园、儿童乐园等露天游乐场所的电动及非电动游乐设备和游</w:t>
            </w:r>
            <w:r>
              <w:rPr>
                <w:rFonts w:asciiTheme="minorEastAsia" w:hAnsiTheme="minorEastAsia" w:cs="华文宋体"/>
                <w:sz w:val="24"/>
                <w:szCs w:val="24"/>
              </w:rPr>
              <w:lastRenderedPageBreak/>
              <w:t>艺器材的制造</w:t>
            </w:r>
          </w:p>
        </w:tc>
      </w:tr>
      <w:tr w:rsidR="00CD68FB">
        <w:trPr>
          <w:trHeight w:val="1279"/>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2462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游艺用品及室内游艺器材制造</w:t>
            </w:r>
          </w:p>
        </w:tc>
        <w:tc>
          <w:tcPr>
            <w:tcW w:w="3812" w:type="dxa"/>
            <w:tcBorders>
              <w:top w:val="nil"/>
              <w:left w:val="single" w:sz="4" w:space="0" w:color="000000"/>
              <w:bottom w:val="nil"/>
              <w:right w:val="single" w:sz="6" w:space="0" w:color="000000"/>
            </w:tcBorders>
          </w:tcPr>
          <w:p w:rsidR="00CD68FB" w:rsidRDefault="00701653">
            <w:pPr>
              <w:spacing w:line="259" w:lineRule="auto"/>
              <w:ind w:right="48" w:firstLine="482"/>
              <w:rPr>
                <w:rFonts w:asciiTheme="minorEastAsia" w:hAnsiTheme="minorEastAsia"/>
                <w:sz w:val="24"/>
                <w:szCs w:val="24"/>
              </w:rPr>
            </w:pPr>
            <w:r>
              <w:rPr>
                <w:rFonts w:asciiTheme="minorEastAsia" w:hAnsiTheme="minorEastAsia" w:cs="华文宋体"/>
                <w:sz w:val="24"/>
                <w:szCs w:val="24"/>
              </w:rPr>
              <w:t>指主要供室内、桌上等游艺及娱乐场所使用的游乐设备、游艺器材和游艺娱乐用品，以及主要安装在室内游乐场所的电子游乐设备的制造</w:t>
            </w: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2469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其他娱乐用品制造</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25</w:t>
            </w: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石油、煤炭及其他燃料加工业</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251</w:t>
            </w: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精炼石油产品制造</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2511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原油加工及石油制品制造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指从天然原油、人造原油中提炼液态或气态燃料以及石油制品的生产活动</w:t>
            </w:r>
          </w:p>
        </w:tc>
      </w:tr>
      <w:tr w:rsidR="00CD68FB">
        <w:trPr>
          <w:trHeight w:val="922"/>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single" w:sz="4" w:space="0" w:color="000000"/>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2519</w:t>
            </w:r>
          </w:p>
        </w:tc>
        <w:tc>
          <w:tcPr>
            <w:tcW w:w="3387" w:type="dxa"/>
            <w:tcBorders>
              <w:top w:val="nil"/>
              <w:left w:val="single" w:sz="4" w:space="0" w:color="000000"/>
              <w:bottom w:val="single" w:sz="4" w:space="0" w:color="000000"/>
              <w:right w:val="single" w:sz="4" w:space="0" w:color="000000"/>
            </w:tcBorders>
          </w:tcPr>
          <w:p w:rsidR="00CD68FB" w:rsidRDefault="00701653">
            <w:pPr>
              <w:spacing w:line="259" w:lineRule="auto"/>
              <w:ind w:left="361" w:firstLine="482"/>
              <w:jc w:val="left"/>
              <w:rPr>
                <w:rFonts w:asciiTheme="minorEastAsia" w:hAnsiTheme="minorEastAsia"/>
                <w:sz w:val="24"/>
                <w:szCs w:val="24"/>
              </w:rPr>
            </w:pPr>
            <w:r>
              <w:rPr>
                <w:rFonts w:asciiTheme="minorEastAsia" w:hAnsiTheme="minorEastAsia" w:cs="华文宋体"/>
                <w:sz w:val="24"/>
                <w:szCs w:val="24"/>
              </w:rPr>
              <w:t>其他原油制造</w:t>
            </w:r>
          </w:p>
        </w:tc>
        <w:tc>
          <w:tcPr>
            <w:tcW w:w="3812"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指采用油页岩、油砂、焦油以及一氧化碳、氢等气体等加工得到的类似天然石油的液体燃料的生产活动</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17" w:type="dxa"/>
        </w:tblCellMar>
        <w:tblLook w:val="04A0" w:firstRow="1" w:lastRow="0" w:firstColumn="1" w:lastColumn="0" w:noHBand="0" w:noVBand="1"/>
      </w:tblPr>
      <w:tblGrid>
        <w:gridCol w:w="890"/>
        <w:gridCol w:w="940"/>
        <w:gridCol w:w="1063"/>
        <w:gridCol w:w="1180"/>
        <w:gridCol w:w="2752"/>
        <w:gridCol w:w="3067"/>
      </w:tblGrid>
      <w:tr w:rsidR="00CD68FB">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91" w:firstLine="482"/>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355"/>
        </w:trPr>
        <w:tc>
          <w:tcPr>
            <w:tcW w:w="663" w:type="dxa"/>
            <w:tcBorders>
              <w:top w:val="single" w:sz="6" w:space="0" w:color="000000"/>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252</w:t>
            </w:r>
          </w:p>
        </w:tc>
        <w:tc>
          <w:tcPr>
            <w:tcW w:w="698" w:type="dxa"/>
            <w:tcBorders>
              <w:top w:val="single" w:sz="6" w:space="0" w:color="000000"/>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煤炭加工</w:t>
            </w:r>
          </w:p>
        </w:tc>
        <w:tc>
          <w:tcPr>
            <w:tcW w:w="3813" w:type="dxa"/>
            <w:tcBorders>
              <w:top w:val="single" w:sz="6" w:space="0" w:color="000000"/>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2521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炼焦</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指主要从硬煤和褐煤中生产焦炭、干馏炭及煤焦油或沥青等副产品的炼焦炉的操作活动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2522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煤制合成气生产</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2523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煤制液体燃料生产</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指通过化学加工过程把固体煤炭转化成为液体燃料、化工原料和产品的活动，如煤制甲醇、煤制烯烃等</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2524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煤制品制造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指用烟煤、无烟煤、褐煤及其他各种煤炭制成的煤</w:t>
            </w:r>
            <w:r>
              <w:rPr>
                <w:rFonts w:asciiTheme="minorEastAsia" w:hAnsiTheme="minorEastAsia" w:cs="华文宋体"/>
                <w:sz w:val="24"/>
                <w:szCs w:val="24"/>
              </w:rPr>
              <w:lastRenderedPageBreak/>
              <w:t>砖、煤球等固体燃料制品的活动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2529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其他煤炭加工</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指煤质活性炭等其他煤炭加工活动</w:t>
            </w:r>
          </w:p>
        </w:tc>
      </w:tr>
      <w:tr w:rsidR="00CD68FB">
        <w:trPr>
          <w:trHeight w:val="160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253</w:t>
            </w: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2530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核燃料加工</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指从沥青铀矿或其他含铀矿石中提取铀、浓缩铀的生产，对铀金属的冶炼、加工，以及其他放射性元素、同位素标记、核反应堆燃料元件的制造，还包括与核燃料加工有关的核废物处置活动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254</w:t>
            </w: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生物质燃料加工</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1279"/>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2541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生物质液体燃料生产</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指利用农作物秸秆和农业加工剩余物、薪材及林业加工剩余物、禽畜粪便、工业有机废水和废渣、城市生活垃圾和能源植物等生物质资源作为原料转化为液体燃料的活动</w:t>
            </w:r>
          </w:p>
        </w:tc>
      </w:tr>
      <w:tr w:rsidR="00CD68FB">
        <w:trPr>
          <w:trHeight w:val="128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2542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生物质致密成型燃料加工</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包括对下列生物质燃料的加工活动：林木致密成型燃料，秸秆致密成型燃料，废物、废料致密成型燃料，其他生物致密成型燃料；不包括：木炭、竹炭加工</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26</w:t>
            </w: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化学原料和化学制品制造业</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261</w:t>
            </w: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基础化学原料制造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2611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无机酸制造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2612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无机碱制造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指烧碱、纯碱等生产活动</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2613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无机盐制造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2614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有机化学原料制造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2619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其他基础化学原料制造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262</w:t>
            </w: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肥料制造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指化学肥料、有机肥料及微生物肥料的制造</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2621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氮肥制造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指矿物氮肥及用化学方法制成含有作物营养元素氮的化肥的生产活动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2622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磷肥制造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指以磷矿石为主要原料，用化学或物理方法制成含有作物营养元素磷的化肥的生产活动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2623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钾肥制造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指用天然钾盐矿经富集精制加工制成含有作物营养元素钾的化肥的生产活动</w:t>
            </w:r>
          </w:p>
        </w:tc>
      </w:tr>
      <w:tr w:rsidR="00CD68FB">
        <w:trPr>
          <w:trHeight w:val="1243"/>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2624</w:t>
            </w:r>
          </w:p>
        </w:tc>
        <w:tc>
          <w:tcPr>
            <w:tcW w:w="3387"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复混肥料制造</w:t>
            </w:r>
          </w:p>
        </w:tc>
        <w:tc>
          <w:tcPr>
            <w:tcW w:w="3813"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指经过化学或物理方法加工制成的，含有两种以上作物所需主要营养元素（氮、磷、钾）的化肥的生产活动；包括通用型复混肥料和专用型复混肥料</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18" w:type="dxa"/>
        </w:tblCellMar>
        <w:tblLook w:val="04A0" w:firstRow="1" w:lastRow="0" w:firstColumn="1" w:lastColumn="0" w:noHBand="0" w:noVBand="1"/>
      </w:tblPr>
      <w:tblGrid>
        <w:gridCol w:w="891"/>
        <w:gridCol w:w="891"/>
        <w:gridCol w:w="1064"/>
        <w:gridCol w:w="1181"/>
        <w:gridCol w:w="2773"/>
        <w:gridCol w:w="3092"/>
      </w:tblGrid>
      <w:tr w:rsidR="00CD68FB">
        <w:trPr>
          <w:trHeight w:val="331"/>
        </w:trPr>
        <w:tc>
          <w:tcPr>
            <w:tcW w:w="2693"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9"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9"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995"/>
        </w:trPr>
        <w:tc>
          <w:tcPr>
            <w:tcW w:w="663" w:type="dxa"/>
            <w:tcBorders>
              <w:top w:val="single" w:sz="6" w:space="0" w:color="000000"/>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single" w:sz="6" w:space="0" w:color="000000"/>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2625</w:t>
            </w:r>
          </w:p>
        </w:tc>
        <w:tc>
          <w:tcPr>
            <w:tcW w:w="3387" w:type="dxa"/>
            <w:tcBorders>
              <w:top w:val="single" w:sz="6" w:space="0" w:color="000000"/>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有机肥料及微生物肥料制造</w:t>
            </w:r>
          </w:p>
        </w:tc>
        <w:tc>
          <w:tcPr>
            <w:tcW w:w="3812" w:type="dxa"/>
            <w:tcBorders>
              <w:top w:val="single" w:sz="6" w:space="0" w:color="000000"/>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指来源于动植物，经发酵或腐熟等化学处理后，适用于土壤并提供植物养分供给的，其主要成分为含氮物质的肥料制造</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2629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其他肥料制造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指上述未列明的微量元素肥料及其他肥料的生产</w:t>
            </w:r>
          </w:p>
        </w:tc>
      </w:tr>
      <w:tr w:rsidR="00CD68FB">
        <w:trPr>
          <w:trHeight w:val="1601"/>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263</w:t>
            </w:r>
          </w:p>
        </w:tc>
        <w:tc>
          <w:tcPr>
            <w:tcW w:w="699"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农药制造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于防治农业、林业作物的病、虫、草、鼠和其他有害生物，调节植物生长的各种化学农药、微生物农药、生物化学农药，以及仓储、农林产品的防蚀、河流堤坝、铁路、机场、建筑物及其他场所用药的原药和制剂的生产活动</w:t>
            </w:r>
          </w:p>
        </w:tc>
      </w:tr>
      <w:tr w:rsidR="00CD68FB">
        <w:trPr>
          <w:trHeight w:val="961"/>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2631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化学农药制造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指化学农药原药，以及经过机械粉碎、混合或稀释制成粉状、乳状和水状的化学农药制剂的生产活动</w:t>
            </w:r>
          </w:p>
        </w:tc>
      </w:tr>
      <w:tr w:rsidR="00CD68FB">
        <w:trPr>
          <w:trHeight w:val="1279"/>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2632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生物化学农药及微生物农药制造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指由细菌、真菌、病毒和原生动物或基因修饰的微生物等自然产生，以及由植物提取的防治病、虫、草、鼠和其他有害生物的农药制剂生产活动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264</w:t>
            </w:r>
          </w:p>
        </w:tc>
        <w:tc>
          <w:tcPr>
            <w:tcW w:w="699"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涂料、油墨、颜料及类似产品制造</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2641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涂料制造</w:t>
            </w:r>
          </w:p>
        </w:tc>
        <w:tc>
          <w:tcPr>
            <w:tcW w:w="3812" w:type="dxa"/>
            <w:tcBorders>
              <w:top w:val="nil"/>
              <w:left w:val="single" w:sz="4" w:space="0" w:color="000000"/>
              <w:bottom w:val="nil"/>
              <w:right w:val="single" w:sz="6" w:space="0" w:color="000000"/>
            </w:tcBorders>
          </w:tcPr>
          <w:p w:rsidR="00CD68FB" w:rsidRDefault="00701653">
            <w:pPr>
              <w:spacing w:line="259" w:lineRule="auto"/>
              <w:ind w:right="94" w:firstLine="482"/>
              <w:rPr>
                <w:rFonts w:asciiTheme="minorEastAsia" w:hAnsiTheme="minorEastAsia"/>
                <w:sz w:val="24"/>
                <w:szCs w:val="24"/>
              </w:rPr>
            </w:pPr>
            <w:r>
              <w:rPr>
                <w:rFonts w:asciiTheme="minorEastAsia" w:hAnsiTheme="minorEastAsia" w:cs="华文宋体"/>
                <w:sz w:val="24"/>
                <w:szCs w:val="24"/>
              </w:rPr>
              <w:t>指在天然树脂或合成树脂中加入颜料、溶剂和辅助材料，经加工后制成的覆盖材料的生产活动</w:t>
            </w:r>
          </w:p>
        </w:tc>
      </w:tr>
      <w:tr w:rsidR="00CD68FB">
        <w:trPr>
          <w:trHeight w:val="1281"/>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2642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油墨及类似产品制造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指由颜料、联接料（植物油、矿物油、树脂、溶剂）和填充料经过混合、研磨调制而成，用于印刷的有色胶浆状物质，以及用于计算机打印、复印机用墨等生产活动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2643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工业颜料制造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指用于陶瓷、搪瓷、玻璃等工业的无机颜料及类似材料的生产活动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2644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工艺美术颜料制造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指油画、水粉画、广告等艺术用颜料的制造</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2645</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染料制造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指有机合成、植物性或动物性色料，以及有机颜料的生产活动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2646</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密封用填料及类似品制造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指用于建筑涂料、密封和漆工用的填充料，以及其他类似化学材料的制造</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265</w:t>
            </w:r>
          </w:p>
        </w:tc>
        <w:tc>
          <w:tcPr>
            <w:tcW w:w="699"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合成材料制造</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2651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初级形态塑料及合成树脂制造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也称初级塑料或原状塑料的生产活动，包括通用塑料、工程塑料、功能高分子塑料的制造</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2652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合成橡胶制造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指用一种或多种单体为原料进行聚合生产合成橡胶或高分析弹性体的生产活动</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2653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合成纤维单（聚合）体制造</w:t>
            </w:r>
          </w:p>
        </w:tc>
        <w:tc>
          <w:tcPr>
            <w:tcW w:w="3812" w:type="dxa"/>
            <w:tcBorders>
              <w:top w:val="nil"/>
              <w:left w:val="single" w:sz="4" w:space="0" w:color="000000"/>
              <w:bottom w:val="nil"/>
              <w:right w:val="single" w:sz="6" w:space="0" w:color="000000"/>
            </w:tcBorders>
          </w:tcPr>
          <w:p w:rsidR="00CD68FB" w:rsidRDefault="00701653">
            <w:pPr>
              <w:spacing w:line="259" w:lineRule="auto"/>
              <w:ind w:right="94" w:firstLine="482"/>
              <w:rPr>
                <w:rFonts w:asciiTheme="minorEastAsia" w:hAnsiTheme="minorEastAsia"/>
                <w:sz w:val="24"/>
                <w:szCs w:val="24"/>
              </w:rPr>
            </w:pPr>
            <w:r>
              <w:rPr>
                <w:rFonts w:asciiTheme="minorEastAsia" w:hAnsiTheme="minorEastAsia" w:cs="华文宋体"/>
                <w:sz w:val="24"/>
                <w:szCs w:val="24"/>
              </w:rPr>
              <w:t>指以石油、天然气、煤等为主要原料，用有机合成的方法制成合成纤维单体</w:t>
            </w:r>
            <w:r>
              <w:rPr>
                <w:rFonts w:asciiTheme="minorEastAsia" w:hAnsiTheme="minorEastAsia" w:cs="华文宋体"/>
                <w:sz w:val="24"/>
                <w:szCs w:val="24"/>
              </w:rPr>
              <w:lastRenderedPageBreak/>
              <w:t>或聚合体的生产活动</w:t>
            </w:r>
          </w:p>
        </w:tc>
      </w:tr>
      <w:tr w:rsidR="00CD68FB">
        <w:trPr>
          <w:trHeight w:val="602"/>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single" w:sz="4" w:space="0" w:color="000000"/>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2659</w:t>
            </w:r>
          </w:p>
        </w:tc>
        <w:tc>
          <w:tcPr>
            <w:tcW w:w="3387"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其他合成材料制造</w:t>
            </w:r>
          </w:p>
        </w:tc>
        <w:tc>
          <w:tcPr>
            <w:tcW w:w="3812"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指陶瓷纤维等特种纤维及其增强的复合材料的生产活动；其他专用合成材料的制造</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17" w:type="dxa"/>
        </w:tblCellMar>
        <w:tblLook w:val="04A0" w:firstRow="1" w:lastRow="0" w:firstColumn="1" w:lastColumn="0" w:noHBand="0" w:noVBand="1"/>
      </w:tblPr>
      <w:tblGrid>
        <w:gridCol w:w="890"/>
        <w:gridCol w:w="890"/>
        <w:gridCol w:w="1063"/>
        <w:gridCol w:w="1180"/>
        <w:gridCol w:w="2774"/>
        <w:gridCol w:w="3095"/>
      </w:tblGrid>
      <w:tr w:rsidR="00CD68FB">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91" w:firstLine="482"/>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355"/>
        </w:trPr>
        <w:tc>
          <w:tcPr>
            <w:tcW w:w="663" w:type="dxa"/>
            <w:tcBorders>
              <w:top w:val="single" w:sz="6" w:space="0" w:color="000000"/>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266</w:t>
            </w:r>
          </w:p>
        </w:tc>
        <w:tc>
          <w:tcPr>
            <w:tcW w:w="698" w:type="dxa"/>
            <w:tcBorders>
              <w:top w:val="single" w:sz="6" w:space="0" w:color="000000"/>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专用化学产品制造</w:t>
            </w:r>
          </w:p>
        </w:tc>
        <w:tc>
          <w:tcPr>
            <w:tcW w:w="3813" w:type="dxa"/>
            <w:tcBorders>
              <w:top w:val="single" w:sz="6" w:space="0" w:color="000000"/>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2661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化学试剂和助剂制造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指各种化学试剂、催化剂及专用助剂的生产活动</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2662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专项化学用品制造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指水处理化学品、造纸化学品、皮革化学品、油脂化学品、油田化学品、生物工程化学品、日化产品专用化学品等产品的生产活动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2663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林产化学产品制造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指以林产品为原料，经过化学和物理加工方法生产产品的活动，包括木炭、竹炭生产活动</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2664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文化用信息化学品制造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指电影、照相、幻灯及投影用感光材料、冲洗套药，磁、光记录材料，光纤维通讯用辅助材料，及其专用化学制剂的制造</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2665</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医学生产用信息化学品制造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指医学和其他生产用感光材料、冲洗套药等化学制剂制造</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2666</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环境污染处理专用药剂材料制造</w:t>
            </w:r>
          </w:p>
        </w:tc>
        <w:tc>
          <w:tcPr>
            <w:tcW w:w="3813" w:type="dxa"/>
            <w:tcBorders>
              <w:top w:val="nil"/>
              <w:left w:val="single" w:sz="4" w:space="0" w:color="000000"/>
              <w:bottom w:val="nil"/>
              <w:right w:val="single" w:sz="6" w:space="0" w:color="000000"/>
            </w:tcBorders>
          </w:tcPr>
          <w:p w:rsidR="00CD68FB" w:rsidRDefault="00701653">
            <w:pPr>
              <w:spacing w:line="259" w:lineRule="auto"/>
              <w:ind w:right="95" w:firstLine="482"/>
              <w:rPr>
                <w:rFonts w:asciiTheme="minorEastAsia" w:hAnsiTheme="minorEastAsia"/>
                <w:sz w:val="24"/>
                <w:szCs w:val="24"/>
              </w:rPr>
            </w:pPr>
            <w:r>
              <w:rPr>
                <w:rFonts w:asciiTheme="minorEastAsia" w:hAnsiTheme="minorEastAsia" w:cs="华文宋体"/>
                <w:sz w:val="24"/>
                <w:szCs w:val="24"/>
              </w:rPr>
              <w:t>指对水污染、空气污染、固体废物、土壤污染等污染物处理所专用的化学药剂及材料的制造</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2667</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动物胶制造</w:t>
            </w:r>
          </w:p>
        </w:tc>
        <w:tc>
          <w:tcPr>
            <w:tcW w:w="3813" w:type="dxa"/>
            <w:tcBorders>
              <w:top w:val="nil"/>
              <w:left w:val="single" w:sz="4" w:space="0" w:color="000000"/>
              <w:bottom w:val="nil"/>
              <w:right w:val="single" w:sz="6" w:space="0" w:color="000000"/>
            </w:tcBorders>
          </w:tcPr>
          <w:p w:rsidR="00CD68FB" w:rsidRDefault="00701653">
            <w:pPr>
              <w:spacing w:line="259" w:lineRule="auto"/>
              <w:ind w:right="95" w:firstLine="482"/>
              <w:rPr>
                <w:rFonts w:asciiTheme="minorEastAsia" w:hAnsiTheme="minorEastAsia"/>
                <w:sz w:val="24"/>
                <w:szCs w:val="24"/>
              </w:rPr>
            </w:pPr>
            <w:r>
              <w:rPr>
                <w:rFonts w:asciiTheme="minorEastAsia" w:hAnsiTheme="minorEastAsia" w:cs="华文宋体"/>
                <w:sz w:val="24"/>
                <w:szCs w:val="24"/>
              </w:rPr>
              <w:t>指以动物骨、皮为原料，经一系列工艺处理制成有一定透明度、黏度、纯度的胶产品的生产活动</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2669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其他专用化学产品制造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指其他各种用途的专用化学用品的制造</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267</w:t>
            </w: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炸药、火工及焰火产品制造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2671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炸药及火工产品制造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指各种军用和生产用炸药、雷管及类似的火工产品的制造</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2672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焰火、鞭炮产品制造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指节日、庆典用焰火及民用烟花、鞭炮等产品的制造</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268</w:t>
            </w: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日用化学产品制造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22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2681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肥皂及洗涤剂制造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喷洒、涂抹、浸泡等方式施用于肌肤、器皿、织物、硬表面，即冲即洗，起到清洁、去污、渗透、乳化、分散、护理、消毒除菌等功能，广泛用于家居、个人清洁卫生、织物清洁护理、工业清洗、公共设施及环境卫生清洗等领域的产品（固、液、粉、膏、片状等），以及中间体表面活性剂产品的制造</w:t>
            </w:r>
          </w:p>
        </w:tc>
      </w:tr>
      <w:tr w:rsidR="00CD68FB">
        <w:trPr>
          <w:trHeight w:val="128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2682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化妆品制造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指以涂抹、喷洒或者其他类似方法，撒布于人体表面任何部位（皮肤、毛发、指甲、口唇等），以达到清洁、消除不良气味、护肤、美容和修饰目的的日用化学工业产品的制造</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2683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口腔清洁用品制造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指用于口腔或牙齿清洁卫生制品的生产活动</w:t>
            </w:r>
          </w:p>
        </w:tc>
      </w:tr>
      <w:tr w:rsidR="00CD68FB">
        <w:trPr>
          <w:trHeight w:val="1243"/>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2684</w:t>
            </w:r>
          </w:p>
        </w:tc>
        <w:tc>
          <w:tcPr>
            <w:tcW w:w="3387"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香料、香精制造</w:t>
            </w:r>
          </w:p>
        </w:tc>
        <w:tc>
          <w:tcPr>
            <w:tcW w:w="3813"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指具有香气和香味，用于调配香精的物质</w:t>
            </w:r>
            <w:r>
              <w:rPr>
                <w:rFonts w:asciiTheme="minorEastAsia" w:hAnsiTheme="minorEastAsia" w:cs="华文宋体"/>
                <w:sz w:val="24"/>
                <w:szCs w:val="24"/>
              </w:rPr>
              <w:t>——</w:t>
            </w:r>
            <w:r>
              <w:rPr>
                <w:rFonts w:asciiTheme="minorEastAsia" w:hAnsiTheme="minorEastAsia" w:cs="华文宋体"/>
                <w:sz w:val="24"/>
                <w:szCs w:val="24"/>
              </w:rPr>
              <w:t>香料的生产，以及以多种天然香料和合成香料为主要原料，并与其他辅料一起按合理的配方和工艺调配制得的具有一定香型的复杂混合</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20" w:type="dxa"/>
        </w:tblCellMar>
        <w:tblLook w:val="04A0" w:firstRow="1" w:lastRow="0" w:firstColumn="1" w:lastColumn="0" w:noHBand="0" w:noVBand="1"/>
      </w:tblPr>
      <w:tblGrid>
        <w:gridCol w:w="893"/>
        <w:gridCol w:w="941"/>
        <w:gridCol w:w="1063"/>
        <w:gridCol w:w="1181"/>
        <w:gridCol w:w="2731"/>
        <w:gridCol w:w="3083"/>
      </w:tblGrid>
      <w:tr w:rsidR="00CD68FB">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88" w:firstLine="482"/>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91"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685"/>
        </w:trPr>
        <w:tc>
          <w:tcPr>
            <w:tcW w:w="663" w:type="dxa"/>
            <w:tcBorders>
              <w:top w:val="single" w:sz="6"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3" w:type="dxa"/>
            <w:tcBorders>
              <w:top w:val="single" w:sz="6" w:space="0" w:color="000000"/>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物，主要用于各类加香产品中的香精的生产活动</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2689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其他日用化学产品制造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指室内散香或除臭制品，光洁用品，擦洗膏及类似制品，动物用化妆盥洗品，火柴，蜡烛及类似制品等日用化学产品的生产活动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27</w:t>
            </w: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医药制造业</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271</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2710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化学药品原料药制造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指供进一步加工化学药品制剂、生物药品制剂所需的原料药生产活动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272</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2720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化学药品制剂制造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指直接用于人体疾病防治、诊断的化学药品制剂的制造</w:t>
            </w:r>
          </w:p>
        </w:tc>
      </w:tr>
      <w:tr w:rsidR="00CD68FB">
        <w:trPr>
          <w:trHeight w:val="96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273</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2730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中药饮片加工</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指对采集的天然或人工种植、养殖的动物、植物和矿物的药材部位进行加工、炮制，使其符合中药处方调剂或中成药生产使用的活动</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274</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2740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中成药生产</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指对采集的天然或人工种植、养殖的动物和、植物和矿物的药材部位进行加工、炮制，使其符合中药处方调剂或中成药生产使用的活动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275</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2750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兽用药品制造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指用于动物疾病防治医药的制造</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276</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生物药品制品制造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指利用生物技术生产生物化学药品、基因工程药物和疫苗的制剂生产活动</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2761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生物药品制造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指利用生物技术生产生物化学药品的生产活动</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2762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基因工程药物和疫苗制造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after="69" w:line="259" w:lineRule="auto"/>
              <w:ind w:right="93" w:firstLine="482"/>
              <w:jc w:val="center"/>
              <w:rPr>
                <w:rFonts w:asciiTheme="minorEastAsia" w:hAnsiTheme="minorEastAsia"/>
                <w:sz w:val="24"/>
                <w:szCs w:val="24"/>
              </w:rPr>
            </w:pPr>
            <w:r>
              <w:rPr>
                <w:rFonts w:asciiTheme="minorEastAsia" w:hAnsiTheme="minorEastAsia" w:cs="华文宋体"/>
                <w:sz w:val="24"/>
                <w:szCs w:val="24"/>
              </w:rPr>
              <w:t>277</w:t>
            </w:r>
          </w:p>
          <w:p w:rsidR="00CD68FB" w:rsidRDefault="00CD68FB">
            <w:pPr>
              <w:spacing w:after="66" w:line="259" w:lineRule="auto"/>
              <w:ind w:firstLine="482"/>
              <w:jc w:val="left"/>
              <w:rPr>
                <w:rFonts w:asciiTheme="minorEastAsia" w:hAnsiTheme="minorEastAsia"/>
                <w:sz w:val="24"/>
                <w:szCs w:val="24"/>
              </w:rPr>
            </w:pPr>
          </w:p>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278</w:t>
            </w:r>
          </w:p>
        </w:tc>
        <w:tc>
          <w:tcPr>
            <w:tcW w:w="698" w:type="dxa"/>
            <w:tcBorders>
              <w:top w:val="nil"/>
              <w:left w:val="single" w:sz="4" w:space="0" w:color="000000"/>
              <w:bottom w:val="nil"/>
              <w:right w:val="single" w:sz="4" w:space="0" w:color="000000"/>
            </w:tcBorders>
          </w:tcPr>
          <w:p w:rsidR="00CD68FB" w:rsidRDefault="00701653">
            <w:pPr>
              <w:spacing w:after="69" w:line="259" w:lineRule="auto"/>
              <w:ind w:right="90" w:firstLine="482"/>
              <w:jc w:val="center"/>
              <w:rPr>
                <w:rFonts w:asciiTheme="minorEastAsia" w:hAnsiTheme="minorEastAsia"/>
                <w:sz w:val="24"/>
                <w:szCs w:val="24"/>
              </w:rPr>
            </w:pPr>
            <w:r>
              <w:rPr>
                <w:rFonts w:asciiTheme="minorEastAsia" w:hAnsiTheme="minorEastAsia" w:cs="华文宋体"/>
                <w:sz w:val="24"/>
                <w:szCs w:val="24"/>
              </w:rPr>
              <w:t>2770</w:t>
            </w:r>
          </w:p>
          <w:p w:rsidR="00CD68FB" w:rsidRDefault="00CD68FB">
            <w:pPr>
              <w:spacing w:after="66" w:line="259" w:lineRule="auto"/>
              <w:ind w:firstLine="482"/>
              <w:jc w:val="left"/>
              <w:rPr>
                <w:rFonts w:asciiTheme="minorEastAsia" w:hAnsiTheme="minorEastAsia"/>
                <w:sz w:val="24"/>
                <w:szCs w:val="24"/>
              </w:rPr>
            </w:pPr>
          </w:p>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2780</w:t>
            </w:r>
          </w:p>
        </w:tc>
        <w:tc>
          <w:tcPr>
            <w:tcW w:w="3387" w:type="dxa"/>
            <w:tcBorders>
              <w:top w:val="nil"/>
              <w:left w:val="single" w:sz="4" w:space="0" w:color="000000"/>
              <w:bottom w:val="nil"/>
              <w:right w:val="single" w:sz="4" w:space="0" w:color="000000"/>
            </w:tcBorders>
          </w:tcPr>
          <w:p w:rsidR="00CD68FB" w:rsidRDefault="00701653">
            <w:pPr>
              <w:spacing w:after="69" w:line="259" w:lineRule="auto"/>
              <w:ind w:firstLine="482"/>
              <w:jc w:val="left"/>
              <w:rPr>
                <w:rFonts w:asciiTheme="minorEastAsia" w:hAnsiTheme="minorEastAsia"/>
                <w:sz w:val="24"/>
                <w:szCs w:val="24"/>
              </w:rPr>
            </w:pPr>
            <w:r>
              <w:rPr>
                <w:rFonts w:asciiTheme="minorEastAsia" w:hAnsiTheme="minorEastAsia" w:cs="华文宋体"/>
                <w:sz w:val="24"/>
                <w:szCs w:val="24"/>
              </w:rPr>
              <w:t>卫生材料及医药用品制造</w:t>
            </w:r>
          </w:p>
          <w:p w:rsidR="00CD68FB" w:rsidRDefault="00CD68FB">
            <w:pPr>
              <w:spacing w:after="66" w:line="259" w:lineRule="auto"/>
              <w:ind w:firstLine="482"/>
              <w:jc w:val="left"/>
              <w:rPr>
                <w:rFonts w:asciiTheme="minorEastAsia" w:hAnsiTheme="minorEastAsia"/>
                <w:sz w:val="24"/>
                <w:szCs w:val="24"/>
              </w:rPr>
            </w:pPr>
          </w:p>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lastRenderedPageBreak/>
              <w:t>药用辅料及包装材料</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lastRenderedPageBreak/>
              <w:t>指卫生材料、外科敷料以及其他内、外科用医药制品的制造指药品用辅料和包</w:t>
            </w:r>
            <w:r>
              <w:rPr>
                <w:rFonts w:asciiTheme="minorEastAsia" w:hAnsiTheme="minorEastAsia" w:cs="华文宋体"/>
                <w:sz w:val="24"/>
                <w:szCs w:val="24"/>
              </w:rPr>
              <w:lastRenderedPageBreak/>
              <w:t>装材料等制造</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28</w:t>
            </w: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化学纤维制造业</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281</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纤维素纤维原料及纤维制造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2811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化纤浆粕制造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指纺织生产用粘胶纤维的基本原料生产活动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2812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人造纤维（纤维素纤维）制造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指用化纤浆粕经化学加工生产纤维的活动</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282</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合成纤维制造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指以石油、天然气、煤等为主要原料，用有机合成的方法制成单体，聚合后经纺丝加工生产纤维的活动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2821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锦纶纤维制造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也称聚酰胺纤维制造，指由尼龙</w:t>
            </w:r>
            <w:r>
              <w:rPr>
                <w:rFonts w:asciiTheme="minorEastAsia" w:hAnsiTheme="minorEastAsia" w:cs="华文宋体"/>
                <w:sz w:val="24"/>
                <w:szCs w:val="24"/>
              </w:rPr>
              <w:t>66</w:t>
            </w:r>
            <w:r>
              <w:rPr>
                <w:rFonts w:asciiTheme="minorEastAsia" w:hAnsiTheme="minorEastAsia" w:cs="华文宋体"/>
                <w:sz w:val="24"/>
                <w:szCs w:val="24"/>
              </w:rPr>
              <w:t>盐和聚己内酰胺为主要原料生产合成纤维的活动</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2822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涤纶纤维制造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是聚酯纤维制造的一种，指以聚对苯二甲酸乙二醇酯为原料生产合成纤维的活动</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2823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腈纶纤维制造</w:t>
            </w:r>
          </w:p>
        </w:tc>
        <w:tc>
          <w:tcPr>
            <w:tcW w:w="3813" w:type="dxa"/>
            <w:tcBorders>
              <w:top w:val="nil"/>
              <w:left w:val="single" w:sz="4" w:space="0" w:color="000000"/>
              <w:bottom w:val="nil"/>
              <w:right w:val="single" w:sz="6" w:space="0" w:color="000000"/>
            </w:tcBorders>
          </w:tcPr>
          <w:p w:rsidR="00CD68FB" w:rsidRDefault="00701653">
            <w:pPr>
              <w:spacing w:line="259" w:lineRule="auto"/>
              <w:ind w:right="89" w:firstLine="482"/>
              <w:rPr>
                <w:rFonts w:asciiTheme="minorEastAsia" w:hAnsiTheme="minorEastAsia"/>
                <w:sz w:val="24"/>
                <w:szCs w:val="24"/>
              </w:rPr>
            </w:pPr>
            <w:r>
              <w:rPr>
                <w:rFonts w:asciiTheme="minorEastAsia" w:hAnsiTheme="minorEastAsia" w:cs="华文宋体"/>
                <w:sz w:val="24"/>
                <w:szCs w:val="24"/>
              </w:rPr>
              <w:t>也称聚丙烯腈纤维制造，指以丙烯腈为主要原料（含丙烯腈</w:t>
            </w:r>
            <w:r>
              <w:rPr>
                <w:rFonts w:asciiTheme="minorEastAsia" w:hAnsiTheme="minorEastAsia" w:cs="华文宋体"/>
                <w:sz w:val="24"/>
                <w:szCs w:val="24"/>
              </w:rPr>
              <w:t>85%</w:t>
            </w:r>
            <w:r>
              <w:rPr>
                <w:rFonts w:asciiTheme="minorEastAsia" w:hAnsiTheme="minorEastAsia" w:cs="华文宋体"/>
                <w:sz w:val="24"/>
                <w:szCs w:val="24"/>
              </w:rPr>
              <w:t>以上）生产合成纤维的活动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2824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维纶纤维制造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也称聚乙烯醇纤维制造，指以聚乙烯醇为主要原料生产合成纤维的活动</w:t>
            </w:r>
          </w:p>
        </w:tc>
      </w:tr>
      <w:tr w:rsidR="00CD68FB">
        <w:trPr>
          <w:trHeight w:val="282"/>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2825</w:t>
            </w:r>
          </w:p>
        </w:tc>
        <w:tc>
          <w:tcPr>
            <w:tcW w:w="3387"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丙纶纤维制造</w:t>
            </w:r>
          </w:p>
        </w:tc>
        <w:tc>
          <w:tcPr>
            <w:tcW w:w="3813"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也称聚丙烯纤维制造，指以聚丙烯为主要原</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17" w:type="dxa"/>
        </w:tblCellMar>
        <w:tblLook w:val="04A0" w:firstRow="1" w:lastRow="0" w:firstColumn="1" w:lastColumn="0" w:noHBand="0" w:noVBand="1"/>
      </w:tblPr>
      <w:tblGrid>
        <w:gridCol w:w="890"/>
        <w:gridCol w:w="940"/>
        <w:gridCol w:w="1063"/>
        <w:gridCol w:w="1180"/>
        <w:gridCol w:w="2734"/>
        <w:gridCol w:w="3085"/>
      </w:tblGrid>
      <w:tr w:rsidR="00CD68FB">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黑体"/>
                <w:sz w:val="24"/>
                <w:szCs w:val="24"/>
              </w:rPr>
              <w:t>代码</w:t>
            </w:r>
          </w:p>
        </w:tc>
        <w:tc>
          <w:tcPr>
            <w:tcW w:w="3388"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91" w:firstLine="482"/>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8"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365"/>
        </w:trPr>
        <w:tc>
          <w:tcPr>
            <w:tcW w:w="663" w:type="dxa"/>
            <w:tcBorders>
              <w:top w:val="single" w:sz="6"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388"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2" w:type="dxa"/>
            <w:tcBorders>
              <w:top w:val="single" w:sz="6" w:space="0" w:color="000000"/>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料生产合成纤维的活动</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2826</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氨纶纤维制造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也称聚氨酯纤维制造，指以聚氨基甲酸酯为主要原料生产合成纤维的活动</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2829</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其他合成纤维制造</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283</w:t>
            </w: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生物基材料制造</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2831</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生物基化学纤维制造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指以生物单体或天然有机高分子为原料生产纤维的活动，除天然动植物纤维外，特指生物基再生纤维、生物基合成纤维等</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2832</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生物基、淀粉基新材料制造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指使用可再生生物资源（如玉米、木薯、秸秆等）经过糖化、发酵、聚合等步骤制成的聚乳酸等生物基、淀粉</w:t>
            </w:r>
            <w:r>
              <w:rPr>
                <w:rFonts w:asciiTheme="minorEastAsia" w:hAnsiTheme="minorEastAsia" w:cs="华文宋体"/>
                <w:sz w:val="24"/>
                <w:szCs w:val="24"/>
              </w:rPr>
              <w:t>基材料的活动</w:t>
            </w: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29</w:t>
            </w: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橡胶和塑料制品业</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291</w:t>
            </w: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橡胶制品业</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指以天然及合成橡胶为原料生产各种橡胶制品的活动，还包括利用废橡胶再生产橡胶制品的活动；不包括橡胶鞋制造</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2911</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轮胎制造</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160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2912</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橡胶板、管、带制造</w:t>
            </w:r>
          </w:p>
        </w:tc>
        <w:tc>
          <w:tcPr>
            <w:tcW w:w="3812" w:type="dxa"/>
            <w:tcBorders>
              <w:top w:val="nil"/>
              <w:left w:val="single" w:sz="4" w:space="0" w:color="000000"/>
              <w:bottom w:val="nil"/>
              <w:right w:val="single" w:sz="6" w:space="0" w:color="000000"/>
            </w:tcBorders>
          </w:tcPr>
          <w:p w:rsidR="00CD68FB" w:rsidRDefault="00701653">
            <w:pPr>
              <w:spacing w:after="2" w:line="328" w:lineRule="auto"/>
              <w:ind w:firstLine="482"/>
              <w:jc w:val="left"/>
              <w:rPr>
                <w:rFonts w:asciiTheme="minorEastAsia" w:hAnsiTheme="minorEastAsia"/>
                <w:sz w:val="24"/>
                <w:szCs w:val="24"/>
              </w:rPr>
            </w:pPr>
            <w:r>
              <w:rPr>
                <w:rFonts w:asciiTheme="minorEastAsia" w:hAnsiTheme="minorEastAsia" w:cs="华文宋体"/>
                <w:sz w:val="24"/>
                <w:szCs w:val="24"/>
              </w:rPr>
              <w:t>指用未硫化的、硫化的或硬质橡胶生产橡胶板状、片状、管状、带状、棒状和异型橡胶制品的活动，以及以橡胶为主要成分，用橡胶灌注、涂层、覆盖或层叠的纺织物、纱绳、钢丝</w:t>
            </w:r>
          </w:p>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（钢缆）等制作的传动带或输送带的生产活动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2913</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橡胶零件制造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指各种用途的橡胶异形制品、橡胶零配件制品的生产活动</w:t>
            </w: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2914</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再生橡胶制造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指用废橡胶生产再生橡胶的活动</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2915</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日用及医用橡胶制品制造</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2916</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运动场地用塑胶制造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指运动场地、操场及其他特殊场地用的合成材料跑道面层制造和其他塑胶制造</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2919</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其他橡胶制品制造</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160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292</w:t>
            </w: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塑料制品业</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指以合成树脂（高分子化合物）为主要原料，经采用挤塑、注塑、吹塑、压延、层压等工艺加工成型的各种制品的生产，以及利用回收的废旧塑料加工再生产塑料制品的活动；不包括塑料鞋制造</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2921</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塑料薄膜制造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指用于农业覆盖，工业、商业及日用包装薄膜的制造</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2922</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塑料板、管、型材制造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指各种塑料板、管及管件、棒材、薄片等生产活动，以及以聚氯乙烯为主要原料，经连续挤出成型的塑料异型材的生产活动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2923</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塑料丝、绳及编织品制造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指塑料制丝、绳、扁条，塑料袋及编织袋、编织布等生产活动</w:t>
            </w:r>
          </w:p>
        </w:tc>
      </w:tr>
      <w:tr w:rsidR="00CD68FB">
        <w:trPr>
          <w:trHeight w:val="602"/>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2924</w:t>
            </w:r>
          </w:p>
        </w:tc>
        <w:tc>
          <w:tcPr>
            <w:tcW w:w="3388"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泡沫塑料制造</w:t>
            </w:r>
          </w:p>
        </w:tc>
        <w:tc>
          <w:tcPr>
            <w:tcW w:w="3812"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指以合成树脂为主要原料，经发泡成型工艺加工制成内部具有微孔的塑料制品的生产活动</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20" w:type="dxa"/>
        </w:tblCellMar>
        <w:tblLook w:val="04A0" w:firstRow="1" w:lastRow="0" w:firstColumn="1" w:lastColumn="0" w:noHBand="0" w:noVBand="1"/>
      </w:tblPr>
      <w:tblGrid>
        <w:gridCol w:w="893"/>
        <w:gridCol w:w="941"/>
        <w:gridCol w:w="1063"/>
        <w:gridCol w:w="1181"/>
        <w:gridCol w:w="2750"/>
        <w:gridCol w:w="3064"/>
      </w:tblGrid>
      <w:tr w:rsidR="00CD68FB">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黑体"/>
                <w:sz w:val="24"/>
                <w:szCs w:val="24"/>
              </w:rPr>
              <w:t>代码</w:t>
            </w:r>
          </w:p>
        </w:tc>
        <w:tc>
          <w:tcPr>
            <w:tcW w:w="3388"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88" w:firstLine="482"/>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91"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8"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2275"/>
        </w:trPr>
        <w:tc>
          <w:tcPr>
            <w:tcW w:w="663" w:type="dxa"/>
            <w:tcBorders>
              <w:top w:val="single" w:sz="6" w:space="0" w:color="000000"/>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2925</w:t>
            </w:r>
          </w:p>
        </w:tc>
        <w:tc>
          <w:tcPr>
            <w:tcW w:w="3388" w:type="dxa"/>
            <w:tcBorders>
              <w:top w:val="single" w:sz="6" w:space="0" w:color="000000"/>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塑料人造革、合成革制造</w:t>
            </w:r>
          </w:p>
        </w:tc>
        <w:tc>
          <w:tcPr>
            <w:tcW w:w="3812" w:type="dxa"/>
            <w:tcBorders>
              <w:top w:val="single" w:sz="6" w:space="0" w:color="000000"/>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外观和手感似皮革，其透气、透湿性虽然略逊色于天然革，但具有优异的物理、机械性能，如强度和耐磨性等，并可代替天然革使用的塑料人造革的生产活动；模拟天然人造革的组成和结构，正反面都与皮革十分相似，比普通人造革更近似天然革，并可代替天然革的塑料合成革的生产活动</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2926</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塑料包装箱及容器制造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指用吹塑或注塑工艺等制成的，可盛装各种物品或液体物质，以便于储存、运输等用途的塑料包装箱及塑料容器制品的生产活动</w:t>
            </w:r>
          </w:p>
        </w:tc>
      </w:tr>
      <w:tr w:rsidR="00CD68FB">
        <w:trPr>
          <w:trHeight w:val="96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2927</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日用塑料制品制造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指塑料制餐、厨用具，卫生设备、洁具及其配件，塑料服装，日用塑料装饰品，以及其他日用塑料制品的生产活动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2928</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人造草坪制造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指采用合成纤维，植入在机织的基布上，并具有天然草运动性能的人造草制造</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2929</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塑料零件及其他塑料制品制造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指塑料制绝缘零件、密封制品、紧固件，以及汽车、家具等专用零配件的制造，以及上述未列明的其他各类非日用塑料制品的生产活动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30</w:t>
            </w: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非金属矿物制品业</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301</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水泥、石灰和石膏制造</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128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3011</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水泥制造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指以水泥熟料加入适量石膏或一定混合材，经研磨设备（水泥磨）磨制到规定的细度，制成水凝水泥的生产活动，还包括水泥熟料的生产活动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3012</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石灰和石膏制造</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302</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石膏、水泥制品及类似制品制造</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3021</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水泥制品制造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指水泥制管、杆、桩、砖、瓦等制品制造</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3022</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砼结构构件制造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指用于建筑施工工程的水泥混凝土预制构件的生产活动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3023</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石棉水泥制品制造</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3024</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轻质建筑材料制造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指石膏板、石膏制品及类似轻质建筑材料的制造</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3029</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其他水泥类似制品制造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指玻璃纤维增强水泥制品，以及其他未列明的水泥</w:t>
            </w:r>
            <w:r>
              <w:rPr>
                <w:rFonts w:asciiTheme="minorEastAsia" w:hAnsiTheme="minorEastAsia" w:cs="华文宋体"/>
                <w:sz w:val="24"/>
                <w:szCs w:val="24"/>
              </w:rPr>
              <w:lastRenderedPageBreak/>
              <w:t>制品的制造</w:t>
            </w:r>
          </w:p>
        </w:tc>
      </w:tr>
      <w:tr w:rsidR="00CD68FB">
        <w:trPr>
          <w:trHeight w:val="96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303</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砖瓦、石材等建筑材料制造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指粘土、陶瓷砖瓦的生产，建筑用石的加工，用废料或废渣生产的建筑材料，以及其他建筑材料的制造</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3031</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粘土砖瓦及建筑砌块制造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指用粘土和其他材料生产的砖、瓦及建筑砌块的活动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3032</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建筑用石加工</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指用于建筑、筑路、墓地及其他用途的大理石板、花岗岩等石材的切割、成形和修饰活动</w:t>
            </w:r>
          </w:p>
        </w:tc>
      </w:tr>
      <w:tr w:rsidR="00CD68FB">
        <w:trPr>
          <w:trHeight w:val="283"/>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3033</w:t>
            </w:r>
          </w:p>
        </w:tc>
        <w:tc>
          <w:tcPr>
            <w:tcW w:w="3388"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防水建筑材料制造</w:t>
            </w:r>
          </w:p>
        </w:tc>
        <w:tc>
          <w:tcPr>
            <w:tcW w:w="3812"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指以沥青或类似材料为主要原料制造防水材</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17" w:type="dxa"/>
        </w:tblCellMar>
        <w:tblLook w:val="04A0" w:firstRow="1" w:lastRow="0" w:firstColumn="1" w:lastColumn="0" w:noHBand="0" w:noVBand="1"/>
      </w:tblPr>
      <w:tblGrid>
        <w:gridCol w:w="890"/>
        <w:gridCol w:w="890"/>
        <w:gridCol w:w="1063"/>
        <w:gridCol w:w="1180"/>
        <w:gridCol w:w="2774"/>
        <w:gridCol w:w="3095"/>
      </w:tblGrid>
      <w:tr w:rsidR="00CD68FB">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91" w:firstLine="482"/>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vAlign w:val="center"/>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r>
      <w:tr w:rsidR="00CD68FB">
        <w:trPr>
          <w:trHeight w:val="365"/>
        </w:trPr>
        <w:tc>
          <w:tcPr>
            <w:tcW w:w="663" w:type="dxa"/>
            <w:tcBorders>
              <w:top w:val="single" w:sz="6"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vAlign w:val="center"/>
          </w:tcPr>
          <w:p w:rsidR="00CD68FB" w:rsidRDefault="00CD68FB">
            <w:pPr>
              <w:spacing w:after="160" w:line="259" w:lineRule="auto"/>
              <w:ind w:firstLine="482"/>
              <w:jc w:val="left"/>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vAlign w:val="center"/>
          </w:tcPr>
          <w:p w:rsidR="00CD68FB" w:rsidRDefault="00CD68FB">
            <w:pPr>
              <w:spacing w:after="160" w:line="259" w:lineRule="auto"/>
              <w:ind w:firstLine="482"/>
              <w:jc w:val="left"/>
              <w:rPr>
                <w:rFonts w:asciiTheme="minorEastAsia" w:hAnsiTheme="minorEastAsia"/>
                <w:sz w:val="24"/>
                <w:szCs w:val="24"/>
              </w:rPr>
            </w:pPr>
          </w:p>
        </w:tc>
        <w:tc>
          <w:tcPr>
            <w:tcW w:w="3813" w:type="dxa"/>
            <w:tcBorders>
              <w:top w:val="single" w:sz="6" w:space="0" w:color="000000"/>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料的活动</w:t>
            </w:r>
          </w:p>
        </w:tc>
      </w:tr>
      <w:tr w:rsidR="00CD68FB">
        <w:trPr>
          <w:trHeight w:val="128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3034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隔热和隔音材料制造</w:t>
            </w:r>
          </w:p>
        </w:tc>
        <w:tc>
          <w:tcPr>
            <w:tcW w:w="3813" w:type="dxa"/>
            <w:tcBorders>
              <w:top w:val="nil"/>
              <w:left w:val="single" w:sz="4" w:space="0" w:color="000000"/>
              <w:bottom w:val="nil"/>
              <w:right w:val="single" w:sz="6" w:space="0" w:color="000000"/>
            </w:tcBorders>
          </w:tcPr>
          <w:p w:rsidR="00CD68FB" w:rsidRDefault="00701653">
            <w:pPr>
              <w:spacing w:line="259" w:lineRule="auto"/>
              <w:ind w:right="3" w:firstLine="482"/>
              <w:rPr>
                <w:rFonts w:asciiTheme="minorEastAsia" w:hAnsiTheme="minorEastAsia"/>
                <w:sz w:val="24"/>
                <w:szCs w:val="24"/>
              </w:rPr>
            </w:pPr>
            <w:r>
              <w:rPr>
                <w:rFonts w:asciiTheme="minorEastAsia" w:hAnsiTheme="minorEastAsia" w:cs="华文宋体"/>
                <w:sz w:val="24"/>
                <w:szCs w:val="24"/>
              </w:rPr>
              <w:t>指用于隔热、隔音、保温的岩石棉、矿渣棉、膨胀珍珠岩、膨胀蛭石等矿物绝缘材料及其制品的制造，但不包括石棉隔热、隔音材料的制造</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3039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其他建筑材料制造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304</w:t>
            </w: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玻璃制造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指任何形态玻璃的生产，以及利用废玻璃再生产玻璃活动，包括特制玻璃的生产</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3041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平板玻璃制造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指用浮法、垂直引上法、压延法等生产平板玻璃原片的活动</w:t>
            </w:r>
          </w:p>
        </w:tc>
      </w:tr>
      <w:tr w:rsidR="00CD68FB">
        <w:trPr>
          <w:trHeight w:val="128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3042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特种玻璃制造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指具有钢化、单向透视、耐高压、耐高温、隔音、防紫外线、防弹、防爆、中空、夹层、变形、超厚、超薄等某一种特殊功能</w:t>
            </w:r>
            <w:r>
              <w:rPr>
                <w:rFonts w:asciiTheme="minorEastAsia" w:hAnsiTheme="minorEastAsia" w:cs="华文宋体"/>
                <w:sz w:val="24"/>
                <w:szCs w:val="24"/>
              </w:rPr>
              <w:lastRenderedPageBreak/>
              <w:t>或特殊工艺的玻璃制造</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3049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其他玻璃制造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指未列明的玻璃制造</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305</w:t>
            </w: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玻璃制品制造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指任何形态玻璃制品的生产，以及利用废玻璃再生产玻璃制品的活动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3051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技术玻璃制品制造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指用于建筑、工业生产的技术玻璃制品的制造</w:t>
            </w:r>
          </w:p>
        </w:tc>
      </w:tr>
      <w:tr w:rsidR="00CD68FB">
        <w:trPr>
          <w:trHeight w:val="128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3052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光学玻璃制造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指用于放大镜、显微镜、光学仪器等方面的光学玻璃，日用光学玻璃，钟表用玻璃或类似玻璃，光学玻璃眼镜毛坯的制造，以及未进行光学加工的光学玻璃元件的制造</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3053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玻璃仪器制造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指实验室、医疗卫生用各种玻璃仪器和玻璃器皿以及玻璃管的制造</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3054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日用玻璃制品制造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指餐厅、厨房、卫生间、室内装饰及其他生活用玻璃制品的制造</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3055</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玻璃包装容器制造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指主要用于产品包装的各种玻璃容器的制造</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3056</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玻璃保温容器制造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指玻璃保温瓶和其他个人或家庭用玻璃保温容器的制造</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3057</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制镜及类似品加工</w:t>
            </w:r>
          </w:p>
        </w:tc>
        <w:tc>
          <w:tcPr>
            <w:tcW w:w="3813" w:type="dxa"/>
            <w:tcBorders>
              <w:top w:val="nil"/>
              <w:left w:val="single" w:sz="4" w:space="0" w:color="000000"/>
              <w:bottom w:val="nil"/>
              <w:right w:val="single" w:sz="6" w:space="0" w:color="000000"/>
            </w:tcBorders>
          </w:tcPr>
          <w:p w:rsidR="00CD68FB" w:rsidRDefault="00701653">
            <w:pPr>
              <w:spacing w:line="259" w:lineRule="auto"/>
              <w:ind w:right="94" w:firstLine="482"/>
              <w:rPr>
                <w:rFonts w:asciiTheme="minorEastAsia" w:hAnsiTheme="minorEastAsia"/>
                <w:sz w:val="24"/>
                <w:szCs w:val="24"/>
              </w:rPr>
            </w:pPr>
            <w:r>
              <w:rPr>
                <w:rFonts w:asciiTheme="minorEastAsia" w:hAnsiTheme="minorEastAsia" w:cs="华文宋体"/>
                <w:sz w:val="24"/>
                <w:szCs w:val="24"/>
              </w:rPr>
              <w:t>指以平板玻璃为材料，经对其进行镀银、镀铝，或冷、热加工后成型的镜子及类似制品的制造</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3059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其他玻璃制品制造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306</w:t>
            </w: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玻璃纤维和玻璃纤维增强塑料制品制造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3061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玻璃纤维及制品制造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3062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玻璃纤维增强塑料制品制造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也称玻璃钢，指用玻璃纤维增强热固性树脂生产塑料制品的活动</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307</w:t>
            </w: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陶瓷制品制造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02"/>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3071</w:t>
            </w:r>
          </w:p>
        </w:tc>
        <w:tc>
          <w:tcPr>
            <w:tcW w:w="3387"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建筑陶瓷制品制造</w:t>
            </w:r>
          </w:p>
        </w:tc>
        <w:tc>
          <w:tcPr>
            <w:tcW w:w="3813"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指用于建筑物的内、外墙及地面装饰或耐酸腐蚀的陶瓷材料（不论是否涂釉）的生产活动，</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64" w:type="dxa"/>
        </w:tblCellMar>
        <w:tblLook w:val="04A0" w:firstRow="1" w:lastRow="0" w:firstColumn="1" w:lastColumn="0" w:noHBand="0" w:noVBand="1"/>
      </w:tblPr>
      <w:tblGrid>
        <w:gridCol w:w="937"/>
        <w:gridCol w:w="941"/>
        <w:gridCol w:w="1064"/>
        <w:gridCol w:w="1181"/>
        <w:gridCol w:w="2728"/>
        <w:gridCol w:w="3041"/>
      </w:tblGrid>
      <w:tr w:rsidR="00CD68FB">
        <w:trPr>
          <w:trHeight w:val="331"/>
        </w:trPr>
        <w:tc>
          <w:tcPr>
            <w:tcW w:w="2694"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黑体"/>
                <w:sz w:val="24"/>
                <w:szCs w:val="24"/>
              </w:rPr>
              <w:t>代码</w:t>
            </w:r>
          </w:p>
        </w:tc>
        <w:tc>
          <w:tcPr>
            <w:tcW w:w="3386"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44" w:firstLine="482"/>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47"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4"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9"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vAlign w:val="center"/>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4"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9"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6"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365"/>
        </w:trPr>
        <w:tc>
          <w:tcPr>
            <w:tcW w:w="664" w:type="dxa"/>
            <w:tcBorders>
              <w:top w:val="single" w:sz="6"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9"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386"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2" w:type="dxa"/>
            <w:tcBorders>
              <w:top w:val="single" w:sz="6" w:space="0" w:color="000000"/>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以及水道、排水沟的陶瓷管道及配件的制造</w:t>
            </w:r>
          </w:p>
        </w:tc>
      </w:tr>
      <w:tr w:rsidR="00CD68FB">
        <w:trPr>
          <w:trHeight w:val="320"/>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3072</w:t>
            </w: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卫生陶瓷制品制造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指卫生和清洁盥洗用的陶瓷用具的生产活动</w:t>
            </w:r>
          </w:p>
        </w:tc>
      </w:tr>
      <w:tr w:rsidR="00CD68FB">
        <w:trPr>
          <w:trHeight w:val="960"/>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3073</w:t>
            </w: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特种陶瓷制品制造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指专为工业、农业、实验室等领域的各种特定用途和要求，采用特殊生产工艺制造陶瓷制品的生产活动</w:t>
            </w:r>
          </w:p>
        </w:tc>
      </w:tr>
      <w:tr w:rsidR="00CD68FB">
        <w:trPr>
          <w:trHeight w:val="1280"/>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3074</w:t>
            </w: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日用陶瓷制品制造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指以粘土、瓷石、长石、石英等为原料，经破碎、制泥、成型、烧炼等工艺制成，主要供日常生活用的各种瓷器、炻器、陶器等陶瓷制品的制造</w:t>
            </w:r>
          </w:p>
        </w:tc>
      </w:tr>
      <w:tr w:rsidR="00CD68FB">
        <w:trPr>
          <w:trHeight w:val="961"/>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3075</w:t>
            </w: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陈设艺术陶瓷制造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指以粘土、瓷土、瓷石、长石、石英等为原料，经制胎、施釉、装饰、烧制等工艺制成，主要供欣赏、装饰的陶瓷工艺美术品制造</w:t>
            </w:r>
          </w:p>
        </w:tc>
      </w:tr>
      <w:tr w:rsidR="00CD68FB">
        <w:trPr>
          <w:trHeight w:val="640"/>
        </w:trPr>
        <w:tc>
          <w:tcPr>
            <w:tcW w:w="664"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3076</w:t>
            </w: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园艺陶瓷制造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指专门为园林、公园、室外景观的摆设或具有一定功能的大型陶瓷制造</w:t>
            </w:r>
          </w:p>
        </w:tc>
      </w:tr>
      <w:tr w:rsidR="00CD68FB">
        <w:trPr>
          <w:trHeight w:val="960"/>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3079</w:t>
            </w: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其他陶瓷制品制造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指以石英、长石、瓷土等为原料，经制胎、施釉、装饰、烧成等工艺制成的实用陶瓷的制造，以及其他未列明的陶瓷制品的制造</w:t>
            </w:r>
          </w:p>
        </w:tc>
      </w:tr>
      <w:tr w:rsidR="00CD68FB">
        <w:trPr>
          <w:trHeight w:val="320"/>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308</w:t>
            </w: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耐火材料制品制造</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0"/>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3081</w:t>
            </w: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石棉制品制造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指以石棉或其他矿物纤维素为基础，制造摩擦制品、石棉纺织制品、石棉橡胶制品、石棉保温隔热材料制品的生产活动</w:t>
            </w:r>
          </w:p>
        </w:tc>
      </w:tr>
      <w:tr w:rsidR="00CD68FB">
        <w:trPr>
          <w:trHeight w:val="319"/>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3082</w:t>
            </w: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云母制品制造</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1"/>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3089</w:t>
            </w: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耐火陶瓷制品及其他耐火材料制造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指用硅质、粘土质、高铝质等石粉成形的陶瓷隔热制品的制造</w:t>
            </w:r>
          </w:p>
        </w:tc>
      </w:tr>
      <w:tr w:rsidR="00CD68FB">
        <w:trPr>
          <w:trHeight w:val="319"/>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309</w:t>
            </w: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石墨及其他非金属矿物制品制造</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0"/>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3091</w:t>
            </w: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石墨及碳素制品制造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指以炭、石墨材料加工的特种石墨制品、石墨烯、碳素制品、异形制品，以及用树脂和各种有机物浸渍加工而成的碳素异形产品的制造</w:t>
            </w:r>
          </w:p>
        </w:tc>
      </w:tr>
      <w:tr w:rsidR="00CD68FB">
        <w:trPr>
          <w:trHeight w:val="320"/>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3099</w:t>
            </w: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其他非金属矿物制品制造</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31</w:t>
            </w: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黑色金属冶炼和压延加工业</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0"/>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311</w:t>
            </w: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3110</w:t>
            </w: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炼铁</w:t>
            </w:r>
          </w:p>
        </w:tc>
        <w:tc>
          <w:tcPr>
            <w:tcW w:w="3812" w:type="dxa"/>
            <w:tcBorders>
              <w:top w:val="nil"/>
              <w:left w:val="single" w:sz="4" w:space="0" w:color="000000"/>
              <w:bottom w:val="nil"/>
              <w:right w:val="single" w:sz="6" w:space="0" w:color="000000"/>
            </w:tcBorders>
          </w:tcPr>
          <w:p w:rsidR="00CD68FB" w:rsidRDefault="00701653">
            <w:pPr>
              <w:spacing w:line="259" w:lineRule="auto"/>
              <w:ind w:right="48" w:firstLine="482"/>
              <w:rPr>
                <w:rFonts w:asciiTheme="minorEastAsia" w:hAnsiTheme="minorEastAsia"/>
                <w:sz w:val="24"/>
                <w:szCs w:val="24"/>
              </w:rPr>
            </w:pPr>
            <w:r>
              <w:rPr>
                <w:rFonts w:asciiTheme="minorEastAsia" w:hAnsiTheme="minorEastAsia" w:cs="华文宋体"/>
                <w:sz w:val="24"/>
                <w:szCs w:val="24"/>
              </w:rPr>
              <w:t>指用高炉法、直接还原法、熔融还原法等，将铁从矿石等含铁化合物中还原出来的生产活动</w:t>
            </w:r>
          </w:p>
        </w:tc>
      </w:tr>
      <w:tr w:rsidR="00CD68FB">
        <w:trPr>
          <w:trHeight w:val="961"/>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312</w:t>
            </w: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3120</w:t>
            </w: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炼钢</w:t>
            </w:r>
          </w:p>
        </w:tc>
        <w:tc>
          <w:tcPr>
            <w:tcW w:w="3812" w:type="dxa"/>
            <w:tcBorders>
              <w:top w:val="nil"/>
              <w:left w:val="single" w:sz="4" w:space="0" w:color="000000"/>
              <w:bottom w:val="nil"/>
              <w:right w:val="single" w:sz="6" w:space="0" w:color="000000"/>
            </w:tcBorders>
          </w:tcPr>
          <w:p w:rsidR="00CD68FB" w:rsidRDefault="00701653">
            <w:pPr>
              <w:spacing w:line="259" w:lineRule="auto"/>
              <w:ind w:right="48" w:firstLine="482"/>
              <w:rPr>
                <w:rFonts w:asciiTheme="minorEastAsia" w:hAnsiTheme="minorEastAsia"/>
                <w:sz w:val="24"/>
                <w:szCs w:val="24"/>
              </w:rPr>
            </w:pPr>
            <w:r>
              <w:rPr>
                <w:rFonts w:asciiTheme="minorEastAsia" w:hAnsiTheme="minorEastAsia" w:cs="华文宋体"/>
                <w:sz w:val="24"/>
                <w:szCs w:val="24"/>
              </w:rPr>
              <w:t>指利用不同来源的氧（如空气、氧气）来氧化炉料（主要是生铁）所含杂质的金属提纯活动</w:t>
            </w:r>
          </w:p>
        </w:tc>
      </w:tr>
      <w:tr w:rsidR="00CD68FB">
        <w:trPr>
          <w:trHeight w:val="960"/>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313</w:t>
            </w: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3130</w:t>
            </w: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钢压延加工</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指通过热轧、冷加工、锻压和挤压等塑性加工使连铸坯、钢锭产生塑性变形，制成具有一定形状尺寸的钢材产品的生产活动</w:t>
            </w:r>
          </w:p>
        </w:tc>
      </w:tr>
      <w:tr w:rsidR="00CD68FB">
        <w:trPr>
          <w:trHeight w:val="640"/>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314</w:t>
            </w: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3140</w:t>
            </w: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铁合金冶炼</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指铁与其他一种或一种以上的金属或非金属元素组成的合金生产活动</w:t>
            </w:r>
          </w:p>
        </w:tc>
      </w:tr>
      <w:tr w:rsidR="00CD68FB">
        <w:trPr>
          <w:trHeight w:val="282"/>
        </w:trPr>
        <w:tc>
          <w:tcPr>
            <w:tcW w:w="664" w:type="dxa"/>
            <w:tcBorders>
              <w:top w:val="nil"/>
              <w:left w:val="single" w:sz="6" w:space="0" w:color="000000"/>
              <w:bottom w:val="single" w:sz="4" w:space="0" w:color="000000"/>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32</w:t>
            </w:r>
          </w:p>
        </w:tc>
        <w:tc>
          <w:tcPr>
            <w:tcW w:w="665" w:type="dxa"/>
            <w:tcBorders>
              <w:top w:val="nil"/>
              <w:left w:val="single" w:sz="4" w:space="0" w:color="000000"/>
              <w:bottom w:val="single" w:sz="4" w:space="0" w:color="000000"/>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single" w:sz="4" w:space="0" w:color="000000"/>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6"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有色金属冶炼和压延加工业</w:t>
            </w:r>
          </w:p>
        </w:tc>
        <w:tc>
          <w:tcPr>
            <w:tcW w:w="3812" w:type="dxa"/>
            <w:tcBorders>
              <w:top w:val="nil"/>
              <w:left w:val="single" w:sz="4" w:space="0" w:color="000000"/>
              <w:bottom w:val="single" w:sz="4" w:space="0" w:color="000000"/>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20" w:type="dxa"/>
        </w:tblCellMar>
        <w:tblLook w:val="04A0" w:firstRow="1" w:lastRow="0" w:firstColumn="1" w:lastColumn="0" w:noHBand="0" w:noVBand="1"/>
      </w:tblPr>
      <w:tblGrid>
        <w:gridCol w:w="893"/>
        <w:gridCol w:w="941"/>
        <w:gridCol w:w="1063"/>
        <w:gridCol w:w="1181"/>
        <w:gridCol w:w="2749"/>
        <w:gridCol w:w="3065"/>
      </w:tblGrid>
      <w:tr w:rsidR="00CD68FB">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88" w:firstLine="482"/>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91"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vAlign w:val="center"/>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vAlign w:val="center"/>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995"/>
        </w:trPr>
        <w:tc>
          <w:tcPr>
            <w:tcW w:w="663" w:type="dxa"/>
            <w:tcBorders>
              <w:top w:val="single" w:sz="6" w:space="0" w:color="000000"/>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321</w:t>
            </w:r>
          </w:p>
        </w:tc>
        <w:tc>
          <w:tcPr>
            <w:tcW w:w="698" w:type="dxa"/>
            <w:tcBorders>
              <w:top w:val="single" w:sz="6" w:space="0" w:color="000000"/>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常用有色金属冶炼</w:t>
            </w:r>
          </w:p>
        </w:tc>
        <w:tc>
          <w:tcPr>
            <w:tcW w:w="3813" w:type="dxa"/>
            <w:tcBorders>
              <w:top w:val="single" w:sz="6" w:space="0" w:color="000000"/>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指通过熔炼、精炼、电解或其他方法从有色金属矿、废杂金属料等有色金属原料中提炼常用有色金属的生产活动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3211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铜冶炼</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指对铜精矿等矿山原料、废杂铜料进行熔炼、精炼、电解等提炼铜的生产活动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3212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铅锌冶炼</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3213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镍钴冶炼</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3214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锡冶炼</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3215</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锑冶炼</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3216</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铝冶炼</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指对铝矿山原料通过冶炼、电解、铸型，以及对废杂铝料进行熔炼等提炼铝的生产活动</w:t>
            </w: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3217</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镁冶炼</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3218</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硅冶炼</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3219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其他常用有色金属冶炼</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322</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贵金属冶炼</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指对金、银及铂族金属的提炼活动</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3221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金冶炼</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指用金精（块）矿、阳极泥（冶炼其他有色金属时回收的阳极泥含金）、废杂金提炼黄金的生产活动</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3222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银冶炼</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指用银精（块）矿、阳极泥（冶炼其他有色金属时回收的阳极泥含银）、废杂银提炼白银的生产活动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3229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其他贵金属冶炼</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323</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稀有稀土金属冶炼</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指钨钼、稀有轻金属、稀有高熔点金属、稀散金属、稀土金属及其他稀有稀</w:t>
            </w:r>
            <w:r>
              <w:rPr>
                <w:rFonts w:asciiTheme="minorEastAsia" w:hAnsiTheme="minorEastAsia" w:cs="华文宋体"/>
                <w:sz w:val="24"/>
                <w:szCs w:val="24"/>
              </w:rPr>
              <w:lastRenderedPageBreak/>
              <w:t>土金属冶炼活动，但不包括钍和铀等放射性金属的冶炼加工</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3231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钨钼冶炼</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3232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稀土金属冶炼</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3239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其他稀有金属冶炼</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324</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3240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有色金属合金制造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指以有色金属为基体，加入一种或几种其他元素所构成的合金生产活动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325</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有色金属压延加工</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3251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铜压延加工</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指铜及铜合金的压延加工生产活动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3252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铝压延加工</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指铝及</w:t>
            </w:r>
            <w:r>
              <w:rPr>
                <w:rFonts w:asciiTheme="minorEastAsia" w:hAnsiTheme="minorEastAsia" w:cs="华文宋体"/>
                <w:sz w:val="24"/>
                <w:szCs w:val="24"/>
              </w:rPr>
              <w:t>铝合金的压延加工生产活动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3253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贵金属压延加工</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指对金、银及铂族等贵金属，进行轧制、拉制或挤压加工的生产活动</w:t>
            </w: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3254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稀有稀土金属压延加工</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指对钨、钼、钽等稀有金属材的加工</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3259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其他有色金属压延加工</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33</w:t>
            </w: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金属制品业</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331</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结构性金属制品制造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23"/>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3311</w:t>
            </w:r>
          </w:p>
        </w:tc>
        <w:tc>
          <w:tcPr>
            <w:tcW w:w="3387"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金属结构制造</w:t>
            </w:r>
          </w:p>
        </w:tc>
        <w:tc>
          <w:tcPr>
            <w:tcW w:w="3813"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指以铁、钢或铝等金属为主要材料，制造金属构件、金属构件零件、建筑用钢制品及类似品的生产活动，这些制品可以运输，并便于装</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17" w:type="dxa"/>
        </w:tblCellMar>
        <w:tblLook w:val="04A0" w:firstRow="1" w:lastRow="0" w:firstColumn="1" w:lastColumn="0" w:noHBand="0" w:noVBand="1"/>
      </w:tblPr>
      <w:tblGrid>
        <w:gridCol w:w="890"/>
        <w:gridCol w:w="890"/>
        <w:gridCol w:w="1064"/>
        <w:gridCol w:w="1180"/>
        <w:gridCol w:w="2757"/>
        <w:gridCol w:w="3111"/>
      </w:tblGrid>
      <w:tr w:rsidR="00CD68FB">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91" w:firstLine="482"/>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94"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365"/>
        </w:trPr>
        <w:tc>
          <w:tcPr>
            <w:tcW w:w="663" w:type="dxa"/>
            <w:tcBorders>
              <w:top w:val="single" w:sz="6"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3" w:type="dxa"/>
            <w:tcBorders>
              <w:top w:val="single" w:sz="6" w:space="0" w:color="000000"/>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配、安装或竖立</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9"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3312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金属门窗制造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指用金属材料（铝合金或其他金属）制作建筑物用门窗及类似品的生产活动</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6" w:firstLine="482"/>
              <w:jc w:val="center"/>
              <w:rPr>
                <w:rFonts w:asciiTheme="minorEastAsia" w:hAnsiTheme="minorEastAsia"/>
                <w:sz w:val="24"/>
                <w:szCs w:val="24"/>
              </w:rPr>
            </w:pPr>
            <w:r>
              <w:rPr>
                <w:rFonts w:asciiTheme="minorEastAsia" w:hAnsiTheme="minorEastAsia" w:cs="华文宋体"/>
                <w:sz w:val="24"/>
                <w:szCs w:val="24"/>
              </w:rPr>
              <w:t>332</w:t>
            </w:r>
          </w:p>
        </w:tc>
        <w:tc>
          <w:tcPr>
            <w:tcW w:w="698" w:type="dxa"/>
            <w:tcBorders>
              <w:top w:val="nil"/>
              <w:left w:val="single" w:sz="4" w:space="0" w:color="000000"/>
              <w:bottom w:val="nil"/>
              <w:right w:val="single" w:sz="4" w:space="0" w:color="000000"/>
            </w:tcBorders>
          </w:tcPr>
          <w:p w:rsidR="00CD68FB" w:rsidRDefault="00CD68FB">
            <w:pPr>
              <w:spacing w:line="259" w:lineRule="auto"/>
              <w:ind w:right="49"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金属工具制造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9"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3321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切削工具制造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指手工或机床用可互换的切削工具的制造</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9"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3322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手工具制造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指在生产和日常生活中，进行装配、安装、维修时使用的手工工具的制造</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9"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3323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农用及园林用金属工具制造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指主要用于农牧业生产的小农具，园艺或林业作业用金属工具的制造</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9"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3324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刀剪及类似日用金属工具制造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指日常生活用刀剪、刀具、指甲钳等类似金属工具的制造</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9"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3329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其他金属工具制造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指上述类别未包括的用于各种用途的金属工具的制造</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6" w:firstLine="482"/>
              <w:jc w:val="center"/>
              <w:rPr>
                <w:rFonts w:asciiTheme="minorEastAsia" w:hAnsiTheme="minorEastAsia"/>
                <w:sz w:val="24"/>
                <w:szCs w:val="24"/>
              </w:rPr>
            </w:pPr>
            <w:r>
              <w:rPr>
                <w:rFonts w:asciiTheme="minorEastAsia" w:hAnsiTheme="minorEastAsia" w:cs="华文宋体"/>
                <w:sz w:val="24"/>
                <w:szCs w:val="24"/>
              </w:rPr>
              <w:t>333</w:t>
            </w:r>
          </w:p>
        </w:tc>
        <w:tc>
          <w:tcPr>
            <w:tcW w:w="698" w:type="dxa"/>
            <w:tcBorders>
              <w:top w:val="nil"/>
              <w:left w:val="single" w:sz="4" w:space="0" w:color="000000"/>
              <w:bottom w:val="nil"/>
              <w:right w:val="single" w:sz="4" w:space="0" w:color="000000"/>
            </w:tcBorders>
          </w:tcPr>
          <w:p w:rsidR="00CD68FB" w:rsidRDefault="00CD68FB">
            <w:pPr>
              <w:spacing w:line="259" w:lineRule="auto"/>
              <w:ind w:right="49"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集装箱及金属包装容器制造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128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9"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3331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集装箱制造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指专门设计，可长期反复使用，不用换箱内货物，便可从一种运输方式转移到另一种运输方式的放置货物的钢质箱体（其容积大于</w:t>
            </w:r>
            <w:r>
              <w:rPr>
                <w:rFonts w:asciiTheme="minorEastAsia" w:hAnsiTheme="minorEastAsia" w:cs="华文宋体"/>
                <w:sz w:val="24"/>
                <w:szCs w:val="24"/>
              </w:rPr>
              <w:t>1m</w:t>
            </w:r>
            <w:r>
              <w:rPr>
                <w:rFonts w:asciiTheme="minorEastAsia" w:hAnsiTheme="minorEastAsia" w:cs="华文宋体"/>
                <w:sz w:val="24"/>
                <w:szCs w:val="24"/>
                <w:vertAlign w:val="superscript"/>
              </w:rPr>
              <w:t>3</w:t>
            </w:r>
            <w:r>
              <w:rPr>
                <w:rFonts w:asciiTheme="minorEastAsia" w:hAnsiTheme="minorEastAsia" w:cs="华文宋体"/>
                <w:sz w:val="24"/>
                <w:szCs w:val="24"/>
              </w:rPr>
              <w:t>）的生产活动</w:t>
            </w:r>
          </w:p>
        </w:tc>
      </w:tr>
      <w:tr w:rsidR="00CD68FB">
        <w:trPr>
          <w:trHeight w:val="1279"/>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9"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3332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金属压力容器制造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指用于存装压缩气体、液化气体及其他具有一定压力的液体物质的金属容器（不论其是否配有顶盖、塞子，或衬有除铁、钢、铝以外的材料）的制造</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9"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3333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金属包装容器及材料制造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指主要为商品运输或包装而制作的金属包装容器及附件的制造</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6" w:firstLine="482"/>
              <w:jc w:val="center"/>
              <w:rPr>
                <w:rFonts w:asciiTheme="minorEastAsia" w:hAnsiTheme="minorEastAsia"/>
                <w:sz w:val="24"/>
                <w:szCs w:val="24"/>
              </w:rPr>
            </w:pPr>
            <w:r>
              <w:rPr>
                <w:rFonts w:asciiTheme="minorEastAsia" w:hAnsiTheme="minorEastAsia" w:cs="华文宋体"/>
                <w:sz w:val="24"/>
                <w:szCs w:val="24"/>
              </w:rPr>
              <w:t>334</w:t>
            </w: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3340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金属丝绳及其制品制造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6" w:firstLine="482"/>
              <w:jc w:val="center"/>
              <w:rPr>
                <w:rFonts w:asciiTheme="minorEastAsia" w:hAnsiTheme="minorEastAsia"/>
                <w:sz w:val="24"/>
                <w:szCs w:val="24"/>
              </w:rPr>
            </w:pPr>
            <w:r>
              <w:rPr>
                <w:rFonts w:asciiTheme="minorEastAsia" w:hAnsiTheme="minorEastAsia" w:cs="华文宋体"/>
                <w:sz w:val="24"/>
                <w:szCs w:val="24"/>
              </w:rPr>
              <w:t>335</w:t>
            </w:r>
          </w:p>
        </w:tc>
        <w:tc>
          <w:tcPr>
            <w:tcW w:w="698" w:type="dxa"/>
            <w:tcBorders>
              <w:top w:val="nil"/>
              <w:left w:val="single" w:sz="4" w:space="0" w:color="000000"/>
              <w:bottom w:val="nil"/>
              <w:right w:val="single" w:sz="4" w:space="0" w:color="000000"/>
            </w:tcBorders>
          </w:tcPr>
          <w:p w:rsidR="00CD68FB" w:rsidRDefault="00CD68FB">
            <w:pPr>
              <w:spacing w:line="259" w:lineRule="auto"/>
              <w:ind w:right="49"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建筑、安全用金属制品制造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9"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3351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建筑、家具用金属配件制造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指用于建筑物、家具、交通工具或其他场所和用具的金属装置、锁及其金属配件的制造</w:t>
            </w:r>
          </w:p>
        </w:tc>
      </w:tr>
      <w:tr w:rsidR="00CD68FB">
        <w:trPr>
          <w:trHeight w:val="160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9"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3352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建筑装饰及水暖管道零件制造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指用于建筑方面的金属装饰材料，以及建筑工程对中性介质（如水、油、蒸汽、空气、煤气等没有腐蚀性的气体和液体物质）在低压下进行工作的设备和管道上所使用的金属附件的制造</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9"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3353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安全、消防用金属制品制造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指安全、消防用金属保险柜、保险箱、消防梯等金属制品的制造</w:t>
            </w: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9"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3359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其他建筑、安全用金属制品制造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6" w:firstLine="482"/>
              <w:jc w:val="center"/>
              <w:rPr>
                <w:rFonts w:asciiTheme="minorEastAsia" w:hAnsiTheme="minorEastAsia"/>
                <w:sz w:val="24"/>
                <w:szCs w:val="24"/>
              </w:rPr>
            </w:pPr>
            <w:r>
              <w:rPr>
                <w:rFonts w:asciiTheme="minorEastAsia" w:hAnsiTheme="minorEastAsia" w:cs="华文宋体"/>
                <w:sz w:val="24"/>
                <w:szCs w:val="24"/>
              </w:rPr>
              <w:t>336</w:t>
            </w: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3360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金属表面处理及热处理加工</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指对外来的金属物件表面进行的电镀、镀层、抛光、喷涂、着色等专业性作业加工</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6" w:firstLine="482"/>
              <w:jc w:val="center"/>
              <w:rPr>
                <w:rFonts w:asciiTheme="minorEastAsia" w:hAnsiTheme="minorEastAsia"/>
                <w:sz w:val="24"/>
                <w:szCs w:val="24"/>
              </w:rPr>
            </w:pPr>
            <w:r>
              <w:rPr>
                <w:rFonts w:asciiTheme="minorEastAsia" w:hAnsiTheme="minorEastAsia" w:cs="华文宋体"/>
                <w:sz w:val="24"/>
                <w:szCs w:val="24"/>
              </w:rPr>
              <w:t>337</w:t>
            </w:r>
          </w:p>
        </w:tc>
        <w:tc>
          <w:tcPr>
            <w:tcW w:w="698" w:type="dxa"/>
            <w:tcBorders>
              <w:top w:val="nil"/>
              <w:left w:val="single" w:sz="4" w:space="0" w:color="000000"/>
              <w:bottom w:val="nil"/>
              <w:right w:val="single" w:sz="4" w:space="0" w:color="000000"/>
            </w:tcBorders>
          </w:tcPr>
          <w:p w:rsidR="00CD68FB" w:rsidRDefault="00CD68FB">
            <w:pPr>
              <w:spacing w:line="259" w:lineRule="auto"/>
              <w:ind w:right="49"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搪瓷制品制造</w:t>
            </w:r>
          </w:p>
        </w:tc>
        <w:tc>
          <w:tcPr>
            <w:tcW w:w="3813" w:type="dxa"/>
            <w:tcBorders>
              <w:top w:val="nil"/>
              <w:left w:val="single" w:sz="4" w:space="0" w:color="000000"/>
              <w:bottom w:val="nil"/>
              <w:right w:val="single" w:sz="6" w:space="0" w:color="000000"/>
            </w:tcBorders>
          </w:tcPr>
          <w:p w:rsidR="00CD68FB" w:rsidRDefault="00701653">
            <w:pPr>
              <w:spacing w:line="259" w:lineRule="auto"/>
              <w:ind w:right="95" w:firstLine="482"/>
              <w:rPr>
                <w:rFonts w:asciiTheme="minorEastAsia" w:hAnsiTheme="minorEastAsia"/>
                <w:sz w:val="24"/>
                <w:szCs w:val="24"/>
              </w:rPr>
            </w:pPr>
            <w:r>
              <w:rPr>
                <w:rFonts w:asciiTheme="minorEastAsia" w:hAnsiTheme="minorEastAsia" w:cs="华文宋体"/>
                <w:sz w:val="24"/>
                <w:szCs w:val="24"/>
              </w:rPr>
              <w:t>指在金属坯体表面涂搪瓷釉</w:t>
            </w:r>
            <w:r>
              <w:rPr>
                <w:rFonts w:asciiTheme="minorEastAsia" w:hAnsiTheme="minorEastAsia" w:cs="华文宋体"/>
                <w:sz w:val="24"/>
                <w:szCs w:val="24"/>
              </w:rPr>
              <w:t>制成的，具有金属机械强度和瓷釉物化特征，及可装饰性的制品制造</w:t>
            </w:r>
          </w:p>
        </w:tc>
      </w:tr>
      <w:tr w:rsidR="00CD68FB">
        <w:trPr>
          <w:trHeight w:val="282"/>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CD68FB">
            <w:pPr>
              <w:spacing w:line="259" w:lineRule="auto"/>
              <w:ind w:right="49" w:firstLine="482"/>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3371</w:t>
            </w:r>
          </w:p>
        </w:tc>
        <w:tc>
          <w:tcPr>
            <w:tcW w:w="3387"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生产专用搪瓷制品制造</w:t>
            </w:r>
          </w:p>
        </w:tc>
        <w:tc>
          <w:tcPr>
            <w:tcW w:w="3813"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指专为工业生产设备、工业产品及家电配套</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20" w:type="dxa"/>
        </w:tblCellMar>
        <w:tblLook w:val="04A0" w:firstRow="1" w:lastRow="0" w:firstColumn="1" w:lastColumn="0" w:noHBand="0" w:noVBand="1"/>
      </w:tblPr>
      <w:tblGrid>
        <w:gridCol w:w="893"/>
        <w:gridCol w:w="941"/>
        <w:gridCol w:w="1063"/>
        <w:gridCol w:w="1181"/>
        <w:gridCol w:w="2749"/>
        <w:gridCol w:w="3065"/>
      </w:tblGrid>
      <w:tr w:rsidR="00CD68FB">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88" w:firstLine="482"/>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91"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vAlign w:val="center"/>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r>
      <w:tr w:rsidR="00CD68FB">
        <w:trPr>
          <w:trHeight w:val="365"/>
        </w:trPr>
        <w:tc>
          <w:tcPr>
            <w:tcW w:w="663" w:type="dxa"/>
            <w:tcBorders>
              <w:top w:val="single" w:sz="6" w:space="0" w:color="000000"/>
              <w:left w:val="single" w:sz="6" w:space="0" w:color="000000"/>
              <w:bottom w:val="nil"/>
              <w:right w:val="single" w:sz="4" w:space="0" w:color="000000"/>
            </w:tcBorders>
            <w:vAlign w:val="center"/>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vAlign w:val="center"/>
          </w:tcPr>
          <w:p w:rsidR="00CD68FB" w:rsidRDefault="00CD68FB">
            <w:pPr>
              <w:spacing w:after="160" w:line="259" w:lineRule="auto"/>
              <w:ind w:firstLine="482"/>
              <w:jc w:val="left"/>
              <w:rPr>
                <w:rFonts w:asciiTheme="minorEastAsia" w:hAnsiTheme="minorEastAsia"/>
                <w:sz w:val="24"/>
                <w:szCs w:val="24"/>
              </w:rPr>
            </w:pPr>
          </w:p>
        </w:tc>
        <w:tc>
          <w:tcPr>
            <w:tcW w:w="3813" w:type="dxa"/>
            <w:tcBorders>
              <w:top w:val="single" w:sz="6" w:space="0" w:color="000000"/>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的各种搪瓷制品的制造</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3372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建筑装饰搪瓷制品制造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指用于建筑及其装饰方面的搪瓷制品和搪瓷制建筑材料的制造</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3373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搪瓷卫生洁具制造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指卫生用和清洁盥洗用搪瓷用具的生产活动</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3379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搪瓷日用品及其他搪瓷制品制造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指金属薄板经过成型、搪烧制成的日用品及其他搪瓷制品的制造</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338</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金属制日用品制造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指以不锈钢、铝等金属为主要原材料，加工制作各种日常生活用金属制品的生产活动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3381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金属制厨房用器具制造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指厨房烹制、调理用各种金属器具、用具的生产活动</w:t>
            </w: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3382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金属制餐具和器皿制造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3383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金属制卫生器具制造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指卫生用和清洁盥洗用的各种金属器具、用具的生产活动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3389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其他金属制日用品制造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339</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铸造及其他金属制品制造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3391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黑色金属铸造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指铸铁件、铸钢件等各种成品、半成品的制造</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3392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有色金属铸造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指有色金属及其合金铸造的各种成品、半成品的制造</w:t>
            </w:r>
          </w:p>
        </w:tc>
      </w:tr>
      <w:tr w:rsidR="00CD68FB">
        <w:trPr>
          <w:trHeight w:val="160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3393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锻件及粉末冶金制品制造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通过对金属坯料进行锻造变形而得到的工件或毛坯，或者将金属粉末和与非金属粉末的混合物通过压制变形、烘焙制作制品和材料的活动，包括自由锻件、模锻件、特殊成形锻件、冷锻件、温锻件、粉末冶金件等制造</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3394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交通及公共管理用金属标牌制造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3399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其他未列明金属制品制造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指其他上述未包括的金属制品的制造；本类别还包括武器弹药的制造</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34</w:t>
            </w: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通用设备制造业</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341</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锅炉及原动设备制造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3411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锅炉及辅助设备制造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指各种蒸汽锅炉、汽化锅炉，以及除同位素分离器以外的各种核反应堆的制造</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3412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内燃机及配件制造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指用于移动或固定用途的往复式、旋转式、火花点火式或压燃式内燃机及配件的制造，但不包括飞机、汽</w:t>
            </w:r>
            <w:r>
              <w:rPr>
                <w:rFonts w:asciiTheme="minorEastAsia" w:hAnsiTheme="minorEastAsia" w:cs="华文宋体"/>
                <w:sz w:val="24"/>
                <w:szCs w:val="24"/>
              </w:rPr>
              <w:lastRenderedPageBreak/>
              <w:t>车和摩托车发动机的制造</w:t>
            </w: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3413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汽轮机及辅机制造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指汽轮机和燃气轮机（蒸汽涡轮机）的制造</w:t>
            </w: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3414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水轮机及辅机制造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3415</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风能原动设备制造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指风能发电设备及其他风能原动设备制造</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3419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其他原动设备制造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342</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金属加工机械制造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3421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金属切削机床制造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指用于加工金属的各种切削加工数控机床及普通机床的制造</w:t>
            </w:r>
          </w:p>
        </w:tc>
      </w:tr>
      <w:tr w:rsidR="00CD68FB">
        <w:trPr>
          <w:trHeight w:val="282"/>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3422</w:t>
            </w:r>
          </w:p>
        </w:tc>
        <w:tc>
          <w:tcPr>
            <w:tcW w:w="3387"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金属成形机床制造</w:t>
            </w:r>
          </w:p>
        </w:tc>
        <w:tc>
          <w:tcPr>
            <w:tcW w:w="3813"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指以锻压、锤击和模压方式加工金属的机床，</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17" w:type="dxa"/>
        </w:tblCellMar>
        <w:tblLook w:val="04A0" w:firstRow="1" w:lastRow="0" w:firstColumn="1" w:lastColumn="0" w:noHBand="0" w:noVBand="1"/>
      </w:tblPr>
      <w:tblGrid>
        <w:gridCol w:w="890"/>
        <w:gridCol w:w="890"/>
        <w:gridCol w:w="1063"/>
        <w:gridCol w:w="1180"/>
        <w:gridCol w:w="2774"/>
        <w:gridCol w:w="3095"/>
      </w:tblGrid>
      <w:tr w:rsidR="00CD68FB">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91" w:firstLine="482"/>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1006"/>
        </w:trPr>
        <w:tc>
          <w:tcPr>
            <w:tcW w:w="663" w:type="dxa"/>
            <w:tcBorders>
              <w:top w:val="single" w:sz="6"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3" w:type="dxa"/>
            <w:tcBorders>
              <w:top w:val="single" w:sz="6" w:space="0" w:color="000000"/>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或以弯曲、折叠、矫直、剪切、冲压、开槽、拉丝等方式加工金属的数控机床及普通机床的制造</w:t>
            </w:r>
          </w:p>
        </w:tc>
      </w:tr>
      <w:tr w:rsidR="00CD68FB">
        <w:trPr>
          <w:trHeight w:val="1279"/>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3423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铸造机械制造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指金属铸件（机械零件毛坯件）铸造用专用设备及其专门配套件的制造，普通铸造设备、制芯设备、砂处理设备、清理设备和特种铸造设备等制造</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3424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金属切割及焊接设备制造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指将电能及其他形式的能量转换为切割、焊接能量对金属进行切割、焊接设备的制造</w:t>
            </w:r>
          </w:p>
        </w:tc>
      </w:tr>
      <w:tr w:rsidR="00CD68FB">
        <w:trPr>
          <w:trHeight w:val="96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3425</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机床功能部件及附件制造</w:t>
            </w:r>
          </w:p>
        </w:tc>
        <w:tc>
          <w:tcPr>
            <w:tcW w:w="3813" w:type="dxa"/>
            <w:tcBorders>
              <w:top w:val="nil"/>
              <w:left w:val="single" w:sz="4" w:space="0" w:color="000000"/>
              <w:bottom w:val="nil"/>
              <w:right w:val="single" w:sz="6" w:space="0" w:color="000000"/>
            </w:tcBorders>
          </w:tcPr>
          <w:p w:rsidR="00CD68FB" w:rsidRDefault="00701653">
            <w:pPr>
              <w:spacing w:line="259" w:lineRule="auto"/>
              <w:ind w:right="94" w:firstLine="482"/>
              <w:rPr>
                <w:rFonts w:asciiTheme="minorEastAsia" w:hAnsiTheme="minorEastAsia"/>
                <w:sz w:val="24"/>
                <w:szCs w:val="24"/>
              </w:rPr>
            </w:pPr>
            <w:r>
              <w:rPr>
                <w:rFonts w:asciiTheme="minorEastAsia" w:hAnsiTheme="minorEastAsia" w:cs="华文宋体"/>
                <w:sz w:val="24"/>
                <w:szCs w:val="24"/>
              </w:rPr>
              <w:t>指实现机床核心功能的零件和部件的制造，以及扩大机床加工性能和使用范围的附属装置的制造</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3429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其他金属加工机械制造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128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343</w:t>
            </w: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物料搬运设备制造</w:t>
            </w:r>
          </w:p>
        </w:tc>
        <w:tc>
          <w:tcPr>
            <w:tcW w:w="3813" w:type="dxa"/>
            <w:tcBorders>
              <w:top w:val="nil"/>
              <w:left w:val="single" w:sz="4" w:space="0" w:color="000000"/>
              <w:bottom w:val="nil"/>
              <w:right w:val="single" w:sz="6" w:space="0" w:color="000000"/>
            </w:tcBorders>
          </w:tcPr>
          <w:p w:rsidR="00CD68FB" w:rsidRDefault="00701653">
            <w:pPr>
              <w:spacing w:line="259" w:lineRule="auto"/>
              <w:ind w:right="94" w:firstLine="482"/>
              <w:rPr>
                <w:rFonts w:asciiTheme="minorEastAsia" w:hAnsiTheme="minorEastAsia"/>
                <w:sz w:val="24"/>
                <w:szCs w:val="24"/>
              </w:rPr>
            </w:pPr>
            <w:r>
              <w:rPr>
                <w:rFonts w:asciiTheme="minorEastAsia" w:hAnsiTheme="minorEastAsia" w:cs="华文宋体"/>
                <w:sz w:val="24"/>
                <w:szCs w:val="24"/>
              </w:rPr>
              <w:t>指在工厂、仓库、码头、站台及其他场地，进行起重、输送、装卸、搬运、堆码、存储等作业的机械设备以及车辆及其专门配套件的制造</w:t>
            </w:r>
          </w:p>
        </w:tc>
      </w:tr>
      <w:tr w:rsidR="00CD68FB">
        <w:trPr>
          <w:trHeight w:val="128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3431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轻小型起重设备制造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指结构轻巧、动作简单、可在狭小场地升降或移动重物的简易起重设备及器具的制造；包括起重滑车、手动葫芦、电动葫芦、普通卷扬机、千斤顶、汽车举升机、单轨小车等制造</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3432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生产专用起重机制造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指具有起升、行走等主要工作机构的各种起重机及其专门配套件的制造</w:t>
            </w:r>
          </w:p>
        </w:tc>
      </w:tr>
      <w:tr w:rsidR="00CD68FB">
        <w:trPr>
          <w:trHeight w:val="19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3433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生产专用车辆制造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于生产企业内部，进行装卸、堆跺或短距离搬运、牵引、顶推等作业的无轨车辆及其专门配套件的制造；包括电动叉车、内燃叉车、集装箱正面吊运机、短距离牵引车及固定平台搬运车、跨运车，以及手动搬运、堆跺车等制造</w:t>
            </w:r>
          </w:p>
        </w:tc>
      </w:tr>
      <w:tr w:rsidR="00CD68FB">
        <w:trPr>
          <w:trHeight w:val="160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3434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连续搬运设备制造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指在同一方向上，按照规定的线路连续或间歇地运送或装卸散状物料和成件物品的搬运设备及其专门配套件的制造；包括输送机械、装卸机械、给料机械等三类产品及其专门配套件的制造</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3435</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电梯、自动扶梯及升降机制造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指各种电梯、自动扶梯及自动人行道、升降机及其专门配套件的制造</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3436</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客运索道制造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指动力驱动，利用柔性绳索牵引箱体等运载工具运送人员的机电设备，包括客运架空索道、客运缆车、客运拖牵索道等制造</w:t>
            </w:r>
          </w:p>
        </w:tc>
      </w:tr>
      <w:tr w:rsidR="00CD68FB">
        <w:trPr>
          <w:trHeight w:val="922"/>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3437</w:t>
            </w:r>
          </w:p>
        </w:tc>
        <w:tc>
          <w:tcPr>
            <w:tcW w:w="3387"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机械式停车设备制造</w:t>
            </w:r>
          </w:p>
        </w:tc>
        <w:tc>
          <w:tcPr>
            <w:tcW w:w="3813"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指采用机械方法存取、停放汽车的机械装置或设备系统的制造，包括平面移动类、巷道堆垛类、垂直升降类、升降横移类、简易升降类</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17" w:type="dxa"/>
        </w:tblCellMar>
        <w:tblLook w:val="04A0" w:firstRow="1" w:lastRow="0" w:firstColumn="1" w:lastColumn="0" w:noHBand="0" w:noVBand="1"/>
      </w:tblPr>
      <w:tblGrid>
        <w:gridCol w:w="890"/>
        <w:gridCol w:w="890"/>
        <w:gridCol w:w="1063"/>
        <w:gridCol w:w="1180"/>
        <w:gridCol w:w="2795"/>
        <w:gridCol w:w="3074"/>
      </w:tblGrid>
      <w:tr w:rsidR="00CD68FB">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91" w:firstLine="482"/>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vAlign w:val="center"/>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365"/>
        </w:trPr>
        <w:tc>
          <w:tcPr>
            <w:tcW w:w="663" w:type="dxa"/>
            <w:tcBorders>
              <w:top w:val="single" w:sz="6"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3" w:type="dxa"/>
            <w:tcBorders>
              <w:top w:val="single" w:sz="6" w:space="0" w:color="000000"/>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停车设备</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3439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其他物料搬运设备制造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指除上述以外的其他物料搬运设备及其专门配套件的制造</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344</w:t>
            </w: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泵、阀门、压缩机及类似机械制造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指泵、真空设备、压缩机，液压和气压动力机械及类似机械和阀门的制造</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3441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泵及真空设备制造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指用以输送各种液体、液固混合体、液气混合体及其增压、循环、真空等用途的设备制造</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3442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气体压缩机械制造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指对气体进行压缩，使其压力提高到</w:t>
            </w:r>
            <w:r>
              <w:rPr>
                <w:rFonts w:asciiTheme="minorEastAsia" w:hAnsiTheme="minorEastAsia" w:cs="华文宋体"/>
                <w:sz w:val="24"/>
                <w:szCs w:val="24"/>
              </w:rPr>
              <w:t>340kPa</w:t>
            </w:r>
            <w:r>
              <w:rPr>
                <w:rFonts w:asciiTheme="minorEastAsia" w:hAnsiTheme="minorEastAsia" w:cs="华文宋体"/>
                <w:sz w:val="24"/>
                <w:szCs w:val="24"/>
              </w:rPr>
              <w:t>以上的压缩机械的制造</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3443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阀门和旋塞制造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指通过改变其流道面积的大小，用以控制流体流量、压力和流向的装置制造</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3444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液压动力机械及元件制造</w:t>
            </w:r>
          </w:p>
        </w:tc>
        <w:tc>
          <w:tcPr>
            <w:tcW w:w="3813" w:type="dxa"/>
            <w:tcBorders>
              <w:top w:val="nil"/>
              <w:left w:val="single" w:sz="4" w:space="0" w:color="000000"/>
              <w:bottom w:val="nil"/>
              <w:right w:val="single" w:sz="6" w:space="0" w:color="000000"/>
            </w:tcBorders>
          </w:tcPr>
          <w:p w:rsidR="00CD68FB" w:rsidRDefault="00701653">
            <w:pPr>
              <w:spacing w:line="259" w:lineRule="auto"/>
              <w:ind w:right="95" w:firstLine="482"/>
              <w:rPr>
                <w:rFonts w:asciiTheme="minorEastAsia" w:hAnsiTheme="minorEastAsia"/>
                <w:sz w:val="24"/>
                <w:szCs w:val="24"/>
              </w:rPr>
            </w:pPr>
            <w:r>
              <w:rPr>
                <w:rFonts w:asciiTheme="minorEastAsia" w:hAnsiTheme="minorEastAsia" w:cs="华文宋体"/>
                <w:sz w:val="24"/>
                <w:szCs w:val="24"/>
              </w:rPr>
              <w:t>指以液体为工作介质，依靠液体压力能，来进行能量转换、传递、控制和分配的元件和装置制造</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3445</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液力动力机械元件制造</w:t>
            </w:r>
          </w:p>
        </w:tc>
        <w:tc>
          <w:tcPr>
            <w:tcW w:w="3813" w:type="dxa"/>
            <w:tcBorders>
              <w:top w:val="nil"/>
              <w:left w:val="single" w:sz="4" w:space="0" w:color="000000"/>
              <w:bottom w:val="nil"/>
              <w:right w:val="single" w:sz="6" w:space="0" w:color="000000"/>
            </w:tcBorders>
          </w:tcPr>
          <w:p w:rsidR="00CD68FB" w:rsidRDefault="00701653">
            <w:pPr>
              <w:spacing w:line="259" w:lineRule="auto"/>
              <w:ind w:right="95" w:firstLine="482"/>
              <w:rPr>
                <w:rFonts w:asciiTheme="minorEastAsia" w:hAnsiTheme="minorEastAsia"/>
                <w:sz w:val="24"/>
                <w:szCs w:val="24"/>
              </w:rPr>
            </w:pPr>
            <w:r>
              <w:rPr>
                <w:rFonts w:asciiTheme="minorEastAsia" w:hAnsiTheme="minorEastAsia" w:cs="华文宋体"/>
                <w:sz w:val="24"/>
                <w:szCs w:val="24"/>
              </w:rPr>
              <w:t>指以液体为工作介质，依靠液体动量矩，来进行能量转换、传递、控制和分配的元件和装置制造</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3446</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气压动力机械及元件制造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指以气体为工作介质，靠气压动力来传送能量的装置制造</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345</w:t>
            </w: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轴承、齿轮和传动部</w:t>
            </w:r>
            <w:r>
              <w:rPr>
                <w:rFonts w:asciiTheme="minorEastAsia" w:hAnsiTheme="minorEastAsia" w:cs="华文宋体"/>
                <w:sz w:val="24"/>
                <w:szCs w:val="24"/>
              </w:rPr>
              <w:lastRenderedPageBreak/>
              <w:t>件制造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3451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滚动轴承制造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指将运转的轴与轴座之间的滑动摩擦变为滚动摩擦，从而减少摩擦损失的一种精密的机械元件的制造</w:t>
            </w: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3452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滑动轴承制造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指在滑动摩擦下工作的轴承制造</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3453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齿轮及齿轮减、变速箱制造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指用于传递动力和转速的齿轮和齿轮减</w:t>
            </w:r>
            <w:r>
              <w:rPr>
                <w:rFonts w:asciiTheme="minorEastAsia" w:hAnsiTheme="minorEastAsia" w:cs="华文宋体"/>
                <w:sz w:val="24"/>
                <w:szCs w:val="24"/>
              </w:rPr>
              <w:t>(</w:t>
            </w:r>
            <w:r>
              <w:rPr>
                <w:rFonts w:asciiTheme="minorEastAsia" w:hAnsiTheme="minorEastAsia" w:cs="华文宋体"/>
                <w:sz w:val="24"/>
                <w:szCs w:val="24"/>
              </w:rPr>
              <w:t>增）速箱（机、器）、齿轮变速箱的制造；不包括汽车变速箱等制造</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3459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其他传动部件制造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指除齿轮及齿轮减、变速箱以外的其他相关传动装置制造；包括链传动、带传动、离合器、联轴节、制动器、平衡系统及其配套件制造</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346</w:t>
            </w: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烘炉、风机、包装等设备制造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128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3461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烘炉、熔炉及电炉制造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指使用液体燃料、粉状固体燃料（焚化炉）或气体燃料，进行煅烧、熔化或其他热处理用的非电力熔炉、窑炉和烘炉等燃烧器的制造，以及工业或实验室用电炉及零件的制造</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3462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风机、风扇制造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指用来输送各种气体，以及气体增压、循环、通风换气、排尘等设备的制造</w:t>
            </w:r>
          </w:p>
        </w:tc>
      </w:tr>
      <w:tr w:rsidR="00CD68FB">
        <w:trPr>
          <w:trHeight w:val="1562"/>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3463</w:t>
            </w:r>
          </w:p>
        </w:tc>
        <w:tc>
          <w:tcPr>
            <w:tcW w:w="3387"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气体、液体分离及纯净设备制造</w:t>
            </w:r>
          </w:p>
        </w:tc>
        <w:tc>
          <w:tcPr>
            <w:tcW w:w="3813"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指对气体进行杂质的去除，提高气体的纯度的气体净化设备制造；仅对气、液混合物进行分离，不改变气体、液体性质的气、液分离设备制造；对各种混合气体进行分离及液化的气体分离成套设备制造</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20" w:type="dxa"/>
        </w:tblCellMar>
        <w:tblLook w:val="04A0" w:firstRow="1" w:lastRow="0" w:firstColumn="1" w:lastColumn="0" w:noHBand="0" w:noVBand="1"/>
      </w:tblPr>
      <w:tblGrid>
        <w:gridCol w:w="893"/>
        <w:gridCol w:w="893"/>
        <w:gridCol w:w="1063"/>
        <w:gridCol w:w="1181"/>
        <w:gridCol w:w="2811"/>
        <w:gridCol w:w="3051"/>
      </w:tblGrid>
      <w:tr w:rsidR="00CD68FB">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黑体"/>
                <w:sz w:val="24"/>
                <w:szCs w:val="24"/>
              </w:rPr>
              <w:t>代码</w:t>
            </w:r>
          </w:p>
        </w:tc>
        <w:tc>
          <w:tcPr>
            <w:tcW w:w="3388"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88" w:firstLine="482"/>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8"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995"/>
        </w:trPr>
        <w:tc>
          <w:tcPr>
            <w:tcW w:w="663" w:type="dxa"/>
            <w:tcBorders>
              <w:top w:val="single" w:sz="6" w:space="0" w:color="000000"/>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3464</w:t>
            </w:r>
          </w:p>
        </w:tc>
        <w:tc>
          <w:tcPr>
            <w:tcW w:w="3388" w:type="dxa"/>
            <w:tcBorders>
              <w:top w:val="single" w:sz="6" w:space="0" w:color="000000"/>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制冷、空调设备制造</w:t>
            </w:r>
          </w:p>
        </w:tc>
        <w:tc>
          <w:tcPr>
            <w:tcW w:w="3812" w:type="dxa"/>
            <w:tcBorders>
              <w:top w:val="single" w:sz="6" w:space="0" w:color="000000"/>
              <w:left w:val="single" w:sz="4" w:space="0" w:color="000000"/>
              <w:bottom w:val="nil"/>
              <w:right w:val="single" w:sz="6" w:space="0" w:color="000000"/>
            </w:tcBorders>
          </w:tcPr>
          <w:p w:rsidR="00CD68FB" w:rsidRDefault="00701653">
            <w:pPr>
              <w:spacing w:line="259" w:lineRule="auto"/>
              <w:ind w:right="92" w:firstLine="482"/>
              <w:rPr>
                <w:rFonts w:asciiTheme="minorEastAsia" w:hAnsiTheme="minorEastAsia"/>
                <w:sz w:val="24"/>
                <w:szCs w:val="24"/>
              </w:rPr>
            </w:pPr>
            <w:r>
              <w:rPr>
                <w:rFonts w:asciiTheme="minorEastAsia" w:hAnsiTheme="minorEastAsia" w:cs="华文宋体"/>
                <w:sz w:val="24"/>
                <w:szCs w:val="24"/>
              </w:rPr>
              <w:t>指用于专业生产、商业经营等方面的制冷设备和空调设备的制造，但不包括家用空调设备的制造</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3465</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风动和电动工具制造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指带有电动机、非电力发动机或风动装置的手工操作加工工具的制造</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3466</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喷枪及类似器具制造</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3467</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包装专用设备制造</w:t>
            </w:r>
          </w:p>
        </w:tc>
        <w:tc>
          <w:tcPr>
            <w:tcW w:w="3812" w:type="dxa"/>
            <w:tcBorders>
              <w:top w:val="nil"/>
              <w:left w:val="single" w:sz="4" w:space="0" w:color="000000"/>
              <w:bottom w:val="nil"/>
              <w:right w:val="single" w:sz="6" w:space="0" w:color="000000"/>
            </w:tcBorders>
          </w:tcPr>
          <w:p w:rsidR="00CD68FB" w:rsidRDefault="00701653">
            <w:pPr>
              <w:spacing w:line="259" w:lineRule="auto"/>
              <w:ind w:right="92" w:firstLine="482"/>
              <w:rPr>
                <w:rFonts w:asciiTheme="minorEastAsia" w:hAnsiTheme="minorEastAsia"/>
                <w:sz w:val="24"/>
                <w:szCs w:val="24"/>
              </w:rPr>
            </w:pPr>
            <w:r>
              <w:rPr>
                <w:rFonts w:asciiTheme="minorEastAsia" w:hAnsiTheme="minorEastAsia" w:cs="华文宋体"/>
                <w:sz w:val="24"/>
                <w:szCs w:val="24"/>
              </w:rPr>
              <w:t>指对瓶、桶、箱、袋或其他容器的洗涤、干燥、装填、密封和贴标签等专用包装机械的制造</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347</w:t>
            </w:r>
          </w:p>
        </w:tc>
        <w:tc>
          <w:tcPr>
            <w:tcW w:w="698"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文化、办公用机械制造</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3471</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电影机械制造</w:t>
            </w:r>
          </w:p>
        </w:tc>
        <w:tc>
          <w:tcPr>
            <w:tcW w:w="3812" w:type="dxa"/>
            <w:tcBorders>
              <w:top w:val="nil"/>
              <w:left w:val="single" w:sz="4" w:space="0" w:color="000000"/>
              <w:bottom w:val="nil"/>
              <w:right w:val="single" w:sz="6" w:space="0" w:color="000000"/>
            </w:tcBorders>
          </w:tcPr>
          <w:p w:rsidR="00CD68FB" w:rsidRDefault="00701653">
            <w:pPr>
              <w:spacing w:line="259" w:lineRule="auto"/>
              <w:ind w:right="92" w:firstLine="482"/>
              <w:rPr>
                <w:rFonts w:asciiTheme="minorEastAsia" w:hAnsiTheme="minorEastAsia"/>
                <w:sz w:val="24"/>
                <w:szCs w:val="24"/>
              </w:rPr>
            </w:pPr>
            <w:r>
              <w:rPr>
                <w:rFonts w:asciiTheme="minorEastAsia" w:hAnsiTheme="minorEastAsia" w:cs="华文宋体"/>
                <w:sz w:val="24"/>
                <w:szCs w:val="24"/>
              </w:rPr>
              <w:t>指各种类型或用途的电影摄影机、电影录音摄影机、影像放映机及电影辅助器材和配件的制造</w:t>
            </w:r>
          </w:p>
        </w:tc>
      </w:tr>
      <w:tr w:rsidR="00CD68FB">
        <w:trPr>
          <w:trHeight w:val="127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3472</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幻灯及投影设备制造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指通过媒体将在电子成像器件上的文字图像、胶片上的文字图像、纸张上的文字图像及实物投射到银幕上的各种设备、器材及零配件的制造</w:t>
            </w:r>
          </w:p>
        </w:tc>
      </w:tr>
      <w:tr w:rsidR="00CD68FB">
        <w:trPr>
          <w:trHeight w:val="128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3473</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照相机及器材制造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指各种类型或用途的照相机的制造；包括用以制备印刷板，用于水下或空中照相的照相机制造，以及照相机用闪光装置、摄影暗室装置和零件的制造</w:t>
            </w:r>
          </w:p>
        </w:tc>
      </w:tr>
      <w:tr w:rsidR="00CD68FB">
        <w:trPr>
          <w:trHeight w:val="128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3474</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复印和胶印设备制造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指各种用途的复印设备和集复印、打印、扫描、传真为一体的多功能一体机的制造；以及主要用于办公室的胶印设备、文字处理设备及零件的制造</w:t>
            </w:r>
          </w:p>
        </w:tc>
      </w:tr>
      <w:tr w:rsidR="00CD68FB">
        <w:trPr>
          <w:trHeight w:val="127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3475</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计算器及货币专用设备制造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指金融、商业、交通及办公等使用的电子计算器、具有计算功能的数据记录、重现和显示机器的制造；以及货币专用设备及类似机械的制造</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3479</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其他文化、办公用机械制造</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348</w:t>
            </w:r>
          </w:p>
        </w:tc>
        <w:tc>
          <w:tcPr>
            <w:tcW w:w="698"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通用零部件制造</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3481</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金属密封件制造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指以金属为原料制作密封件的生产活动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3482</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紧固件制造</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3483</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弹簧制造</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3484</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机械零部件加工</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指对专用和通用机械零部件的加工</w:t>
            </w: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3489</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其他通用零部件制造</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349</w:t>
            </w:r>
          </w:p>
        </w:tc>
        <w:tc>
          <w:tcPr>
            <w:tcW w:w="698"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其他通用设备制造业</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3491</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工业机器人制造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指用于工业自动化领域的工业机器人的制造</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3492</w:t>
            </w:r>
          </w:p>
        </w:tc>
        <w:tc>
          <w:tcPr>
            <w:tcW w:w="3388" w:type="dxa"/>
            <w:tcBorders>
              <w:top w:val="nil"/>
              <w:left w:val="single" w:sz="4" w:space="0" w:color="000000"/>
              <w:bottom w:val="nil"/>
              <w:right w:val="single" w:sz="4" w:space="0" w:color="000000"/>
            </w:tcBorders>
          </w:tcPr>
          <w:p w:rsidR="00CD68FB" w:rsidRDefault="00701653">
            <w:pPr>
              <w:spacing w:line="259" w:lineRule="auto"/>
              <w:ind w:left="361" w:firstLine="482"/>
              <w:jc w:val="left"/>
              <w:rPr>
                <w:rFonts w:asciiTheme="minorEastAsia" w:hAnsiTheme="minorEastAsia"/>
                <w:sz w:val="24"/>
                <w:szCs w:val="24"/>
              </w:rPr>
            </w:pPr>
            <w:r>
              <w:rPr>
                <w:rFonts w:asciiTheme="minorEastAsia" w:hAnsiTheme="minorEastAsia" w:cs="华文宋体"/>
                <w:sz w:val="24"/>
                <w:szCs w:val="24"/>
              </w:rPr>
              <w:t>特殊作业机器人制造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指用于特殊性作业的机器人制造，如水下、危险环境、高空作业、国防、科考、特殊搬运、农业等特殊作业机器人制造</w:t>
            </w:r>
          </w:p>
        </w:tc>
      </w:tr>
      <w:tr w:rsidR="00CD68FB">
        <w:trPr>
          <w:trHeight w:val="283"/>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3493</w:t>
            </w:r>
          </w:p>
        </w:tc>
        <w:tc>
          <w:tcPr>
            <w:tcW w:w="3388"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增材制造装备制造</w:t>
            </w:r>
          </w:p>
        </w:tc>
        <w:tc>
          <w:tcPr>
            <w:tcW w:w="3812"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指以增材制造技术进行加工的设备制造和零</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20" w:type="dxa"/>
        </w:tblCellMar>
        <w:tblLook w:val="04A0" w:firstRow="1" w:lastRow="0" w:firstColumn="1" w:lastColumn="0" w:noHBand="0" w:noVBand="1"/>
      </w:tblPr>
      <w:tblGrid>
        <w:gridCol w:w="893"/>
        <w:gridCol w:w="941"/>
        <w:gridCol w:w="1063"/>
        <w:gridCol w:w="1181"/>
        <w:gridCol w:w="2749"/>
        <w:gridCol w:w="3065"/>
      </w:tblGrid>
      <w:tr w:rsidR="00CD68FB">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88" w:firstLine="482"/>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91"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365"/>
        </w:trPr>
        <w:tc>
          <w:tcPr>
            <w:tcW w:w="663" w:type="dxa"/>
            <w:tcBorders>
              <w:top w:val="single" w:sz="6"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3" w:type="dxa"/>
            <w:tcBorders>
              <w:top w:val="single" w:sz="6" w:space="0" w:color="000000"/>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部件制造</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3499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其他未列明通用设备制造业</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35</w:t>
            </w: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专用设备制造业</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351</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采矿、冶金、建筑专用设备制造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160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3511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矿山机械制造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于各种固体矿物及石料的开采和洗选的机械设备及其专门配套设备的制造；包括建井设备，采掘、凿岩设备，矿山提升设备，矿物破碎、粉磨设备，矿物筛分、洗选设备，矿用牵引车及矿车等产品及其专用配套件的制造</w:t>
            </w:r>
          </w:p>
        </w:tc>
      </w:tr>
      <w:tr w:rsidR="00CD68FB">
        <w:trPr>
          <w:trHeight w:val="96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3512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石油钻采专用设备制造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指对陆地和近海石油、天然气等专用开采设备的制造；不包括深海石油、天然气勘探开采平台及相关漂浮设备的制造</w:t>
            </w:r>
          </w:p>
        </w:tc>
      </w:tr>
      <w:tr w:rsidR="00CD68FB">
        <w:trPr>
          <w:trHeight w:val="127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3513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深海石油钻探设备制造</w:t>
            </w:r>
          </w:p>
        </w:tc>
        <w:tc>
          <w:tcPr>
            <w:tcW w:w="3813" w:type="dxa"/>
            <w:tcBorders>
              <w:top w:val="nil"/>
              <w:left w:val="single" w:sz="4" w:space="0" w:color="000000"/>
              <w:bottom w:val="nil"/>
              <w:right w:val="single" w:sz="6" w:space="0" w:color="000000"/>
            </w:tcBorders>
          </w:tcPr>
          <w:p w:rsidR="00CD68FB" w:rsidRDefault="00701653">
            <w:pPr>
              <w:spacing w:line="259" w:lineRule="auto"/>
              <w:ind w:right="92" w:firstLine="482"/>
              <w:rPr>
                <w:rFonts w:asciiTheme="minorEastAsia" w:hAnsiTheme="minorEastAsia"/>
                <w:sz w:val="24"/>
                <w:szCs w:val="24"/>
              </w:rPr>
            </w:pPr>
            <w:r>
              <w:rPr>
                <w:rFonts w:asciiTheme="minorEastAsia" w:hAnsiTheme="minorEastAsia" w:cs="华文宋体"/>
                <w:sz w:val="24"/>
                <w:szCs w:val="24"/>
              </w:rPr>
              <w:t>指对万米以上海洋的石油、天然气等专用开采设备的制造；不包括万米以下浅海和陆地石油、天然气勘探开采平台及相关漂浮设备的制造</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3514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建筑工程用机械制造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指建筑施工及市政公共工程用机械的制造，包括土方机械、筑路机械、具有回转、变幅功能的工程起重机、建筑起重机等</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3515</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建筑材料生产专用机械制造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指生产水泥、水泥制品、玻璃及玻璃纤维、建筑陶瓷、砖瓦等建筑材料所使用的各种生产、搅拌成型机械的制造</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3516</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冶金专用设备制造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指金属冶炼、锭坯铸造、轧制及其专用配套设备等生产专用设备的制造</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3517</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隧道施工专用机械制造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指用于地下非开挖施工专用机械的制造，包括隧道掘进机（盾构机和硬岩掘进机）、顶管机、水平定向钻等</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352</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化工、木材、非金属加工专用设备制造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3521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炼油、化工生产专用设备制造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指炼油、化学工业生产专用设备的制造，但不包括包装机械等通用设备的制造</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3522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橡胶加工专用设备制造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指加工橡胶，或以橡胶为材料生产橡胶制品的专用机械制造</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3523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塑料加工专用设备制造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指塑料加工工业中所使用的各类专用机械和装置的制造</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3524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木竹材加工机械制造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指在木竹材、木竹质板材、木制品及竹制品加工过程中的各类机械和设备的制造</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3525</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模具制造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指金属铸造用模具、矿物材料用模具、橡胶或塑料用模具及其他用途的模具的制造</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3529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其他非金属加工专用设备制造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353</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食品、饮料、烟草及饲料生产专用设备制造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282"/>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3531</w:t>
            </w:r>
          </w:p>
        </w:tc>
        <w:tc>
          <w:tcPr>
            <w:tcW w:w="3387"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食品、酒、饮料及茶生产专用设备制</w:t>
            </w:r>
          </w:p>
        </w:tc>
        <w:tc>
          <w:tcPr>
            <w:tcW w:w="3813"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指主要用于食品、酒、饮料生产及茶制品加</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32" w:type="dxa"/>
        </w:tblCellMar>
        <w:tblLook w:val="04A0" w:firstRow="1" w:lastRow="0" w:firstColumn="1" w:lastColumn="0" w:noHBand="0" w:noVBand="1"/>
      </w:tblPr>
      <w:tblGrid>
        <w:gridCol w:w="905"/>
        <w:gridCol w:w="905"/>
        <w:gridCol w:w="1064"/>
        <w:gridCol w:w="1180"/>
        <w:gridCol w:w="2760"/>
        <w:gridCol w:w="3078"/>
      </w:tblGrid>
      <w:tr w:rsidR="00CD68FB">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78" w:firstLine="482"/>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76" w:firstLine="482"/>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79"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365"/>
        </w:trPr>
        <w:tc>
          <w:tcPr>
            <w:tcW w:w="663" w:type="dxa"/>
            <w:tcBorders>
              <w:top w:val="single" w:sz="6"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造</w:t>
            </w:r>
          </w:p>
        </w:tc>
        <w:tc>
          <w:tcPr>
            <w:tcW w:w="3813" w:type="dxa"/>
            <w:tcBorders>
              <w:top w:val="single" w:sz="6" w:space="0" w:color="000000"/>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工等专用设备的制造</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33"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36"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34"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78" w:firstLine="482"/>
              <w:jc w:val="center"/>
              <w:rPr>
                <w:rFonts w:asciiTheme="minorEastAsia" w:hAnsiTheme="minorEastAsia"/>
                <w:sz w:val="24"/>
                <w:szCs w:val="24"/>
              </w:rPr>
            </w:pPr>
            <w:r>
              <w:rPr>
                <w:rFonts w:asciiTheme="minorEastAsia" w:hAnsiTheme="minorEastAsia" w:cs="华文宋体"/>
                <w:sz w:val="24"/>
                <w:szCs w:val="24"/>
              </w:rPr>
              <w:t>3532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农副食品加工专用设备制造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指对谷物、干豆类等农作物的筛选、碾磨、储存等专用机械，糖料和油料作物加工机械，畜禽屠宰、水产品加工及盐加工机械的制造</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33"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36"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34"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78" w:firstLine="482"/>
              <w:jc w:val="center"/>
              <w:rPr>
                <w:rFonts w:asciiTheme="minorEastAsia" w:hAnsiTheme="minorEastAsia"/>
                <w:sz w:val="24"/>
                <w:szCs w:val="24"/>
              </w:rPr>
            </w:pPr>
            <w:r>
              <w:rPr>
                <w:rFonts w:asciiTheme="minorEastAsia" w:hAnsiTheme="minorEastAsia" w:cs="华文宋体"/>
                <w:sz w:val="24"/>
                <w:szCs w:val="24"/>
              </w:rPr>
              <w:t>3533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烟草生产专用设备制造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33"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36"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34"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78" w:firstLine="482"/>
              <w:jc w:val="center"/>
              <w:rPr>
                <w:rFonts w:asciiTheme="minorEastAsia" w:hAnsiTheme="minorEastAsia"/>
                <w:sz w:val="24"/>
                <w:szCs w:val="24"/>
              </w:rPr>
            </w:pPr>
            <w:r>
              <w:rPr>
                <w:rFonts w:asciiTheme="minorEastAsia" w:hAnsiTheme="minorEastAsia" w:cs="华文宋体"/>
                <w:sz w:val="24"/>
                <w:szCs w:val="24"/>
              </w:rPr>
              <w:t>3534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饲料生产专用设备制造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33"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36"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81" w:firstLine="482"/>
              <w:jc w:val="center"/>
              <w:rPr>
                <w:rFonts w:asciiTheme="minorEastAsia" w:hAnsiTheme="minorEastAsia"/>
                <w:sz w:val="24"/>
                <w:szCs w:val="24"/>
              </w:rPr>
            </w:pPr>
            <w:r>
              <w:rPr>
                <w:rFonts w:asciiTheme="minorEastAsia" w:hAnsiTheme="minorEastAsia" w:cs="华文宋体"/>
                <w:sz w:val="24"/>
                <w:szCs w:val="24"/>
              </w:rPr>
              <w:t>354</w:t>
            </w:r>
          </w:p>
        </w:tc>
        <w:tc>
          <w:tcPr>
            <w:tcW w:w="698" w:type="dxa"/>
            <w:tcBorders>
              <w:top w:val="nil"/>
              <w:left w:val="single" w:sz="4" w:space="0" w:color="000000"/>
              <w:bottom w:val="nil"/>
              <w:right w:val="single" w:sz="4" w:space="0" w:color="000000"/>
            </w:tcBorders>
          </w:tcPr>
          <w:p w:rsidR="00CD68FB" w:rsidRDefault="00CD68FB">
            <w:pPr>
              <w:spacing w:line="259" w:lineRule="auto"/>
              <w:ind w:right="34"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印刷、制药、日化及日用品生产专用设备制</w:t>
            </w:r>
            <w:r>
              <w:rPr>
                <w:rFonts w:asciiTheme="minorEastAsia" w:hAnsiTheme="minorEastAsia" w:cs="华文宋体"/>
                <w:sz w:val="24"/>
                <w:szCs w:val="24"/>
              </w:rPr>
              <w:lastRenderedPageBreak/>
              <w:t>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33"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36"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34"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78" w:firstLine="482"/>
              <w:jc w:val="center"/>
              <w:rPr>
                <w:rFonts w:asciiTheme="minorEastAsia" w:hAnsiTheme="minorEastAsia"/>
                <w:sz w:val="24"/>
                <w:szCs w:val="24"/>
              </w:rPr>
            </w:pPr>
            <w:r>
              <w:rPr>
                <w:rFonts w:asciiTheme="minorEastAsia" w:hAnsiTheme="minorEastAsia" w:cs="华文宋体"/>
                <w:sz w:val="24"/>
                <w:szCs w:val="24"/>
              </w:rPr>
              <w:t>3541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制浆和造纸专用设备制造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指在制浆、造纸、纸加工及纸制品的生产过程中所用的各类机械和设备的制造</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33"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36"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34"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78" w:firstLine="482"/>
              <w:jc w:val="center"/>
              <w:rPr>
                <w:rFonts w:asciiTheme="minorEastAsia" w:hAnsiTheme="minorEastAsia"/>
                <w:sz w:val="24"/>
                <w:szCs w:val="24"/>
              </w:rPr>
            </w:pPr>
            <w:r>
              <w:rPr>
                <w:rFonts w:asciiTheme="minorEastAsia" w:hAnsiTheme="minorEastAsia" w:cs="华文宋体"/>
                <w:sz w:val="24"/>
                <w:szCs w:val="24"/>
              </w:rPr>
              <w:t>3542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印刷专用设备制造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指使用印刷或其他方式将图文信息转移到承印物上的专用生产设备的制造</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33"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36"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34"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78" w:firstLine="482"/>
              <w:jc w:val="center"/>
              <w:rPr>
                <w:rFonts w:asciiTheme="minorEastAsia" w:hAnsiTheme="minorEastAsia"/>
                <w:sz w:val="24"/>
                <w:szCs w:val="24"/>
              </w:rPr>
            </w:pPr>
            <w:r>
              <w:rPr>
                <w:rFonts w:asciiTheme="minorEastAsia" w:hAnsiTheme="minorEastAsia" w:cs="华文宋体"/>
                <w:sz w:val="24"/>
                <w:szCs w:val="24"/>
              </w:rPr>
              <w:t>3543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日用化工专用设备制造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指日用化学工业产品，如洗涤用品、口腔清洁用品、化妆品、香精、香料、动物胶、感光材料及其他日用化学制品专用生产设备的制造</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33"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36"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34"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78" w:firstLine="482"/>
              <w:jc w:val="center"/>
              <w:rPr>
                <w:rFonts w:asciiTheme="minorEastAsia" w:hAnsiTheme="minorEastAsia"/>
                <w:sz w:val="24"/>
                <w:szCs w:val="24"/>
              </w:rPr>
            </w:pPr>
            <w:r>
              <w:rPr>
                <w:rFonts w:asciiTheme="minorEastAsia" w:hAnsiTheme="minorEastAsia" w:cs="华文宋体"/>
                <w:sz w:val="24"/>
                <w:szCs w:val="24"/>
              </w:rPr>
              <w:t>3544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制药专用设备制造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指化学原料药和药剂、中药饮片及中成药专用生产设备的制造</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33"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36"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34"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78" w:firstLine="482"/>
              <w:jc w:val="center"/>
              <w:rPr>
                <w:rFonts w:asciiTheme="minorEastAsia" w:hAnsiTheme="minorEastAsia"/>
                <w:sz w:val="24"/>
                <w:szCs w:val="24"/>
              </w:rPr>
            </w:pPr>
            <w:r>
              <w:rPr>
                <w:rFonts w:asciiTheme="minorEastAsia" w:hAnsiTheme="minorEastAsia" w:cs="华文宋体"/>
                <w:sz w:val="24"/>
                <w:szCs w:val="24"/>
              </w:rPr>
              <w:t>3545</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照明器具生产专用设备制造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指用于生产各种类型电光源产品和各种照明器具产品的专用生产设备的制造</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33"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36"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34"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78" w:firstLine="482"/>
              <w:jc w:val="center"/>
              <w:rPr>
                <w:rFonts w:asciiTheme="minorEastAsia" w:hAnsiTheme="minorEastAsia"/>
                <w:sz w:val="24"/>
                <w:szCs w:val="24"/>
              </w:rPr>
            </w:pPr>
            <w:r>
              <w:rPr>
                <w:rFonts w:asciiTheme="minorEastAsia" w:hAnsiTheme="minorEastAsia" w:cs="华文宋体"/>
                <w:sz w:val="24"/>
                <w:szCs w:val="24"/>
              </w:rPr>
              <w:t>3546</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玻璃、陶瓷和搪瓷制品生产专用设备制造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指用于生产加工玻璃制品、玻璃器皿的专用机械，陶瓷器等类似产品的加工机床和生产专用机械，以及搪瓷制品生产设备的制造</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33"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36"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34"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78" w:firstLine="482"/>
              <w:jc w:val="center"/>
              <w:rPr>
                <w:rFonts w:asciiTheme="minorEastAsia" w:hAnsiTheme="minorEastAsia"/>
                <w:sz w:val="24"/>
                <w:szCs w:val="24"/>
              </w:rPr>
            </w:pPr>
            <w:r>
              <w:rPr>
                <w:rFonts w:asciiTheme="minorEastAsia" w:hAnsiTheme="minorEastAsia" w:cs="华文宋体"/>
                <w:sz w:val="24"/>
                <w:szCs w:val="24"/>
              </w:rPr>
              <w:t>3549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其他日用品生产专用设备制造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指上述未列明的日用品、工艺美术品的生产专用机械设备的制造</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33"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36"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81" w:firstLine="482"/>
              <w:jc w:val="center"/>
              <w:rPr>
                <w:rFonts w:asciiTheme="minorEastAsia" w:hAnsiTheme="minorEastAsia"/>
                <w:sz w:val="24"/>
                <w:szCs w:val="24"/>
              </w:rPr>
            </w:pPr>
            <w:r>
              <w:rPr>
                <w:rFonts w:asciiTheme="minorEastAsia" w:hAnsiTheme="minorEastAsia" w:cs="华文宋体"/>
                <w:sz w:val="24"/>
                <w:szCs w:val="24"/>
              </w:rPr>
              <w:t>355</w:t>
            </w:r>
          </w:p>
        </w:tc>
        <w:tc>
          <w:tcPr>
            <w:tcW w:w="698" w:type="dxa"/>
            <w:tcBorders>
              <w:top w:val="nil"/>
              <w:left w:val="single" w:sz="4" w:space="0" w:color="000000"/>
              <w:bottom w:val="nil"/>
              <w:right w:val="single" w:sz="4" w:space="0" w:color="000000"/>
            </w:tcBorders>
          </w:tcPr>
          <w:p w:rsidR="00CD68FB" w:rsidRDefault="00CD68FB">
            <w:pPr>
              <w:spacing w:line="259" w:lineRule="auto"/>
              <w:ind w:right="34"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纺织、服装和皮革加工专用设备制造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33"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36"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34"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78" w:firstLine="482"/>
              <w:jc w:val="center"/>
              <w:rPr>
                <w:rFonts w:asciiTheme="minorEastAsia" w:hAnsiTheme="minorEastAsia"/>
                <w:sz w:val="24"/>
                <w:szCs w:val="24"/>
              </w:rPr>
            </w:pPr>
            <w:r>
              <w:rPr>
                <w:rFonts w:asciiTheme="minorEastAsia" w:hAnsiTheme="minorEastAsia" w:cs="华文宋体"/>
                <w:sz w:val="24"/>
                <w:szCs w:val="24"/>
              </w:rPr>
              <w:t>3551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纺织专用设备制造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指纺织纤维预处理、纺纱、织造和针织机械的制造</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33"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36"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34"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78" w:firstLine="482"/>
              <w:jc w:val="center"/>
              <w:rPr>
                <w:rFonts w:asciiTheme="minorEastAsia" w:hAnsiTheme="minorEastAsia"/>
                <w:sz w:val="24"/>
                <w:szCs w:val="24"/>
              </w:rPr>
            </w:pPr>
            <w:r>
              <w:rPr>
                <w:rFonts w:asciiTheme="minorEastAsia" w:hAnsiTheme="minorEastAsia" w:cs="华文宋体"/>
                <w:sz w:val="24"/>
                <w:szCs w:val="24"/>
              </w:rPr>
              <w:t>3552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皮革、毛皮及其制品加工专用设备制造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指在制革、毛皮鞣制及其制品的加工生产过程中所使用的各种专用设备的制造</w:t>
            </w:r>
          </w:p>
        </w:tc>
      </w:tr>
      <w:tr w:rsidR="00CD68FB">
        <w:trPr>
          <w:trHeight w:val="1280"/>
        </w:trPr>
        <w:tc>
          <w:tcPr>
            <w:tcW w:w="663" w:type="dxa"/>
            <w:tcBorders>
              <w:top w:val="nil"/>
              <w:left w:val="single" w:sz="6" w:space="0" w:color="000000"/>
              <w:bottom w:val="nil"/>
              <w:right w:val="single" w:sz="4" w:space="0" w:color="000000"/>
            </w:tcBorders>
          </w:tcPr>
          <w:p w:rsidR="00CD68FB" w:rsidRDefault="00CD68FB">
            <w:pPr>
              <w:spacing w:line="259" w:lineRule="auto"/>
              <w:ind w:right="33"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36"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34"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78" w:firstLine="482"/>
              <w:jc w:val="center"/>
              <w:rPr>
                <w:rFonts w:asciiTheme="minorEastAsia" w:hAnsiTheme="minorEastAsia"/>
                <w:sz w:val="24"/>
                <w:szCs w:val="24"/>
              </w:rPr>
            </w:pPr>
            <w:r>
              <w:rPr>
                <w:rFonts w:asciiTheme="minorEastAsia" w:hAnsiTheme="minorEastAsia" w:cs="华文宋体"/>
                <w:sz w:val="24"/>
                <w:szCs w:val="24"/>
              </w:rPr>
              <w:t>3553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缝制机械制造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指用于服装、鞋帽、箱包等制作的专用缝纫机械制造，以及生产加工各种面料服装、鞋帽所包括的铺布、裁剪、整烫、输送管理等机械和羽绒加工设备的制造</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33"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36"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34"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78" w:firstLine="482"/>
              <w:jc w:val="center"/>
              <w:rPr>
                <w:rFonts w:asciiTheme="minorEastAsia" w:hAnsiTheme="minorEastAsia"/>
                <w:sz w:val="24"/>
                <w:szCs w:val="24"/>
              </w:rPr>
            </w:pPr>
            <w:r>
              <w:rPr>
                <w:rFonts w:asciiTheme="minorEastAsia" w:hAnsiTheme="minorEastAsia" w:cs="华文宋体"/>
                <w:sz w:val="24"/>
                <w:szCs w:val="24"/>
              </w:rPr>
              <w:t>3554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洗涤机械制造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指洗衣店等专业洗衣机械的制造；不包括家用洗衣机的制造</w:t>
            </w: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33"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36"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81" w:firstLine="482"/>
              <w:jc w:val="center"/>
              <w:rPr>
                <w:rFonts w:asciiTheme="minorEastAsia" w:hAnsiTheme="minorEastAsia"/>
                <w:sz w:val="24"/>
                <w:szCs w:val="24"/>
              </w:rPr>
            </w:pPr>
            <w:r>
              <w:rPr>
                <w:rFonts w:asciiTheme="minorEastAsia" w:hAnsiTheme="minorEastAsia" w:cs="华文宋体"/>
                <w:sz w:val="24"/>
                <w:szCs w:val="24"/>
              </w:rPr>
              <w:t>356</w:t>
            </w:r>
          </w:p>
        </w:tc>
        <w:tc>
          <w:tcPr>
            <w:tcW w:w="698" w:type="dxa"/>
            <w:tcBorders>
              <w:top w:val="nil"/>
              <w:left w:val="single" w:sz="4" w:space="0" w:color="000000"/>
              <w:bottom w:val="nil"/>
              <w:right w:val="single" w:sz="4" w:space="0" w:color="000000"/>
            </w:tcBorders>
          </w:tcPr>
          <w:p w:rsidR="00CD68FB" w:rsidRDefault="00CD68FB">
            <w:pPr>
              <w:spacing w:line="259" w:lineRule="auto"/>
              <w:ind w:right="34"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电子和电工机械专用设备制造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33"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36"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34"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78" w:firstLine="482"/>
              <w:jc w:val="center"/>
              <w:rPr>
                <w:rFonts w:asciiTheme="minorEastAsia" w:hAnsiTheme="minorEastAsia"/>
                <w:sz w:val="24"/>
                <w:szCs w:val="24"/>
              </w:rPr>
            </w:pPr>
            <w:r>
              <w:rPr>
                <w:rFonts w:asciiTheme="minorEastAsia" w:hAnsiTheme="minorEastAsia" w:cs="华文宋体"/>
                <w:sz w:val="24"/>
                <w:szCs w:val="24"/>
              </w:rPr>
              <w:t>3561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电工机械专用设备制造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指电机、电线、电缆等电站、电工专用机械及器材的生产设备的制造</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33"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36"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34"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78" w:firstLine="482"/>
              <w:jc w:val="center"/>
              <w:rPr>
                <w:rFonts w:asciiTheme="minorEastAsia" w:hAnsiTheme="minorEastAsia"/>
                <w:sz w:val="24"/>
                <w:szCs w:val="24"/>
              </w:rPr>
            </w:pPr>
            <w:r>
              <w:rPr>
                <w:rFonts w:asciiTheme="minorEastAsia" w:hAnsiTheme="minorEastAsia" w:cs="华文宋体"/>
                <w:sz w:val="24"/>
                <w:szCs w:val="24"/>
              </w:rPr>
              <w:t>3562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半导体器件专用设备制造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指生产集成电路、二极管（含发光二极管）、三极管、太阳能电池片的设备的制造</w:t>
            </w:r>
          </w:p>
        </w:tc>
      </w:tr>
      <w:tr w:rsidR="00CD68FB">
        <w:trPr>
          <w:trHeight w:val="602"/>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33"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36"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CD68FB">
            <w:pPr>
              <w:spacing w:line="259" w:lineRule="auto"/>
              <w:ind w:right="34" w:firstLine="482"/>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rsidR="00CD68FB" w:rsidRDefault="00701653">
            <w:pPr>
              <w:spacing w:line="259" w:lineRule="auto"/>
              <w:ind w:right="78" w:firstLine="482"/>
              <w:jc w:val="center"/>
              <w:rPr>
                <w:rFonts w:asciiTheme="minorEastAsia" w:hAnsiTheme="minorEastAsia"/>
                <w:sz w:val="24"/>
                <w:szCs w:val="24"/>
              </w:rPr>
            </w:pPr>
            <w:r>
              <w:rPr>
                <w:rFonts w:asciiTheme="minorEastAsia" w:hAnsiTheme="minorEastAsia" w:cs="华文宋体"/>
                <w:sz w:val="24"/>
                <w:szCs w:val="24"/>
              </w:rPr>
              <w:t>3563</w:t>
            </w:r>
          </w:p>
        </w:tc>
        <w:tc>
          <w:tcPr>
            <w:tcW w:w="3387"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电子元器件与机电组件设备制造</w:t>
            </w:r>
          </w:p>
        </w:tc>
        <w:tc>
          <w:tcPr>
            <w:tcW w:w="3813"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指生产电容、电阻、电感、印制电路板、电声元件、锂离子电池等电子元器件与机电组件</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17" w:type="dxa"/>
        </w:tblCellMar>
        <w:tblLook w:val="04A0" w:firstRow="1" w:lastRow="0" w:firstColumn="1" w:lastColumn="0" w:noHBand="0" w:noVBand="1"/>
      </w:tblPr>
      <w:tblGrid>
        <w:gridCol w:w="890"/>
        <w:gridCol w:w="890"/>
        <w:gridCol w:w="1063"/>
        <w:gridCol w:w="1180"/>
        <w:gridCol w:w="2795"/>
        <w:gridCol w:w="3074"/>
      </w:tblGrid>
      <w:tr w:rsidR="00CD68FB">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91" w:firstLine="482"/>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vAlign w:val="center"/>
          </w:tcPr>
          <w:p w:rsidR="00CD68FB" w:rsidRDefault="00CD68FB">
            <w:pPr>
              <w:spacing w:after="160" w:line="259" w:lineRule="auto"/>
              <w:ind w:firstLine="482"/>
              <w:jc w:val="left"/>
              <w:rPr>
                <w:rFonts w:asciiTheme="minorEastAsia" w:hAnsiTheme="minorEastAsia"/>
                <w:sz w:val="24"/>
                <w:szCs w:val="24"/>
              </w:rPr>
            </w:pPr>
          </w:p>
        </w:tc>
      </w:tr>
      <w:tr w:rsidR="00CD68FB">
        <w:trPr>
          <w:trHeight w:val="365"/>
        </w:trPr>
        <w:tc>
          <w:tcPr>
            <w:tcW w:w="663" w:type="dxa"/>
            <w:tcBorders>
              <w:top w:val="single" w:sz="6" w:space="0" w:color="000000"/>
              <w:left w:val="single" w:sz="6"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3813" w:type="dxa"/>
            <w:tcBorders>
              <w:top w:val="single" w:sz="6" w:space="0" w:color="000000"/>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的设备的制造</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3569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其他电子专用设备制造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指电子（气）物理设备及其他未列明的电子设备的制造</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357</w:t>
            </w: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农、林、牧、渔专用机械制造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3571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拖拉机制造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3572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机械化农业及园艺机具制造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指用于土壤处理，作物种植或施肥，种植物收割的农业、园艺或其他机械的制造</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3573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营林及木竹采伐机械制造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3574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畜牧机械制造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指草原建设、管理，畜禽养殖及畜禽产品采集等专用机械的制造</w:t>
            </w: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3575</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渔业机械制造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指渔业养殖、渔业捕捞等专用设备的制造</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3576</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农林牧渔机械配件制造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指拖拉机配件和其他农林牧渔机械配件的制造</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3577</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棉花加工机械制造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指棉花加工专用机械制造，棉花加工成套设备的制造和安装</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3579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其他农、林、牧、渔业机械制造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指用于农产品初加工机械，以及其他未列明的农、林、牧、渔业机械的制造</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358</w:t>
            </w: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医疗仪器设备及器械制造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3581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医疗诊断、监护及治疗设备制造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指用于内科、外科、眼科、妇产科等医疗专用诊断、监护、治疗等方面的设备制造</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3582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口腔科用设备及器具制造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指用于口腔治疗、修补设备及器械的制造</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3583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医疗实验室及医用消毒设备和器具制造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指医疗实验室或医疗用消毒、灭菌设备及器具的制造</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3584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医疗、外科及兽医用器械制造</w:t>
            </w:r>
          </w:p>
        </w:tc>
        <w:tc>
          <w:tcPr>
            <w:tcW w:w="3813" w:type="dxa"/>
            <w:tcBorders>
              <w:top w:val="nil"/>
              <w:left w:val="single" w:sz="4" w:space="0" w:color="000000"/>
              <w:bottom w:val="nil"/>
              <w:right w:val="single" w:sz="6" w:space="0" w:color="000000"/>
            </w:tcBorders>
          </w:tcPr>
          <w:p w:rsidR="00CD68FB" w:rsidRDefault="00701653">
            <w:pPr>
              <w:spacing w:line="259" w:lineRule="auto"/>
              <w:ind w:right="95" w:firstLine="482"/>
              <w:rPr>
                <w:rFonts w:asciiTheme="minorEastAsia" w:hAnsiTheme="minorEastAsia"/>
                <w:sz w:val="24"/>
                <w:szCs w:val="24"/>
              </w:rPr>
            </w:pPr>
            <w:r>
              <w:rPr>
                <w:rFonts w:asciiTheme="minorEastAsia" w:hAnsiTheme="minorEastAsia" w:cs="华文宋体"/>
                <w:sz w:val="24"/>
                <w:szCs w:val="24"/>
              </w:rPr>
              <w:t>指各种手术室、急救室、诊疗室等医疗专用及兽医用手术器械、医疗诊断用品和医疗用具的制造</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3585</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机械治疗及病房护理设备制造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指各种治疗设备、病房护理及康复专用设备的制造</w:t>
            </w:r>
          </w:p>
        </w:tc>
      </w:tr>
      <w:tr w:rsidR="00CD68FB">
        <w:trPr>
          <w:trHeight w:val="256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3586</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康复辅具制造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于改善、补偿、替代人体功能和辅助性治疗康复辅助器具的制造，适用于残疾人和老年人生活护理、运动康复、教育和就业辅助、残疾儿童康复等；主要包括假肢、矫形器、轮椅和助行器、助听器和人工耳蜗等产品和零部件的制造，也包括智能仿生假肢、远程康复系统、虚拟现实康复训练设备等其他康复类产品的制造</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3587</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眼镜制造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指眼镜成镜、眼镜框架和零配件、眼镜镜片、角膜接触镜（隐形眼镜）及护理</w:t>
            </w:r>
            <w:r>
              <w:rPr>
                <w:rFonts w:asciiTheme="minorEastAsia" w:hAnsiTheme="minorEastAsia" w:cs="华文宋体"/>
                <w:sz w:val="24"/>
                <w:szCs w:val="24"/>
              </w:rPr>
              <w:lastRenderedPageBreak/>
              <w:t>产品的制造</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3589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其他医疗设备及器械制造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指外科、牙科等医疗专用及兽医用家具器械的制造和人工器官及植（介）入器械制造，以及其他未列明的医疗设备及器械的制造</w:t>
            </w:r>
          </w:p>
        </w:tc>
      </w:tr>
      <w:tr w:rsidR="00CD68FB">
        <w:trPr>
          <w:trHeight w:val="282"/>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359</w:t>
            </w:r>
          </w:p>
        </w:tc>
        <w:tc>
          <w:tcPr>
            <w:tcW w:w="698" w:type="dxa"/>
            <w:tcBorders>
              <w:top w:val="nil"/>
              <w:left w:val="single" w:sz="4"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环保、邮政、社会公共服务及其他专用</w:t>
            </w:r>
          </w:p>
        </w:tc>
        <w:tc>
          <w:tcPr>
            <w:tcW w:w="3813" w:type="dxa"/>
            <w:tcBorders>
              <w:top w:val="nil"/>
              <w:left w:val="single" w:sz="4" w:space="0" w:color="000000"/>
              <w:bottom w:val="single" w:sz="4" w:space="0" w:color="000000"/>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20" w:type="dxa"/>
        </w:tblCellMar>
        <w:tblLook w:val="04A0" w:firstRow="1" w:lastRow="0" w:firstColumn="1" w:lastColumn="0" w:noHBand="0" w:noVBand="1"/>
      </w:tblPr>
      <w:tblGrid>
        <w:gridCol w:w="893"/>
        <w:gridCol w:w="941"/>
        <w:gridCol w:w="1063"/>
        <w:gridCol w:w="1181"/>
        <w:gridCol w:w="2749"/>
        <w:gridCol w:w="3065"/>
      </w:tblGrid>
      <w:tr w:rsidR="00CD68FB">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88" w:firstLine="482"/>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91"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365"/>
        </w:trPr>
        <w:tc>
          <w:tcPr>
            <w:tcW w:w="663" w:type="dxa"/>
            <w:tcBorders>
              <w:top w:val="single" w:sz="6"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设备制造</w:t>
            </w:r>
          </w:p>
        </w:tc>
        <w:tc>
          <w:tcPr>
            <w:tcW w:w="3813" w:type="dxa"/>
            <w:tcBorders>
              <w:top w:val="single" w:sz="6" w:space="0" w:color="000000"/>
              <w:left w:val="single" w:sz="4" w:space="0" w:color="000000"/>
              <w:bottom w:val="nil"/>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3591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环境保护专用设备制造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指用于大气污染防治、水污染防治、固体废弃物处理、土壤修复和抽样、噪声与振动控制、环境应急等环境污染防治专用设备制造</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3592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地质勘查专用设备制造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指地质勘查（勘探）专用设备的制造；不包括通用钻采、挖掘机械的制造</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3593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邮政专用机械及器材制造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3594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商业、饮食、服务专用设备制造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3595</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社会公共安全设备及器材制造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指公安、消防、安全等社会公共安全设备及器材的制造和加工</w:t>
            </w:r>
          </w:p>
        </w:tc>
      </w:tr>
      <w:tr w:rsidR="00CD68FB">
        <w:trPr>
          <w:trHeight w:val="128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3596</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交通安全、管制及类似专用设备制造</w:t>
            </w:r>
          </w:p>
        </w:tc>
        <w:tc>
          <w:tcPr>
            <w:tcW w:w="3813" w:type="dxa"/>
            <w:tcBorders>
              <w:top w:val="nil"/>
              <w:left w:val="single" w:sz="4" w:space="0" w:color="000000"/>
              <w:bottom w:val="nil"/>
              <w:right w:val="single" w:sz="6" w:space="0" w:color="000000"/>
            </w:tcBorders>
          </w:tcPr>
          <w:p w:rsidR="00CD68FB" w:rsidRDefault="00701653">
            <w:pPr>
              <w:spacing w:line="259" w:lineRule="auto"/>
              <w:ind w:right="92" w:firstLine="482"/>
              <w:rPr>
                <w:rFonts w:asciiTheme="minorEastAsia" w:hAnsiTheme="minorEastAsia"/>
                <w:sz w:val="24"/>
                <w:szCs w:val="24"/>
              </w:rPr>
            </w:pPr>
            <w:r>
              <w:rPr>
                <w:rFonts w:asciiTheme="minorEastAsia" w:hAnsiTheme="minorEastAsia" w:cs="华文宋体"/>
                <w:sz w:val="24"/>
                <w:szCs w:val="24"/>
              </w:rPr>
              <w:t>指除铁路运输以外的道路运输、水上运输及航空运输等有关的管理、安全、控制专用设备的制造；不包括电气照明设备、信号设备的制造</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3597</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水资源专用机械制造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指水利工程管理、节水工程及水的生产、供应专用设备的制造</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3599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其他专用设备制造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指上述类别中未列明的其他专用设备的制造，包括同位素设备的制造</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36</w:t>
            </w: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汽车制造业</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361</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汽车整车制造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128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3611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汽柴油车整车制造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指由传统燃料动力装置驱动，具有四个以上车轮的非轨道、无架线的车辆，并主要用于载送人员和（或）货物、牵引输送人员和（或）货物的车辆制造</w:t>
            </w:r>
          </w:p>
        </w:tc>
      </w:tr>
      <w:tr w:rsidR="00CD68FB">
        <w:trPr>
          <w:trHeight w:val="127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3612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新能源车整车制造</w:t>
            </w:r>
          </w:p>
        </w:tc>
        <w:tc>
          <w:tcPr>
            <w:tcW w:w="3813" w:type="dxa"/>
            <w:tcBorders>
              <w:top w:val="nil"/>
              <w:left w:val="single" w:sz="4" w:space="0" w:color="000000"/>
              <w:bottom w:val="nil"/>
              <w:right w:val="single" w:sz="6" w:space="0" w:color="000000"/>
            </w:tcBorders>
          </w:tcPr>
          <w:p w:rsidR="00CD68FB" w:rsidRDefault="00701653">
            <w:pPr>
              <w:spacing w:line="259" w:lineRule="auto"/>
              <w:ind w:right="92" w:firstLine="482"/>
              <w:rPr>
                <w:rFonts w:asciiTheme="minorEastAsia" w:hAnsiTheme="minorEastAsia"/>
                <w:sz w:val="24"/>
                <w:szCs w:val="24"/>
              </w:rPr>
            </w:pPr>
            <w:r>
              <w:rPr>
                <w:rFonts w:asciiTheme="minorEastAsia" w:hAnsiTheme="minorEastAsia" w:cs="华文宋体"/>
                <w:sz w:val="24"/>
                <w:szCs w:val="24"/>
              </w:rPr>
              <w:t>指采用新型动力系统，完全或主要依靠新型能源驱动的汽车，包括插电式混合动力（含增程式）汽车、纯电动汽车和燃料电池电动汽车等</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362</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3620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汽车用发动机制造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363</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3630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改装汽车制造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指利用外购汽车底盘改装各类汽车的制造</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364</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3640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低速汽车制造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指最高时速限制在规定范围内的农用三轮或四轮等载货汽车的制造</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365</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3650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电车制造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指以电作为动力，以屏板或可控硅方式控制的城市内交通工具和专用交通工具的制造</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366</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3660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汽车车身、挂车制造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指其设计和技术特性需由汽车牵引，才能正常行驶的一种无动力的道路车辆的制造</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367</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3670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汽车零部件及配件制造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指机动车辆及其车身的各种零配件的制造</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37</w:t>
            </w: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铁路、船舶、航空航天和其他运输设备制造业</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371</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铁路运输设备制造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02"/>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3711</w:t>
            </w:r>
          </w:p>
        </w:tc>
        <w:tc>
          <w:tcPr>
            <w:tcW w:w="3387"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高铁车组制造</w:t>
            </w:r>
          </w:p>
        </w:tc>
        <w:tc>
          <w:tcPr>
            <w:tcW w:w="3813"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指以外来电源或以蓄电池驱动的，或以压燃式</w:t>
            </w:r>
            <w:r>
              <w:rPr>
                <w:rFonts w:asciiTheme="minorEastAsia" w:hAnsiTheme="minorEastAsia" w:cs="华文宋体"/>
                <w:sz w:val="24"/>
                <w:szCs w:val="24"/>
              </w:rPr>
              <w:t>发动机及其他方式驱动的，能够牵引高速铁</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20" w:type="dxa"/>
        </w:tblCellMar>
        <w:tblLook w:val="04A0" w:firstRow="1" w:lastRow="0" w:firstColumn="1" w:lastColumn="0" w:noHBand="0" w:noVBand="1"/>
      </w:tblPr>
      <w:tblGrid>
        <w:gridCol w:w="893"/>
        <w:gridCol w:w="893"/>
        <w:gridCol w:w="1063"/>
        <w:gridCol w:w="1181"/>
        <w:gridCol w:w="2772"/>
        <w:gridCol w:w="3090"/>
      </w:tblGrid>
      <w:tr w:rsidR="00CD68FB">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黑体"/>
                <w:sz w:val="24"/>
                <w:szCs w:val="24"/>
              </w:rPr>
              <w:t>代码</w:t>
            </w:r>
          </w:p>
        </w:tc>
        <w:tc>
          <w:tcPr>
            <w:tcW w:w="3388"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88" w:firstLine="482"/>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91"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8"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685"/>
        </w:trPr>
        <w:tc>
          <w:tcPr>
            <w:tcW w:w="663" w:type="dxa"/>
            <w:tcBorders>
              <w:top w:val="single" w:sz="6"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388"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2" w:type="dxa"/>
            <w:tcBorders>
              <w:top w:val="single" w:sz="6" w:space="0" w:color="000000"/>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路车辆的动力机车、高铁车组、铁路动车组的制造</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3712</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铁路机车车辆制造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指非高铁、动车机组的铁路机车制造，以及用于运送旅客和用以装运货物的客车、货车及其他铁路专用车辆的制造</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3713</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窄轨机车车辆制造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指可用于交通运输的窄轨内燃机车、电力机车和窄轨非机动车的制造</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3714</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高铁设备、配件制造</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3715</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铁路机车车辆配件制造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指铁道或有轨机车及其拖拽车辆的专用零配件的制造</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3716</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铁路专用设备及器材、配件制造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指铁路安全或交通控制设备的制造，以及其他铁路专用设备及器材、配件的制造</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3719</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其他铁路运输设备制造</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372</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3720</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城市轨道交通设备制造</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373</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船舶及相关装置制造</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3731</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金属船舶制造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指以钢质、铝质等各种金属为主要材料，为民用或军事部门建造远洋、近海或内陆河湖的金属船舶的制造</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3732</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非金属船舶制造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指以各种木材、水泥、玻璃钢等非金属材料，为民用或军事部门建造船舶的活动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3733</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娱乐船和运动船制造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指游艇和用于娱乐或运动的其他船只的制造</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3734</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船用配套设备制造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指船用主机、辅机设备的制造</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3735</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船舶改装</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指按规范要求对船舶船体、设备、系统、结构等改装</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3736</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船舶拆除</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3737</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海洋工程装备制造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指海上工程、海底工程、近海工程的专用设备制造，不含港口工程设备以及船舶、潜水、救捞等设备制造</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3739</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航标器材及其他相关装置制造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指用于航标的各种器材，以及不以航行为主的船只的制造，不含海上浮动装置的制造</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374</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航空、航天器及设备制造</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128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3741</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飞机制造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指在大气同温层以内飞行的用于运货或载客，用于国防，以及用于体育运动或其他用途的各种飞机及其零件的制造，包括飞机发动机的制造</w:t>
            </w: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3742</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航天器及运载火箭制造</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160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3743</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航天相关设备制造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包括航天试验专用设备设施（宇航模拟设备、航天风洞、电磁、真空专用设备设施、其他航天试验专用设备设施）和总装调试测试设备（航天器总装调试测试设备、运载火箭总装调试测试设备）等专用设备、设施的制造</w:t>
            </w:r>
          </w:p>
        </w:tc>
      </w:tr>
      <w:tr w:rsidR="00CD68FB">
        <w:trPr>
          <w:trHeight w:val="282"/>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3744</w:t>
            </w:r>
          </w:p>
        </w:tc>
        <w:tc>
          <w:tcPr>
            <w:tcW w:w="3388"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航空相关设备制造</w:t>
            </w:r>
          </w:p>
        </w:tc>
        <w:tc>
          <w:tcPr>
            <w:tcW w:w="3812" w:type="dxa"/>
            <w:tcBorders>
              <w:top w:val="nil"/>
              <w:left w:val="single" w:sz="4" w:space="0" w:color="000000"/>
              <w:bottom w:val="single" w:sz="4" w:space="0" w:color="000000"/>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20" w:type="dxa"/>
        </w:tblCellMar>
        <w:tblLook w:val="04A0" w:firstRow="1" w:lastRow="0" w:firstColumn="1" w:lastColumn="0" w:noHBand="0" w:noVBand="1"/>
      </w:tblPr>
      <w:tblGrid>
        <w:gridCol w:w="893"/>
        <w:gridCol w:w="941"/>
        <w:gridCol w:w="1063"/>
        <w:gridCol w:w="1181"/>
        <w:gridCol w:w="2749"/>
        <w:gridCol w:w="3065"/>
      </w:tblGrid>
      <w:tr w:rsidR="00CD68FB">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88" w:firstLine="482"/>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91"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355"/>
        </w:trPr>
        <w:tc>
          <w:tcPr>
            <w:tcW w:w="663" w:type="dxa"/>
            <w:tcBorders>
              <w:top w:val="single" w:sz="6" w:space="0" w:color="000000"/>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3749</w:t>
            </w:r>
          </w:p>
        </w:tc>
        <w:tc>
          <w:tcPr>
            <w:tcW w:w="3387" w:type="dxa"/>
            <w:tcBorders>
              <w:top w:val="single" w:sz="6" w:space="0" w:color="000000"/>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其他航空航天器制造</w:t>
            </w:r>
          </w:p>
        </w:tc>
        <w:tc>
          <w:tcPr>
            <w:tcW w:w="3813" w:type="dxa"/>
            <w:tcBorders>
              <w:top w:val="single" w:sz="6" w:space="0" w:color="000000"/>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375</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摩托车制造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3751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摩托车整车制造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指不论是否装有边斗的摩托车制造，包括摩托车发动机的制造</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3752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摩托车零部件及配件制造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376</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自行车和残疾人座车制造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3761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自行车制造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指未装马达，主要以脚蹬驱动，装有一个或多个轮子的脚踏车辆及其零件的制造</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3762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残疾人座车制造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128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377</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3770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助动车制造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指以出行代步为主要功能，主要以蓄电池等作为辅助能源，具有两个、三个、四个车轮，电动或电动助力功能的特种助力车及其零件的制造</w:t>
            </w:r>
          </w:p>
        </w:tc>
      </w:tr>
      <w:tr w:rsidR="00CD68FB">
        <w:trPr>
          <w:trHeight w:val="127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378</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3780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非公路休闲车及零配件制造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指以运动休闲娱乐为主要功能，包括运动休闲车（不含跑车、山地车和越野车）、一轮、两轮、四轮休闲车、滑板车、草地车、观光车等制造</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379</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潜水救捞及其他未列明运输设备制造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3791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潜水装备制造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指潜水装置的制造</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3792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水下救捞装备制造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指水下作业、救捞装备的制造</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3799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其他未列明运输设备制造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指手推车辆、牲畜牵引车辆的制造，以及上述未列明的交通运输设备的制造</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38</w:t>
            </w: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电气机械和器材制造业</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381</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电机制造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3811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发电机及发电机组制造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指发电机及其辅助装置、发电成套设备的制造</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3812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电动机制造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指交流或直流电动机及零件的制造</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3813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微特</w:t>
            </w:r>
            <w:r>
              <w:rPr>
                <w:rFonts w:asciiTheme="minorEastAsia" w:hAnsiTheme="minorEastAsia" w:cs="华文宋体"/>
                <w:sz w:val="24"/>
                <w:szCs w:val="24"/>
              </w:rPr>
              <w:t>电机及组件制造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指微型特种电机、减速器及零组件的制造</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3819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其他电机制造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382</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输配电及控制设备制造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3821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变压器、整流器和电感器制造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指变压器、静止式变流器等电力电子设备和互感器的制造</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3822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电容器及其配套设备制造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指电力电容器及其配套装置和电容器零件的制造</w:t>
            </w:r>
          </w:p>
        </w:tc>
      </w:tr>
      <w:tr w:rsidR="00CD68FB">
        <w:trPr>
          <w:trHeight w:val="160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3823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配电开关控制设备制造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指用于电压超过</w:t>
            </w:r>
            <w:r>
              <w:rPr>
                <w:rFonts w:asciiTheme="minorEastAsia" w:hAnsiTheme="minorEastAsia" w:cs="华文宋体"/>
                <w:sz w:val="24"/>
                <w:szCs w:val="24"/>
              </w:rPr>
              <w:t>1000V</w:t>
            </w:r>
            <w:r>
              <w:rPr>
                <w:rFonts w:asciiTheme="minorEastAsia" w:hAnsiTheme="minorEastAsia" w:cs="华文宋体"/>
                <w:sz w:val="24"/>
                <w:szCs w:val="24"/>
              </w:rPr>
              <w:t>的，诸如一般在配电系统中使用的接通及断开或保护电路的电器，以及用于电压不超过</w:t>
            </w:r>
            <w:r>
              <w:rPr>
                <w:rFonts w:asciiTheme="minorEastAsia" w:hAnsiTheme="minorEastAsia" w:cs="华文宋体"/>
                <w:sz w:val="24"/>
                <w:szCs w:val="24"/>
              </w:rPr>
              <w:t>1000V</w:t>
            </w:r>
            <w:r>
              <w:rPr>
                <w:rFonts w:asciiTheme="minorEastAsia" w:hAnsiTheme="minorEastAsia" w:cs="华文宋体"/>
                <w:sz w:val="24"/>
                <w:szCs w:val="24"/>
              </w:rPr>
              <w:t>的，如在住房、工业设备或家用电器中使用的配电开关控制设备及其零件的制造</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3824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电力电子元器件制造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指用于电能变换和控制（从而实现运动控制）的电子元器件的制造</w:t>
            </w:r>
          </w:p>
        </w:tc>
      </w:tr>
      <w:tr w:rsidR="00CD68FB">
        <w:trPr>
          <w:trHeight w:val="283"/>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3825</w:t>
            </w:r>
          </w:p>
        </w:tc>
        <w:tc>
          <w:tcPr>
            <w:tcW w:w="3387"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光伏设备及元器件制造</w:t>
            </w:r>
          </w:p>
        </w:tc>
        <w:tc>
          <w:tcPr>
            <w:tcW w:w="3813"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指太阳能组件（太阳能电池）、控制设备及其</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64" w:type="dxa"/>
        </w:tblCellMar>
        <w:tblLook w:val="04A0" w:firstRow="1" w:lastRow="0" w:firstColumn="1" w:lastColumn="0" w:noHBand="0" w:noVBand="1"/>
      </w:tblPr>
      <w:tblGrid>
        <w:gridCol w:w="937"/>
        <w:gridCol w:w="937"/>
        <w:gridCol w:w="1064"/>
        <w:gridCol w:w="1181"/>
        <w:gridCol w:w="2706"/>
        <w:gridCol w:w="3067"/>
      </w:tblGrid>
      <w:tr w:rsidR="00CD68FB">
        <w:trPr>
          <w:trHeight w:val="331"/>
        </w:trPr>
        <w:tc>
          <w:tcPr>
            <w:tcW w:w="2693"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黑体"/>
                <w:sz w:val="24"/>
                <w:szCs w:val="24"/>
              </w:rPr>
              <w:t>代码</w:t>
            </w:r>
          </w:p>
        </w:tc>
        <w:tc>
          <w:tcPr>
            <w:tcW w:w="3386"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44" w:firstLine="482"/>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47"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9"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9"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6"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685"/>
        </w:trPr>
        <w:tc>
          <w:tcPr>
            <w:tcW w:w="663" w:type="dxa"/>
            <w:tcBorders>
              <w:top w:val="single" w:sz="6"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9"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386"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3" w:type="dxa"/>
            <w:tcBorders>
              <w:top w:val="single" w:sz="6" w:space="0" w:color="000000"/>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他太阳能设备和元器件制造；不包括太阳能用蓄电池制造</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3829</w:t>
            </w: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其他输配电及控制设备制造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指开关设备和控制设备内部的元器件之间，以及与外部电路之间的电连接所需用的器件和配件的制造</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383</w:t>
            </w: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电线、电缆、光缆及电工器材制造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3831</w:t>
            </w: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电线、电缆制造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指在电力输配、电能传送，声音、文字、图像等信息传播，以及照明等各方面所使用的电线电缆的制造</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3832</w:t>
            </w: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光纤制造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指将电的信号变成光的信号，进行声音、文字、图像等信息传输的光纤的制造</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3833</w:t>
            </w: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光缆制造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指利用置于包覆套中的一根或多根光纤作为传输媒质并可以单独或成组使用的光缆的制造</w:t>
            </w:r>
          </w:p>
        </w:tc>
      </w:tr>
      <w:tr w:rsidR="00CD68FB">
        <w:trPr>
          <w:trHeight w:val="128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3834</w:t>
            </w: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绝缘制品制造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指电气绝缘子、电机或电气设备用的绝缘零件，以及带有绝缘材料的金属制电导管及接头的制造，但不包括玻璃、陶瓷绝缘体和绝缘漆制品的制造</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3839</w:t>
            </w: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其他电工器材制造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256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384</w:t>
            </w: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电池制造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正极活性材料、负极活性材料，配合电介质，以密封式结构制成的，并具有一定公称电压和额定容量的化学电源的制造；包括一次性、不可充电和二次可充电，重复使用的干电池、蓄电池（含太阳能用蓄电池）的制造，以及利用氢与氧的合成转换成电能的装置，即燃料电池制造；不包括利用太阳光转换成电能的太阳能电池制造</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3841</w:t>
            </w: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锂离子电池制造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指以锂离子嵌入化合物为正极材料电池的制造</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3842</w:t>
            </w: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镍氢电池制造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指以储氢合金为负极材料，氢氧化镍为正极材料，电解液是含氢氧化锂（</w:t>
            </w:r>
            <w:r>
              <w:rPr>
                <w:rFonts w:asciiTheme="minorEastAsia" w:hAnsiTheme="minorEastAsia" w:cs="华文宋体"/>
                <w:sz w:val="24"/>
                <w:szCs w:val="24"/>
              </w:rPr>
              <w:t>LiOH</w:t>
            </w:r>
            <w:r>
              <w:rPr>
                <w:rFonts w:asciiTheme="minorEastAsia" w:hAnsiTheme="minorEastAsia" w:cs="华文宋体"/>
                <w:sz w:val="24"/>
                <w:szCs w:val="24"/>
              </w:rPr>
              <w:t>）的氢氧化钾（</w:t>
            </w:r>
            <w:r>
              <w:rPr>
                <w:rFonts w:asciiTheme="minorEastAsia" w:hAnsiTheme="minorEastAsia" w:cs="华文宋体"/>
                <w:sz w:val="24"/>
                <w:szCs w:val="24"/>
              </w:rPr>
              <w:t>KOH</w:t>
            </w:r>
            <w:r>
              <w:rPr>
                <w:rFonts w:asciiTheme="minorEastAsia" w:hAnsiTheme="minorEastAsia" w:cs="华文宋体"/>
                <w:sz w:val="24"/>
                <w:szCs w:val="24"/>
              </w:rPr>
              <w:t>）水溶液的电池的制造</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3843</w:t>
            </w: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铅蓄电池制造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指以铅及氧化物为正负极材料，电解液为硫酸水溶液的电池制造</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3844</w:t>
            </w: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锌锰电池制造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指以二氧化锰为正极，锌为负极的原电池的制造</w:t>
            </w: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3849</w:t>
            </w: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其他电池制造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385</w:t>
            </w: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家用电力器具制造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指使用交流电源或电池的各种家用电器的制造</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3851</w:t>
            </w: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家用制冷电器具制造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22"/>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single" w:sz="4" w:space="0" w:color="000000"/>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3852</w:t>
            </w:r>
          </w:p>
        </w:tc>
        <w:tc>
          <w:tcPr>
            <w:tcW w:w="3386"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家用空气调节器制造</w:t>
            </w:r>
          </w:p>
        </w:tc>
        <w:tc>
          <w:tcPr>
            <w:tcW w:w="3813"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指使用交流电源</w:t>
            </w:r>
            <w:r>
              <w:rPr>
                <w:rFonts w:asciiTheme="minorEastAsia" w:hAnsiTheme="minorEastAsia" w:cs="华文宋体"/>
                <w:sz w:val="24"/>
                <w:szCs w:val="24"/>
              </w:rPr>
              <w:t>(</w:t>
            </w:r>
            <w:r>
              <w:rPr>
                <w:rFonts w:asciiTheme="minorEastAsia" w:hAnsiTheme="minorEastAsia" w:cs="华文宋体"/>
                <w:sz w:val="24"/>
                <w:szCs w:val="24"/>
              </w:rPr>
              <w:t>制冷量</w:t>
            </w:r>
            <w:r>
              <w:rPr>
                <w:rFonts w:asciiTheme="minorEastAsia" w:hAnsiTheme="minorEastAsia" w:cs="华文宋体"/>
                <w:sz w:val="24"/>
                <w:szCs w:val="24"/>
              </w:rPr>
              <w:t>14000W</w:t>
            </w:r>
            <w:r>
              <w:rPr>
                <w:rFonts w:asciiTheme="minorEastAsia" w:hAnsiTheme="minorEastAsia" w:cs="华文宋体"/>
                <w:sz w:val="24"/>
                <w:szCs w:val="24"/>
              </w:rPr>
              <w:t>及以下</w:t>
            </w:r>
            <w:r>
              <w:rPr>
                <w:rFonts w:asciiTheme="minorEastAsia" w:hAnsiTheme="minorEastAsia" w:cs="华文宋体"/>
                <w:sz w:val="24"/>
                <w:szCs w:val="24"/>
              </w:rPr>
              <w:t>)</w:t>
            </w:r>
            <w:r>
              <w:rPr>
                <w:rFonts w:asciiTheme="minorEastAsia" w:hAnsiTheme="minorEastAsia" w:cs="华文宋体"/>
                <w:sz w:val="24"/>
                <w:szCs w:val="24"/>
              </w:rPr>
              <w:t>，调节室内温度、湿度、气流速度和空气洁净度的房间空气调节器的制造</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20" w:type="dxa"/>
        </w:tblCellMar>
        <w:tblLook w:val="04A0" w:firstRow="1" w:lastRow="0" w:firstColumn="1" w:lastColumn="0" w:noHBand="0" w:noVBand="1"/>
      </w:tblPr>
      <w:tblGrid>
        <w:gridCol w:w="893"/>
        <w:gridCol w:w="893"/>
        <w:gridCol w:w="1063"/>
        <w:gridCol w:w="1181"/>
        <w:gridCol w:w="2771"/>
        <w:gridCol w:w="3091"/>
      </w:tblGrid>
      <w:tr w:rsidR="00CD68FB">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88" w:firstLine="482"/>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91"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995"/>
        </w:trPr>
        <w:tc>
          <w:tcPr>
            <w:tcW w:w="663" w:type="dxa"/>
            <w:tcBorders>
              <w:top w:val="single" w:sz="6" w:space="0" w:color="000000"/>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3853</w:t>
            </w:r>
          </w:p>
        </w:tc>
        <w:tc>
          <w:tcPr>
            <w:tcW w:w="3387" w:type="dxa"/>
            <w:tcBorders>
              <w:top w:val="single" w:sz="6" w:space="0" w:color="000000"/>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家用通风电器具制造</w:t>
            </w:r>
          </w:p>
        </w:tc>
        <w:tc>
          <w:tcPr>
            <w:tcW w:w="3813" w:type="dxa"/>
            <w:tcBorders>
              <w:top w:val="single" w:sz="6" w:space="0" w:color="000000"/>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指由单相交流电动机驱动扇叶旋转，产生强制气流，以改善人体与周围空气间的热交换条件的电器制造</w:t>
            </w:r>
          </w:p>
        </w:tc>
      </w:tr>
      <w:tr w:rsidR="00CD68FB">
        <w:trPr>
          <w:trHeight w:val="128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3854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家用厨房电器具制造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指家庭厨房用的电热蒸煮器具、电热烘烤器具、电热水和饮料加热器具、电热煎炒器具、家用电灶、家用食品加工电器具、家用厨房电清洁器具等电器具的制造</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3855</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家用清洁卫生电器具制造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指家用洗衣机、吸尘器等电力器具的制造</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3856</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家用美容、保健护理电器具制造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3857</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家用电力器具专用配件制造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指家用电力器具专用配件的制造，不包括通用零部件制造</w:t>
            </w: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3859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其他家用电力器具制造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386</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非电力家用器具制造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3861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燃气及类似能源家用器具制造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指以液化气、天然气、人工煤气、沼气作燃料，以马口铁、搪瓷、不锈钢等为材料加工制成的家用器具的生产活动</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3862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太阳能器具制造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3869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其他非电力家用器具制造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387</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照明器具制造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22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3871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电光源制造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将电能转变为光的器件的制造，按发光原理可分为白炽灯（指对灯丝通电加热到白炽状态，利用热辐射发出可见光的电光源）；气体放电灯（指通过气体放电将电能转换为光的一种电光源）；半导体照明等固态光源（通过半导体芯片作为发光材料，将电能转换为光的一种电光源）</w:t>
            </w:r>
          </w:p>
        </w:tc>
      </w:tr>
      <w:tr w:rsidR="00CD68FB">
        <w:trPr>
          <w:trHeight w:val="22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3872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照明灯具制造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将起支撑、固定和保护作用的零部件与能反射、透过、分配、控制或改变一个或多个电光源发出的光的零部件以及所必需的电路辅助装置组合在一起的制造，包括室内外建筑照明、道路照明、生产照明、运输设备照明及特种照明等各种灯具的制造，不包括舞台及场地用灯制造</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3873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舞台及场地用灯制造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指演出舞台、演出场地、运动场地、大型活动场地用灯制造</w:t>
            </w:r>
          </w:p>
        </w:tc>
      </w:tr>
      <w:tr w:rsidR="00CD68FB">
        <w:trPr>
          <w:trHeight w:val="1920"/>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3874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智能照明器具制造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利用计算机、无线通讯数据传输、扩频电力载波通讯技术、计算机智能化信息处理及节能型电器控制等技术组成的分布式无线遥测、遥控、遥讯控制系统，具有灯光亮度的强弱调节、灯光软启动、定时控制、场景设置等功能的照明器具制造</w:t>
            </w:r>
          </w:p>
        </w:tc>
      </w:tr>
      <w:tr w:rsidR="00CD68FB">
        <w:trPr>
          <w:trHeight w:val="283"/>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3879</w:t>
            </w:r>
          </w:p>
        </w:tc>
        <w:tc>
          <w:tcPr>
            <w:tcW w:w="3387"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灯用电器附件及其他照明器具制造</w:t>
            </w:r>
          </w:p>
        </w:tc>
        <w:tc>
          <w:tcPr>
            <w:tcW w:w="3813"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指用于生产各种电光源用电器附件以及为各</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17" w:type="dxa"/>
        </w:tblCellMar>
        <w:tblLook w:val="04A0" w:firstRow="1" w:lastRow="0" w:firstColumn="1" w:lastColumn="0" w:noHBand="0" w:noVBand="1"/>
      </w:tblPr>
      <w:tblGrid>
        <w:gridCol w:w="890"/>
        <w:gridCol w:w="940"/>
        <w:gridCol w:w="1063"/>
        <w:gridCol w:w="1180"/>
        <w:gridCol w:w="2752"/>
        <w:gridCol w:w="3067"/>
      </w:tblGrid>
      <w:tr w:rsidR="00CD68FB">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黑体"/>
                <w:sz w:val="24"/>
                <w:szCs w:val="24"/>
              </w:rPr>
              <w:lastRenderedPageBreak/>
              <w:t>代码</w:t>
            </w:r>
          </w:p>
        </w:tc>
        <w:tc>
          <w:tcPr>
            <w:tcW w:w="3387"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91" w:firstLine="482"/>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365"/>
        </w:trPr>
        <w:tc>
          <w:tcPr>
            <w:tcW w:w="663" w:type="dxa"/>
            <w:tcBorders>
              <w:top w:val="single" w:sz="6"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3" w:type="dxa"/>
            <w:tcBorders>
              <w:top w:val="single" w:sz="6" w:space="0" w:color="000000"/>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类电光源配套的灯座及其他照明器具的制造</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389</w:t>
            </w: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其他电气机械及器材制造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128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3891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电气信号设备装置制造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指交通运输工具（如机动车、船舶、铁道车辆等）专用信号装置及各种电气音响或视觉报警、警告、指示装置的制造，以及其他电气声像信号装置的制造</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3899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其他未列明电气机械及器材制造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指上述未列明的电气机械及器材的制造</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39</w:t>
            </w: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计算机、通信和其他电子设备制造业</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391</w:t>
            </w: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计算机制造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128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3911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计算机整机制造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指将可进行算术或逻辑运算的中央处理器和外围设备集成计算整机的制造，也包括硬件与软件集成计算机系统的制造，还包括来件组装计算机的加工</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3912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计算机零部件制造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指组成</w:t>
            </w:r>
            <w:r>
              <w:rPr>
                <w:rFonts w:asciiTheme="minorEastAsia" w:hAnsiTheme="minorEastAsia" w:cs="华文宋体"/>
                <w:sz w:val="24"/>
                <w:szCs w:val="24"/>
              </w:rPr>
              <w:t>电子计算机的内存、板卡、硬盘、电源、机箱、显示器等部件的制造</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3913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计算机外围设备制造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指计算机外围设备及附属设备的制造；包括输入设备、输出设备和外存储设备等制造</w:t>
            </w:r>
          </w:p>
        </w:tc>
      </w:tr>
      <w:tr w:rsidR="00CD68FB">
        <w:trPr>
          <w:trHeight w:val="256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3914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工业控制计算机及系统制造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是一种采用总线结构，对生产过程及机电设备、工艺装备进行检测与控制的工具总称；工控机具有重要的计算机属性和特征，如具有计算机</w:t>
            </w:r>
            <w:r>
              <w:rPr>
                <w:rFonts w:asciiTheme="minorEastAsia" w:hAnsiTheme="minorEastAsia" w:cs="华文宋体"/>
                <w:sz w:val="24"/>
                <w:szCs w:val="24"/>
              </w:rPr>
              <w:t>CPU</w:t>
            </w:r>
            <w:r>
              <w:rPr>
                <w:rFonts w:asciiTheme="minorEastAsia" w:hAnsiTheme="minorEastAsia" w:cs="华文宋体"/>
                <w:sz w:val="24"/>
                <w:szCs w:val="24"/>
              </w:rPr>
              <w:t>、硬盘、内存、外设及接口，并有操作系统、控制网络和协议、计算</w:t>
            </w:r>
            <w:r>
              <w:rPr>
                <w:rFonts w:asciiTheme="minorEastAsia" w:hAnsiTheme="minorEastAsia" w:cs="华文宋体"/>
                <w:sz w:val="24"/>
                <w:szCs w:val="24"/>
              </w:rPr>
              <w:lastRenderedPageBreak/>
              <w:t>能力、友好的人机界面；工控行业的产品和技术非常特殊，属于中间产品，是为其他各行业提供可靠、嵌入式、智能化的工业计算机制造</w:t>
            </w:r>
          </w:p>
        </w:tc>
      </w:tr>
      <w:tr w:rsidR="00CD68FB">
        <w:trPr>
          <w:trHeight w:val="160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3915</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信息安全设备制造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指用于保护网络和计算机中信息和数据安全的专用设备的制造，包括边界安全、通信安全、身份鉴别与访问控制、数据安全、基础平台、内容安全、评估审计与监控、安全应用设备等制造</w:t>
            </w:r>
          </w:p>
        </w:tc>
      </w:tr>
      <w:tr w:rsidR="00CD68FB">
        <w:trPr>
          <w:trHeight w:val="192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3919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其他计算机制造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计算机应用电子设备（以中央处理器为核心，配以专业功能模块、外围设备等构成各行业应用领域专用的电子产品及设备，如金融电子、汽车电子、医疗电子、工业控制计算机及装置、信息采集及识别设备、数字化</w:t>
            </w:r>
            <w:r>
              <w:rPr>
                <w:rFonts w:asciiTheme="minorEastAsia" w:hAnsiTheme="minorEastAsia" w:cs="华文宋体"/>
                <w:sz w:val="24"/>
                <w:szCs w:val="24"/>
              </w:rPr>
              <w:t>3C</w:t>
            </w:r>
            <w:r>
              <w:rPr>
                <w:rFonts w:asciiTheme="minorEastAsia" w:hAnsiTheme="minorEastAsia" w:cs="华文宋体"/>
                <w:sz w:val="24"/>
                <w:szCs w:val="24"/>
              </w:rPr>
              <w:t>产品等），以及其他未列明计算机设备的制造</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392</w:t>
            </w: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通信设备制造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3921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通信系统设备制造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指固定或移动通信接入、传输、交换设备等通信系统建设所需设备的制造</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3922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通信终端设备制造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指固定或移动通信终端设备的制造</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393</w:t>
            </w: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广播电视设备制造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282"/>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3931</w:t>
            </w:r>
          </w:p>
        </w:tc>
        <w:tc>
          <w:tcPr>
            <w:tcW w:w="3387"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广播电视节目制作及发射设备制造</w:t>
            </w:r>
          </w:p>
        </w:tc>
        <w:tc>
          <w:tcPr>
            <w:tcW w:w="3813"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指广播电视节目制作、发射设备及器材的制</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64" w:type="dxa"/>
        </w:tblCellMar>
        <w:tblLook w:val="04A0" w:firstRow="1" w:lastRow="0" w:firstColumn="1" w:lastColumn="0" w:noHBand="0" w:noVBand="1"/>
      </w:tblPr>
      <w:tblGrid>
        <w:gridCol w:w="937"/>
        <w:gridCol w:w="937"/>
        <w:gridCol w:w="1064"/>
        <w:gridCol w:w="1181"/>
        <w:gridCol w:w="2751"/>
        <w:gridCol w:w="3022"/>
      </w:tblGrid>
      <w:tr w:rsidR="00CD68FB">
        <w:trPr>
          <w:trHeight w:val="331"/>
        </w:trPr>
        <w:tc>
          <w:tcPr>
            <w:tcW w:w="2693"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44" w:firstLine="482"/>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47"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9"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9"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365"/>
        </w:trPr>
        <w:tc>
          <w:tcPr>
            <w:tcW w:w="663" w:type="dxa"/>
            <w:tcBorders>
              <w:top w:val="single" w:sz="6"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9"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2" w:type="dxa"/>
            <w:tcBorders>
              <w:top w:val="single" w:sz="6" w:space="0" w:color="000000"/>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造</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3932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广播电视接收设备制造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指专业广播电视接收设备的制造，但不包括家用广播电视接收设备的制造</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3933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广播电视专用配件制造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指专业用录像重放及其他配套的广播电视设备的制造，但不包括家用广播电视装置的制造</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3934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专业音响设备制造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指广播电视、影剧院、各种场地等专业用录音、音响设备及其他配套设备的制造</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3939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应用电视设备及其他广播电视设备制造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指应用电视设备、其他广播电视设备和器材的制造</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394</w:t>
            </w: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3940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雷达及配套设备制造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指雷达整机及雷达配套产品的制造</w:t>
            </w: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395</w:t>
            </w: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left="181" w:firstLine="482"/>
              <w:jc w:val="left"/>
              <w:rPr>
                <w:rFonts w:asciiTheme="minorEastAsia" w:hAnsiTheme="minorEastAsia"/>
                <w:sz w:val="24"/>
                <w:szCs w:val="24"/>
              </w:rPr>
            </w:pPr>
            <w:r>
              <w:rPr>
                <w:rFonts w:asciiTheme="minorEastAsia" w:hAnsiTheme="minorEastAsia" w:cs="华文宋体"/>
                <w:sz w:val="24"/>
                <w:szCs w:val="24"/>
              </w:rPr>
              <w:t>非专业视听设备制造</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3951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电视机制造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指非专业用电视机制造</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3952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音响设备制造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指非专业用智能音响、无线电收音机、收录音机、唱机等音响设备的制造</w:t>
            </w:r>
          </w:p>
        </w:tc>
      </w:tr>
      <w:tr w:rsidR="00CD68FB">
        <w:trPr>
          <w:trHeight w:val="128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3953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影视录放设备制造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指非专业用智能机顶盒、录像机、摄像机、激光视盘机等影视设备整机及零部件的制造，包括教学用影视设备的制造，但不包括广播电视等专业影视设备的制造</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396</w:t>
            </w: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智能消费设备制造</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3961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可穿戴智能设备制造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指由用户穿戴和控制，并且自然、持续地运行和交互的个人移动计算设备产品的制造，包括可穿戴运动监测设备制造</w:t>
            </w:r>
          </w:p>
        </w:tc>
      </w:tr>
      <w:tr w:rsidR="00CD68FB">
        <w:trPr>
          <w:trHeight w:val="19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3962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智能车载设备制造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包含具备汽车联网、自动驾驶、车内及车际通讯、智能交通基础设施通信等功能要素，融合了传感器、雷达、卫星定位、导航、人工智能等技术，使汽车具备智能环境感知能力，自动分析汽车行驶的安全及危险状态目的的车载终端产品及相关配套设备的制造</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3963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智能无人飞行器制造</w:t>
            </w:r>
          </w:p>
        </w:tc>
        <w:tc>
          <w:tcPr>
            <w:tcW w:w="3812" w:type="dxa"/>
            <w:tcBorders>
              <w:top w:val="nil"/>
              <w:left w:val="single" w:sz="4" w:space="0" w:color="000000"/>
              <w:bottom w:val="nil"/>
              <w:right w:val="single" w:sz="6" w:space="0" w:color="000000"/>
            </w:tcBorders>
          </w:tcPr>
          <w:p w:rsidR="00CD68FB" w:rsidRDefault="00701653">
            <w:pPr>
              <w:spacing w:line="259" w:lineRule="auto"/>
              <w:ind w:right="48" w:firstLine="482"/>
              <w:rPr>
                <w:rFonts w:asciiTheme="minorEastAsia" w:hAnsiTheme="minorEastAsia"/>
                <w:sz w:val="24"/>
                <w:szCs w:val="24"/>
              </w:rPr>
            </w:pPr>
            <w:r>
              <w:rPr>
                <w:rFonts w:asciiTheme="minorEastAsia" w:hAnsiTheme="minorEastAsia" w:cs="华文宋体"/>
                <w:sz w:val="24"/>
                <w:szCs w:val="24"/>
              </w:rPr>
              <w:t>指按照国家有关安全规定标准，经允许生产并主要用于娱乐、科普等的智能无人飞行器的制造</w:t>
            </w:r>
          </w:p>
        </w:tc>
      </w:tr>
      <w:tr w:rsidR="00CD68FB">
        <w:trPr>
          <w:trHeight w:val="1601"/>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3964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服务消费机器人制造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指除工业和特殊作业以外的各种机器人，包括用于个人、家庭及商业服务类机器人，如家务机器人、餐饮用机器人、宾馆用机器人、销售用机器人、娱乐机器人、助老助残机器人、医疗机器人、清洁机器人等</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3969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其他智能消费设备制造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指其他未列明的智能消费设备的制造</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397</w:t>
            </w: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电子器件制造</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3971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电子真空器件制造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指电子热离子管、冷阴极管或光电阴极管及其他真空电子器件，以及电子管零件的制造</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3972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半导体分立器件制造</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282"/>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single" w:sz="4" w:space="0" w:color="000000"/>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3973</w:t>
            </w:r>
          </w:p>
        </w:tc>
        <w:tc>
          <w:tcPr>
            <w:tcW w:w="3387"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集成电路制造</w:t>
            </w:r>
          </w:p>
        </w:tc>
        <w:tc>
          <w:tcPr>
            <w:tcW w:w="3812"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指单片集成电路、混合式集成电路的制造</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64" w:type="dxa"/>
        </w:tblCellMar>
        <w:tblLook w:val="04A0" w:firstRow="1" w:lastRow="0" w:firstColumn="1" w:lastColumn="0" w:noHBand="0" w:noVBand="1"/>
      </w:tblPr>
      <w:tblGrid>
        <w:gridCol w:w="937"/>
        <w:gridCol w:w="941"/>
        <w:gridCol w:w="1064"/>
        <w:gridCol w:w="1181"/>
        <w:gridCol w:w="2520"/>
        <w:gridCol w:w="3249"/>
      </w:tblGrid>
      <w:tr w:rsidR="00CD68FB">
        <w:trPr>
          <w:trHeight w:val="331"/>
        </w:trPr>
        <w:tc>
          <w:tcPr>
            <w:tcW w:w="2693"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黑体"/>
                <w:sz w:val="24"/>
                <w:szCs w:val="24"/>
              </w:rPr>
              <w:t>代码</w:t>
            </w:r>
          </w:p>
        </w:tc>
        <w:tc>
          <w:tcPr>
            <w:tcW w:w="3385"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44" w:firstLine="482"/>
              <w:jc w:val="center"/>
              <w:rPr>
                <w:rFonts w:asciiTheme="minorEastAsia" w:hAnsiTheme="minorEastAsia"/>
                <w:sz w:val="24"/>
                <w:szCs w:val="24"/>
              </w:rPr>
            </w:pPr>
            <w:r>
              <w:rPr>
                <w:rFonts w:asciiTheme="minorEastAsia" w:hAnsiTheme="minorEastAsia" w:cs="黑体"/>
                <w:sz w:val="24"/>
                <w:szCs w:val="24"/>
              </w:rPr>
              <w:t>类别名称</w:t>
            </w:r>
          </w:p>
        </w:tc>
        <w:tc>
          <w:tcPr>
            <w:tcW w:w="3814"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47"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9"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9"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5"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4"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2275"/>
        </w:trPr>
        <w:tc>
          <w:tcPr>
            <w:tcW w:w="663" w:type="dxa"/>
            <w:tcBorders>
              <w:top w:val="single" w:sz="6" w:space="0" w:color="000000"/>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single" w:sz="6" w:space="0" w:color="000000"/>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3974</w:t>
            </w:r>
          </w:p>
        </w:tc>
        <w:tc>
          <w:tcPr>
            <w:tcW w:w="3385" w:type="dxa"/>
            <w:tcBorders>
              <w:top w:val="single" w:sz="6" w:space="0" w:color="000000"/>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显示器件制造</w:t>
            </w:r>
          </w:p>
        </w:tc>
        <w:tc>
          <w:tcPr>
            <w:tcW w:w="3814" w:type="dxa"/>
            <w:tcBorders>
              <w:top w:val="single" w:sz="6" w:space="0" w:color="000000"/>
              <w:left w:val="single" w:sz="4" w:space="0" w:color="000000"/>
              <w:bottom w:val="nil"/>
              <w:right w:val="single" w:sz="6" w:space="0" w:color="000000"/>
            </w:tcBorders>
          </w:tcPr>
          <w:p w:rsidR="00CD68FB" w:rsidRDefault="00701653">
            <w:pPr>
              <w:spacing w:line="327" w:lineRule="auto"/>
              <w:ind w:firstLine="482"/>
              <w:rPr>
                <w:rFonts w:asciiTheme="minorEastAsia" w:hAnsiTheme="minorEastAsia"/>
                <w:sz w:val="24"/>
                <w:szCs w:val="24"/>
              </w:rPr>
            </w:pPr>
            <w:r>
              <w:rPr>
                <w:rFonts w:asciiTheme="minorEastAsia" w:hAnsiTheme="minorEastAsia" w:cs="华文宋体"/>
                <w:sz w:val="24"/>
                <w:szCs w:val="24"/>
              </w:rPr>
              <w:t>指基于电子手段呈现信息供视觉感受的器件及模组的制造，包括薄膜晶体管液晶显示器件</w:t>
            </w:r>
          </w:p>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w:t>
            </w:r>
            <w:r>
              <w:rPr>
                <w:rFonts w:asciiTheme="minorEastAsia" w:hAnsiTheme="minorEastAsia" w:cs="华文宋体"/>
                <w:sz w:val="24"/>
                <w:szCs w:val="24"/>
              </w:rPr>
              <w:t>TN/STNLCD</w:t>
            </w:r>
            <w:r>
              <w:rPr>
                <w:rFonts w:asciiTheme="minorEastAsia" w:hAnsiTheme="minorEastAsia" w:cs="华文宋体"/>
                <w:sz w:val="24"/>
                <w:szCs w:val="24"/>
              </w:rPr>
              <w:t>、</w:t>
            </w:r>
            <w:r>
              <w:rPr>
                <w:rFonts w:asciiTheme="minorEastAsia" w:hAnsiTheme="minorEastAsia" w:cs="华文宋体"/>
                <w:sz w:val="24"/>
                <w:szCs w:val="24"/>
              </w:rPr>
              <w:t>TFTLCD</w:t>
            </w:r>
            <w:r>
              <w:rPr>
                <w:rFonts w:asciiTheme="minorEastAsia" w:hAnsiTheme="minorEastAsia" w:cs="华文宋体"/>
                <w:sz w:val="24"/>
                <w:szCs w:val="24"/>
              </w:rPr>
              <w:t>）、场发射显示器件（</w:t>
            </w:r>
            <w:r>
              <w:rPr>
                <w:rFonts w:asciiTheme="minorEastAsia" w:hAnsiTheme="minorEastAsia" w:cs="华文宋体"/>
                <w:sz w:val="24"/>
                <w:szCs w:val="24"/>
              </w:rPr>
              <w:t>FED</w:t>
            </w:r>
            <w:r>
              <w:rPr>
                <w:rFonts w:asciiTheme="minorEastAsia" w:hAnsiTheme="minorEastAsia" w:cs="华文宋体"/>
                <w:sz w:val="24"/>
                <w:szCs w:val="24"/>
              </w:rPr>
              <w:t>）、真空荧光显示器件（</w:t>
            </w:r>
            <w:r>
              <w:rPr>
                <w:rFonts w:asciiTheme="minorEastAsia" w:hAnsiTheme="minorEastAsia" w:cs="华文宋体"/>
                <w:sz w:val="24"/>
                <w:szCs w:val="24"/>
              </w:rPr>
              <w:t>VFD</w:t>
            </w:r>
            <w:r>
              <w:rPr>
                <w:rFonts w:asciiTheme="minorEastAsia" w:hAnsiTheme="minorEastAsia" w:cs="华文宋体"/>
                <w:sz w:val="24"/>
                <w:szCs w:val="24"/>
              </w:rPr>
              <w:t>）、有机发光二极管显示器件（</w:t>
            </w:r>
            <w:r>
              <w:rPr>
                <w:rFonts w:asciiTheme="minorEastAsia" w:hAnsiTheme="minorEastAsia" w:cs="华文宋体"/>
                <w:sz w:val="24"/>
                <w:szCs w:val="24"/>
              </w:rPr>
              <w:t>OLED</w:t>
            </w:r>
            <w:r>
              <w:rPr>
                <w:rFonts w:asciiTheme="minorEastAsia" w:hAnsiTheme="minorEastAsia" w:cs="华文宋体"/>
                <w:sz w:val="24"/>
                <w:szCs w:val="24"/>
              </w:rPr>
              <w:t>）、等离子显示器件（</w:t>
            </w:r>
            <w:r>
              <w:rPr>
                <w:rFonts w:asciiTheme="minorEastAsia" w:hAnsiTheme="minorEastAsia" w:cs="华文宋体"/>
                <w:sz w:val="24"/>
                <w:szCs w:val="24"/>
              </w:rPr>
              <w:t>PDP</w:t>
            </w:r>
            <w:r>
              <w:rPr>
                <w:rFonts w:asciiTheme="minorEastAsia" w:hAnsiTheme="minorEastAsia" w:cs="华文宋体"/>
                <w:sz w:val="24"/>
                <w:szCs w:val="24"/>
              </w:rPr>
              <w:t>）、发光二极管显示器件（</w:t>
            </w:r>
            <w:r>
              <w:rPr>
                <w:rFonts w:asciiTheme="minorEastAsia" w:hAnsiTheme="minorEastAsia" w:cs="华文宋体"/>
                <w:sz w:val="24"/>
                <w:szCs w:val="24"/>
              </w:rPr>
              <w:t>LED</w:t>
            </w:r>
            <w:r>
              <w:rPr>
                <w:rFonts w:asciiTheme="minorEastAsia" w:hAnsiTheme="minorEastAsia" w:cs="华文宋体"/>
                <w:sz w:val="24"/>
                <w:szCs w:val="24"/>
              </w:rPr>
              <w:t>）、曲面显示器件以及柔性显示器件等</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3975</w:t>
            </w:r>
          </w:p>
        </w:tc>
        <w:tc>
          <w:tcPr>
            <w:tcW w:w="3385"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半导体照明器件制造</w:t>
            </w:r>
          </w:p>
        </w:tc>
        <w:tc>
          <w:tcPr>
            <w:tcW w:w="3814"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指用于半导体照明的发光二极管（</w:t>
            </w:r>
            <w:r>
              <w:rPr>
                <w:rFonts w:asciiTheme="minorEastAsia" w:hAnsiTheme="minorEastAsia" w:cs="华文宋体"/>
                <w:sz w:val="24"/>
                <w:szCs w:val="24"/>
              </w:rPr>
              <w:t>LED</w:t>
            </w:r>
            <w:r>
              <w:rPr>
                <w:rFonts w:asciiTheme="minorEastAsia" w:hAnsiTheme="minorEastAsia" w:cs="华文宋体"/>
                <w:sz w:val="24"/>
                <w:szCs w:val="24"/>
              </w:rPr>
              <w:t>）、有机发光二极管（</w:t>
            </w:r>
            <w:r>
              <w:rPr>
                <w:rFonts w:asciiTheme="minorEastAsia" w:hAnsiTheme="minorEastAsia" w:cs="华文宋体"/>
                <w:sz w:val="24"/>
                <w:szCs w:val="24"/>
              </w:rPr>
              <w:t>OLED</w:t>
            </w:r>
            <w:r>
              <w:rPr>
                <w:rFonts w:asciiTheme="minorEastAsia" w:hAnsiTheme="minorEastAsia" w:cs="华文宋体"/>
                <w:sz w:val="24"/>
                <w:szCs w:val="24"/>
              </w:rPr>
              <w:t>）器件等制造</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3976</w:t>
            </w:r>
          </w:p>
        </w:tc>
        <w:tc>
          <w:tcPr>
            <w:tcW w:w="3385"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光电子器件制造</w:t>
            </w:r>
          </w:p>
        </w:tc>
        <w:tc>
          <w:tcPr>
            <w:tcW w:w="3814"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指利用半导体光</w:t>
            </w:r>
            <w:r>
              <w:rPr>
                <w:rFonts w:asciiTheme="minorEastAsia" w:hAnsiTheme="minorEastAsia" w:cs="华文宋体"/>
                <w:sz w:val="24"/>
                <w:szCs w:val="24"/>
              </w:rPr>
              <w:t>—</w:t>
            </w:r>
            <w:r>
              <w:rPr>
                <w:rFonts w:asciiTheme="minorEastAsia" w:hAnsiTheme="minorEastAsia" w:cs="华文宋体"/>
                <w:sz w:val="24"/>
                <w:szCs w:val="24"/>
              </w:rPr>
              <w:t>电子（或电</w:t>
            </w:r>
            <w:r>
              <w:rPr>
                <w:rFonts w:asciiTheme="minorEastAsia" w:hAnsiTheme="minorEastAsia" w:cs="华文宋体"/>
                <w:sz w:val="24"/>
                <w:szCs w:val="24"/>
              </w:rPr>
              <w:t>—</w:t>
            </w:r>
            <w:r>
              <w:rPr>
                <w:rFonts w:asciiTheme="minorEastAsia" w:hAnsiTheme="minorEastAsia" w:cs="华文宋体"/>
                <w:sz w:val="24"/>
                <w:szCs w:val="24"/>
              </w:rPr>
              <w:t>光子）转换效应制成的各种功能器件制造</w:t>
            </w: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3979</w:t>
            </w:r>
          </w:p>
        </w:tc>
        <w:tc>
          <w:tcPr>
            <w:tcW w:w="3385"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其他电子器件制造</w:t>
            </w:r>
          </w:p>
        </w:tc>
        <w:tc>
          <w:tcPr>
            <w:tcW w:w="3814"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指其他未列明的电子器件的制造</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398</w:t>
            </w: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5"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电子元件及电子专用材料制造</w:t>
            </w:r>
          </w:p>
        </w:tc>
        <w:tc>
          <w:tcPr>
            <w:tcW w:w="3814"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3981</w:t>
            </w:r>
          </w:p>
        </w:tc>
        <w:tc>
          <w:tcPr>
            <w:tcW w:w="3385"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电阻电容电感元件制造</w:t>
            </w:r>
          </w:p>
        </w:tc>
        <w:tc>
          <w:tcPr>
            <w:tcW w:w="3814"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指电容器（包括超级电容器）、电阻器、电位器、电感器件、电子变压器件的制造</w:t>
            </w:r>
          </w:p>
        </w:tc>
      </w:tr>
      <w:tr w:rsidR="00CD68FB">
        <w:trPr>
          <w:trHeight w:val="128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3982</w:t>
            </w:r>
          </w:p>
        </w:tc>
        <w:tc>
          <w:tcPr>
            <w:tcW w:w="3385"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电子电路制造</w:t>
            </w:r>
          </w:p>
        </w:tc>
        <w:tc>
          <w:tcPr>
            <w:tcW w:w="3814"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指在绝缘基材上采用印制工艺形成电气电子连接电路，以及附有无源与有源元件的制造，包括印刷电路板及附有元器件构成电子电路功能组合件</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3983</w:t>
            </w:r>
          </w:p>
        </w:tc>
        <w:tc>
          <w:tcPr>
            <w:tcW w:w="3385"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敏感元件及传感器制造</w:t>
            </w:r>
          </w:p>
        </w:tc>
        <w:tc>
          <w:tcPr>
            <w:tcW w:w="3814"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指按一定规律，将感受到的信息转换成为电信号或其他所需形式的信息输出的敏感元件及传感器的制造</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3984</w:t>
            </w:r>
          </w:p>
        </w:tc>
        <w:tc>
          <w:tcPr>
            <w:tcW w:w="3385"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电声器件及零件制造</w:t>
            </w:r>
          </w:p>
        </w:tc>
        <w:tc>
          <w:tcPr>
            <w:tcW w:w="3814"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指扬声器、送受话器、耳机、音箱及零件等制造</w:t>
            </w:r>
          </w:p>
        </w:tc>
      </w:tr>
      <w:tr w:rsidR="00CD68FB">
        <w:trPr>
          <w:trHeight w:val="160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3985</w:t>
            </w:r>
          </w:p>
        </w:tc>
        <w:tc>
          <w:tcPr>
            <w:tcW w:w="3385"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电子专用材料制造</w:t>
            </w:r>
          </w:p>
        </w:tc>
        <w:tc>
          <w:tcPr>
            <w:tcW w:w="3814"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指用于电子元器件、组件及系统制备的专用电子功能材料、互联与封装材料、工艺及辅助材料的制造，包括半导体材料、光电子材料、磁性材料、锂电池材料、电子陶瓷材料、覆铜板及铜箔材料、电子化工材料等</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3989</w:t>
            </w:r>
          </w:p>
        </w:tc>
        <w:tc>
          <w:tcPr>
            <w:tcW w:w="3385"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其他电子元件制造</w:t>
            </w:r>
          </w:p>
        </w:tc>
        <w:tc>
          <w:tcPr>
            <w:tcW w:w="3814"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指未列明的电子元件及组件的制造</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399</w:t>
            </w: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3990</w:t>
            </w:r>
          </w:p>
        </w:tc>
        <w:tc>
          <w:tcPr>
            <w:tcW w:w="3385"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其他电子设备制造</w:t>
            </w:r>
          </w:p>
        </w:tc>
        <w:tc>
          <w:tcPr>
            <w:tcW w:w="3814"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指电子（气）物理设备及其他未列明的电子设备的制造</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40</w:t>
            </w: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5"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仪器仪表制造业</w:t>
            </w:r>
          </w:p>
        </w:tc>
        <w:tc>
          <w:tcPr>
            <w:tcW w:w="3814"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401</w:t>
            </w: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5"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通用仪器仪表制造</w:t>
            </w:r>
          </w:p>
        </w:tc>
        <w:tc>
          <w:tcPr>
            <w:tcW w:w="3814"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160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4011</w:t>
            </w:r>
          </w:p>
        </w:tc>
        <w:tc>
          <w:tcPr>
            <w:tcW w:w="3385"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工业自动控制系统装置制造</w:t>
            </w:r>
          </w:p>
        </w:tc>
        <w:tc>
          <w:tcPr>
            <w:tcW w:w="3814"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指用于连续或断续生产制造过程中，测量和控制生产制造过程的温度、压力、流量、物位等变量或者物体位置、倾斜、旋转等参数的工业用计算机控制系统、检测仪表、执行机构和装置的制造</w:t>
            </w:r>
          </w:p>
        </w:tc>
      </w:tr>
      <w:tr w:rsidR="00CD68FB">
        <w:trPr>
          <w:trHeight w:val="923"/>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single" w:sz="4" w:space="0" w:color="000000"/>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4012</w:t>
            </w:r>
          </w:p>
        </w:tc>
        <w:tc>
          <w:tcPr>
            <w:tcW w:w="3385"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电工仪器仪表制造</w:t>
            </w:r>
          </w:p>
        </w:tc>
        <w:tc>
          <w:tcPr>
            <w:tcW w:w="3814"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指用于电压、电流、电阻、功率等电磁量的测量、计量、采集、监测、分析、处理、检验与控制用仪器仪表及系统装置的制造</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17" w:type="dxa"/>
        </w:tblCellMar>
        <w:tblLook w:val="04A0" w:firstRow="1" w:lastRow="0" w:firstColumn="1" w:lastColumn="0" w:noHBand="0" w:noVBand="1"/>
      </w:tblPr>
      <w:tblGrid>
        <w:gridCol w:w="890"/>
        <w:gridCol w:w="890"/>
        <w:gridCol w:w="1063"/>
        <w:gridCol w:w="1180"/>
        <w:gridCol w:w="2775"/>
        <w:gridCol w:w="3094"/>
      </w:tblGrid>
      <w:tr w:rsidR="00CD68FB">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91" w:firstLine="482"/>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vAlign w:val="center"/>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995"/>
        </w:trPr>
        <w:tc>
          <w:tcPr>
            <w:tcW w:w="663" w:type="dxa"/>
            <w:tcBorders>
              <w:top w:val="single" w:sz="6" w:space="0" w:color="000000"/>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4013</w:t>
            </w:r>
          </w:p>
        </w:tc>
        <w:tc>
          <w:tcPr>
            <w:tcW w:w="3387" w:type="dxa"/>
            <w:tcBorders>
              <w:top w:val="single" w:sz="6" w:space="0" w:color="000000"/>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绘图、计算及测量仪器制造</w:t>
            </w:r>
          </w:p>
        </w:tc>
        <w:tc>
          <w:tcPr>
            <w:tcW w:w="3813" w:type="dxa"/>
            <w:tcBorders>
              <w:top w:val="single" w:sz="6" w:space="0" w:color="000000"/>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指供设计、制图、绘图、计算、测量，以及学习或办公、教学等使用的测量和绘图用具、器具及量仪的制造</w:t>
            </w:r>
          </w:p>
        </w:tc>
      </w:tr>
      <w:tr w:rsidR="00CD68FB">
        <w:trPr>
          <w:trHeight w:val="22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4014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实验分析仪器制造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利用物质的物理、化学、电学等性能对物质进行定性、定量分析和结构分析，以及湿度、黏度、质量、比重等性能测定所使用的仪器的制造；用于对各种物体在温度、湿度、光照、辐射等环境变化后适应能力的实验装置的制造；各种物体物化特性参数测量的仪器、实验装置及相关器具的制造</w:t>
            </w:r>
          </w:p>
        </w:tc>
      </w:tr>
      <w:tr w:rsidR="00CD68FB">
        <w:trPr>
          <w:trHeight w:val="96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4015</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试验机制造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指测试、评定和研究材料、零部件及其制成品的物理性能、机械（力学）性能、工艺性能、安全性能、舒适性能的实验仪器和设备的制造</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4016</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供应用仪器仪表制造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指电、气、水、油和热等类似气体或液体的供应过程中使用的计量仪表、自动调节或控制仪器及装置的制造</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4019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其他通用仪器制造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指其他未列明的通用仪器仪表和仪表元器件的制造</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402</w:t>
            </w: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专用仪器仪表制造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4021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环境监测专用仪器仪表制造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指对环境中的污染物、噪声、放射性物质、电磁波等进行监测和监控的专用仪器仪表及系统装置的制造</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4022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运输设备及生产用计数仪表制造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指汽车、船舶及工业生产用转数计、生产计数器、里程记录器及类似仪表的制造</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4023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导航、测绘、气象及海洋专用仪器制造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指用于气象、海洋、水文、天文、航海、航空等方面的导航、测绘、制导、测量仪器和仪表及类似装置的制造</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4024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农林牧渔专用仪器仪表制造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指农、林、牧、渔生产专用仪器、仪表及类似装置</w:t>
            </w:r>
            <w:r>
              <w:rPr>
                <w:rFonts w:asciiTheme="minorEastAsia" w:hAnsiTheme="minorEastAsia" w:cs="华文宋体"/>
                <w:sz w:val="24"/>
                <w:szCs w:val="24"/>
              </w:rPr>
              <w:lastRenderedPageBreak/>
              <w:t>的制造</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4025</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地质勘探和地震专用仪器制造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指地质勘探、钻采、地震等地球物理专用仪器、仪表及类似装置的制造</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4026</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教学专用仪器制造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指专供教学示范或展览，而无其他用途的专用仪器的制造</w:t>
            </w:r>
          </w:p>
        </w:tc>
      </w:tr>
      <w:tr w:rsidR="00CD68FB">
        <w:trPr>
          <w:trHeight w:val="96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4027</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核子及核辐射测量仪器制造</w:t>
            </w:r>
          </w:p>
        </w:tc>
        <w:tc>
          <w:tcPr>
            <w:tcW w:w="3813" w:type="dxa"/>
            <w:tcBorders>
              <w:top w:val="nil"/>
              <w:left w:val="single" w:sz="4" w:space="0" w:color="000000"/>
              <w:bottom w:val="nil"/>
              <w:right w:val="single" w:sz="6" w:space="0" w:color="000000"/>
            </w:tcBorders>
          </w:tcPr>
          <w:p w:rsidR="00CD68FB" w:rsidRDefault="00701653">
            <w:pPr>
              <w:spacing w:line="259" w:lineRule="auto"/>
              <w:ind w:right="92" w:firstLine="482"/>
              <w:rPr>
                <w:rFonts w:asciiTheme="minorEastAsia" w:hAnsiTheme="minorEastAsia"/>
                <w:sz w:val="24"/>
                <w:szCs w:val="24"/>
              </w:rPr>
            </w:pPr>
            <w:r>
              <w:rPr>
                <w:rFonts w:asciiTheme="minorEastAsia" w:hAnsiTheme="minorEastAsia" w:cs="华文宋体"/>
                <w:sz w:val="24"/>
                <w:szCs w:val="24"/>
              </w:rPr>
              <w:t>指专门用于核离子射线的测量或检验的仪器、装置，核辐射探测器等核专业用仪器仪表的制造</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4028</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电子测量仪器制造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指用电子技术实现对被测对象（电子产品）的电参数定量检测装置的制造</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4029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其他专用仪器制造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指用于纺织、电站热工仪表等其他未列明的专用仪器的制造</w:t>
            </w:r>
          </w:p>
        </w:tc>
      </w:tr>
      <w:tr w:rsidR="00CD68FB">
        <w:trPr>
          <w:trHeight w:val="602"/>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403</w:t>
            </w:r>
          </w:p>
        </w:tc>
        <w:tc>
          <w:tcPr>
            <w:tcW w:w="698" w:type="dxa"/>
            <w:tcBorders>
              <w:top w:val="nil"/>
              <w:left w:val="single" w:sz="4" w:space="0" w:color="000000"/>
              <w:bottom w:val="single" w:sz="4" w:space="0" w:color="000000"/>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4030</w:t>
            </w:r>
          </w:p>
        </w:tc>
        <w:tc>
          <w:tcPr>
            <w:tcW w:w="3387"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钟表与计时仪器制造</w:t>
            </w:r>
          </w:p>
        </w:tc>
        <w:tc>
          <w:tcPr>
            <w:tcW w:w="3813"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指各种钟、表、钟表机芯、时间记录装置、计时器的制造，还包括装有钟表机芯或同步马</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20" w:type="dxa"/>
        </w:tblCellMar>
        <w:tblLook w:val="04A0" w:firstRow="1" w:lastRow="0" w:firstColumn="1" w:lastColumn="0" w:noHBand="0" w:noVBand="1"/>
      </w:tblPr>
      <w:tblGrid>
        <w:gridCol w:w="893"/>
        <w:gridCol w:w="941"/>
        <w:gridCol w:w="1063"/>
        <w:gridCol w:w="1181"/>
        <w:gridCol w:w="2731"/>
        <w:gridCol w:w="3083"/>
      </w:tblGrid>
      <w:tr w:rsidR="00CD68FB">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88" w:firstLine="482"/>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91"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1006"/>
        </w:trPr>
        <w:tc>
          <w:tcPr>
            <w:tcW w:w="663" w:type="dxa"/>
            <w:tcBorders>
              <w:top w:val="single" w:sz="6"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3" w:type="dxa"/>
            <w:tcBorders>
              <w:top w:val="single" w:sz="6" w:space="0" w:color="000000"/>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达，用以测量、记录或指示时间间隔的装置、定时开关、卫星导航时间频率原子钟，以及钟表零配件的制造</w:t>
            </w:r>
          </w:p>
        </w:tc>
      </w:tr>
      <w:tr w:rsidR="00CD68FB">
        <w:trPr>
          <w:trHeight w:val="127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404</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4040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光学仪器制造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指用玻璃或其他材料（如石英、萤石、塑料或金属）制作的光学配件、装配好的光学元件、组合式光学显微镜，以及军用望远镜等光学仪器的制造</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405</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4050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衡器制造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指用来测定物质重量的各种机械、电子或机电结合</w:t>
            </w:r>
            <w:r>
              <w:rPr>
                <w:rFonts w:asciiTheme="minorEastAsia" w:hAnsiTheme="minorEastAsia" w:cs="华文宋体"/>
                <w:sz w:val="24"/>
                <w:szCs w:val="24"/>
              </w:rPr>
              <w:lastRenderedPageBreak/>
              <w:t>的装置或设备的生产活动</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409</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4090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其他仪器仪表制造业</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指上述未列明的仪器、仪表的制造</w:t>
            </w: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41</w:t>
            </w: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其他制造业</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411</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日用杂品制造</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127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4111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鬃毛加工、制刷及清扫工具制造</w:t>
            </w:r>
          </w:p>
        </w:tc>
        <w:tc>
          <w:tcPr>
            <w:tcW w:w="3813" w:type="dxa"/>
            <w:tcBorders>
              <w:top w:val="nil"/>
              <w:left w:val="single" w:sz="4" w:space="0" w:color="000000"/>
              <w:bottom w:val="nil"/>
              <w:right w:val="single" w:sz="6" w:space="0" w:color="000000"/>
            </w:tcBorders>
          </w:tcPr>
          <w:p w:rsidR="00CD68FB" w:rsidRDefault="00701653">
            <w:pPr>
              <w:spacing w:line="259" w:lineRule="auto"/>
              <w:ind w:right="92" w:firstLine="482"/>
              <w:rPr>
                <w:rFonts w:asciiTheme="minorEastAsia" w:hAnsiTheme="minorEastAsia"/>
                <w:sz w:val="24"/>
                <w:szCs w:val="24"/>
              </w:rPr>
            </w:pPr>
            <w:r>
              <w:rPr>
                <w:rFonts w:asciiTheme="minorEastAsia" w:hAnsiTheme="minorEastAsia" w:cs="华文宋体"/>
                <w:sz w:val="24"/>
                <w:szCs w:val="24"/>
              </w:rPr>
              <w:t>指用原毛加工成生产刷子类产品的成品毛的生产，或以成品毛和棕、金属丝、塑料丝等为原料加工制刷的生产，以及其他清扫工具的制造</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4119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其他日用杂品制造</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指制伞及其他未列明的各种日常生活用杂品的生产活动</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412</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4120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核辐射加工</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指核技术与同位素技术的应用，由核辐照站利用核技术对原有产品改良、改变性质并使其增值的加工活动</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419</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4190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其他未列明制造业</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42</w:t>
            </w: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废弃资源综合利用业</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指废弃资源和废旧材料回收加工</w:t>
            </w:r>
          </w:p>
        </w:tc>
      </w:tr>
      <w:tr w:rsidR="00CD68FB">
        <w:trPr>
          <w:trHeight w:val="160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421</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4210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金属废料和碎屑加工处理</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指从各种废料［包括固体废料、废水（液）、废气等］中回收，并使之便于转化为新的原材料，或适于进一步加工为金属原料的金属废料和碎屑的再加工处理活动，包括废旧电器、电子产品拆解回收</w:t>
            </w:r>
          </w:p>
        </w:tc>
      </w:tr>
      <w:tr w:rsidR="00CD68FB">
        <w:trPr>
          <w:trHeight w:val="128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422</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4220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非金属废料和碎屑加工处理</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指从各种废料［包括固体废料、废水（液）、废气等］中回收，或经过分类，使其适于进一步加工为新原料的非金属废料和碎屑的再加工处理活动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43</w:t>
            </w: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金属制品、机械和设备修理业</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431</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4310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金属制品修理</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432</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4320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通用设备修理</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433</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4330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专用设备修理</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434</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铁路、船舶、航空航天等运输设备修理</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4341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铁路运输设备修理</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不包括火车机车回厂修理和发动机修理活动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4342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船舶修理</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不包括船舶回厂修复、发动机修理以及船舶拆除活动</w:t>
            </w:r>
          </w:p>
        </w:tc>
      </w:tr>
      <w:tr w:rsidR="00CD68FB">
        <w:trPr>
          <w:trHeight w:val="602"/>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4343</w:t>
            </w:r>
          </w:p>
        </w:tc>
        <w:tc>
          <w:tcPr>
            <w:tcW w:w="3387"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航空航天器修理</w:t>
            </w:r>
          </w:p>
        </w:tc>
        <w:tc>
          <w:tcPr>
            <w:tcW w:w="3813"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不包括航空航天器回厂修理和发动机修理活动</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17" w:type="dxa"/>
        </w:tblCellMar>
        <w:tblLook w:val="04A0" w:firstRow="1" w:lastRow="0" w:firstColumn="1" w:lastColumn="0" w:noHBand="0" w:noVBand="1"/>
      </w:tblPr>
      <w:tblGrid>
        <w:gridCol w:w="890"/>
        <w:gridCol w:w="940"/>
        <w:gridCol w:w="1063"/>
        <w:gridCol w:w="1180"/>
        <w:gridCol w:w="2752"/>
        <w:gridCol w:w="3067"/>
      </w:tblGrid>
      <w:tr w:rsidR="00CD68FB">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黑体"/>
                <w:sz w:val="24"/>
                <w:szCs w:val="24"/>
              </w:rPr>
              <w:t>代码</w:t>
            </w:r>
          </w:p>
        </w:tc>
        <w:tc>
          <w:tcPr>
            <w:tcW w:w="3388"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91" w:firstLine="482"/>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8"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355"/>
        </w:trPr>
        <w:tc>
          <w:tcPr>
            <w:tcW w:w="663" w:type="dxa"/>
            <w:tcBorders>
              <w:top w:val="single" w:sz="6" w:space="0" w:color="000000"/>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4349</w:t>
            </w:r>
          </w:p>
        </w:tc>
        <w:tc>
          <w:tcPr>
            <w:tcW w:w="3388" w:type="dxa"/>
            <w:tcBorders>
              <w:top w:val="single" w:sz="6" w:space="0" w:color="000000"/>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其他运输设备修理</w:t>
            </w:r>
          </w:p>
        </w:tc>
        <w:tc>
          <w:tcPr>
            <w:tcW w:w="3812" w:type="dxa"/>
            <w:tcBorders>
              <w:top w:val="single" w:sz="6" w:space="0" w:color="000000"/>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435</w:t>
            </w: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4350</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电气设备修理</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436</w:t>
            </w: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4360</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仪器仪表修理</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439</w:t>
            </w: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4390</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其他机械和设备修理业</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701653">
            <w:pPr>
              <w:spacing w:line="259" w:lineRule="auto"/>
              <w:ind w:right="94" w:firstLine="482"/>
              <w:jc w:val="center"/>
              <w:rPr>
                <w:rFonts w:asciiTheme="minorEastAsia" w:hAnsiTheme="minorEastAsia"/>
                <w:sz w:val="24"/>
                <w:szCs w:val="24"/>
              </w:rPr>
            </w:pPr>
            <w:r>
              <w:rPr>
                <w:rFonts w:asciiTheme="minorEastAsia" w:hAnsiTheme="minorEastAsia" w:cs="黑体"/>
                <w:sz w:val="24"/>
                <w:szCs w:val="24"/>
              </w:rPr>
              <w:t>D</w:t>
            </w: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黑体"/>
                <w:sz w:val="24"/>
                <w:szCs w:val="24"/>
              </w:rPr>
              <w:t>电力、热力、燃气及水生产和供应业</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本门类包括</w:t>
            </w:r>
            <w:r>
              <w:rPr>
                <w:rFonts w:asciiTheme="minorEastAsia" w:hAnsiTheme="minorEastAsia" w:cs="华文宋体"/>
                <w:sz w:val="24"/>
                <w:szCs w:val="24"/>
              </w:rPr>
              <w:t>44</w:t>
            </w:r>
            <w:r>
              <w:rPr>
                <w:rFonts w:asciiTheme="minorEastAsia" w:hAnsiTheme="minorEastAsia" w:cs="华文宋体"/>
                <w:sz w:val="24"/>
                <w:szCs w:val="24"/>
              </w:rPr>
              <w:t>～</w:t>
            </w:r>
            <w:r>
              <w:rPr>
                <w:rFonts w:asciiTheme="minorEastAsia" w:hAnsiTheme="minorEastAsia" w:cs="华文宋体"/>
                <w:sz w:val="24"/>
                <w:szCs w:val="24"/>
              </w:rPr>
              <w:t>46</w:t>
            </w:r>
            <w:r>
              <w:rPr>
                <w:rFonts w:asciiTheme="minorEastAsia" w:hAnsiTheme="minorEastAsia" w:cs="华文宋体"/>
                <w:sz w:val="24"/>
                <w:szCs w:val="24"/>
              </w:rPr>
              <w:t>大类</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3"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44</w:t>
            </w:r>
          </w:p>
        </w:tc>
        <w:tc>
          <w:tcPr>
            <w:tcW w:w="665" w:type="dxa"/>
            <w:tcBorders>
              <w:top w:val="nil"/>
              <w:left w:val="single" w:sz="4" w:space="0" w:color="000000"/>
              <w:bottom w:val="nil"/>
              <w:right w:val="single" w:sz="4" w:space="0" w:color="000000"/>
            </w:tcBorders>
          </w:tcPr>
          <w:p w:rsidR="00CD68FB" w:rsidRDefault="00CD68FB">
            <w:pPr>
              <w:spacing w:line="259" w:lineRule="auto"/>
              <w:ind w:right="3"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3"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电力、热力生产和供应业</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441</w:t>
            </w: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电力生产</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4411</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火力发电</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不包括既发电又提供热力的活动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4412</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热电联产</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指既发电又提供热力的生产活动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4413</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水力发电</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指通过建设水电站、水利枢纽、航电枢纽等工程、将水能转换成电能的生产活动</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4414</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核力发电</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指利用核反应堆中重核裂变所释放出的热能转换成电能的生产活动</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4415</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风力发电</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4416</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太阳能发电</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4417</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生物质能发电</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指主要利用农业、林业和工业废弃物、甚至城市垃圾为原料，采取直接燃烧或</w:t>
            </w:r>
            <w:r>
              <w:rPr>
                <w:rFonts w:asciiTheme="minorEastAsia" w:hAnsiTheme="minorEastAsia" w:cs="华文宋体"/>
                <w:sz w:val="24"/>
                <w:szCs w:val="24"/>
              </w:rPr>
              <w:lastRenderedPageBreak/>
              <w:t>气化等方式的发电活动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4419</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其他电力生产</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指利用地热、潮汐能、温差能、波浪能及其他未列明的能源的发电活动</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442</w:t>
            </w: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4420</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电力供应</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指利用电网出售给用户电能的输送与分配活动，以及供电局的供电活动</w:t>
            </w:r>
          </w:p>
        </w:tc>
      </w:tr>
      <w:tr w:rsidR="00CD68FB">
        <w:trPr>
          <w:trHeight w:val="128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443</w:t>
            </w: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4430</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热力生产和供应</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指利用煤炭、油、燃气等能源，通过锅炉等装置生产蒸汽和热水，或外购蒸汽、热水进行供应销售、供热设施的维护和管理的活动，包括利用地热和温泉供应销售的活动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45</w:t>
            </w: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燃气生产和供应业</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160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451</w:t>
            </w: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燃气生产和供应业</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指利用煤炭、油、燃气等能源生产燃气，或外购液化石油气、天然气等燃气，并进行输配，向用户销售燃气的活动，以及对煤气、液化石油气、天然气输配及使用过程中的维修和管理活动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4511</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天然气生产和供应业</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4512</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液化石油气生产和供应业</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4513</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煤气生产和供应业</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452</w:t>
            </w: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4520</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生物质燃气生产和供应业</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指利用农作物秸秆、林木废弃物、食用菌渣、禽畜粪便等生物质资源作为原料转化为可燃性气体能源</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46</w:t>
            </w: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水的生产和供应业</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23"/>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461</w:t>
            </w:r>
          </w:p>
        </w:tc>
        <w:tc>
          <w:tcPr>
            <w:tcW w:w="698" w:type="dxa"/>
            <w:tcBorders>
              <w:top w:val="nil"/>
              <w:left w:val="single" w:sz="4" w:space="0" w:color="000000"/>
              <w:bottom w:val="single" w:sz="4" w:space="0" w:color="000000"/>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4610</w:t>
            </w:r>
          </w:p>
        </w:tc>
        <w:tc>
          <w:tcPr>
            <w:tcW w:w="3388"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自来水生产和供应</w:t>
            </w:r>
          </w:p>
        </w:tc>
        <w:tc>
          <w:tcPr>
            <w:tcW w:w="3812"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指将天然水（地下水、地表水）经过蓄集、净化达到生活饮用水或其他用水标准，并向居民家庭、企业和其他用户供应的活动</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20" w:type="dxa"/>
        </w:tblCellMar>
        <w:tblLook w:val="04A0" w:firstRow="1" w:lastRow="0" w:firstColumn="1" w:lastColumn="0" w:noHBand="0" w:noVBand="1"/>
      </w:tblPr>
      <w:tblGrid>
        <w:gridCol w:w="893"/>
        <w:gridCol w:w="941"/>
        <w:gridCol w:w="1063"/>
        <w:gridCol w:w="1181"/>
        <w:gridCol w:w="2750"/>
        <w:gridCol w:w="3064"/>
      </w:tblGrid>
      <w:tr w:rsidR="00CD68FB">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黑体"/>
                <w:sz w:val="24"/>
                <w:szCs w:val="24"/>
              </w:rPr>
              <w:t>代码</w:t>
            </w:r>
          </w:p>
        </w:tc>
        <w:tc>
          <w:tcPr>
            <w:tcW w:w="3388"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88" w:firstLine="482"/>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91"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8"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674"/>
        </w:trPr>
        <w:tc>
          <w:tcPr>
            <w:tcW w:w="663" w:type="dxa"/>
            <w:tcBorders>
              <w:top w:val="single" w:sz="6" w:space="0" w:color="000000"/>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462</w:t>
            </w:r>
          </w:p>
        </w:tc>
        <w:tc>
          <w:tcPr>
            <w:tcW w:w="698" w:type="dxa"/>
            <w:tcBorders>
              <w:top w:val="single" w:sz="6" w:space="0" w:color="000000"/>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4620</w:t>
            </w:r>
          </w:p>
        </w:tc>
        <w:tc>
          <w:tcPr>
            <w:tcW w:w="3388" w:type="dxa"/>
            <w:tcBorders>
              <w:top w:val="single" w:sz="6" w:space="0" w:color="000000"/>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污水处理及其再生利用</w:t>
            </w:r>
          </w:p>
        </w:tc>
        <w:tc>
          <w:tcPr>
            <w:tcW w:w="3812" w:type="dxa"/>
            <w:tcBorders>
              <w:top w:val="single" w:sz="6" w:space="0" w:color="000000"/>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指对污水污泥的处理和处置，及净化后的再利用活动</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463</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4630</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海水淡化处理</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指将海水淡化处理，达到可以使用标准的生产活动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469</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4690</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其他水的处理、利用与分配</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指对雨水、微咸水等类似水进行收集、处理和利用活动</w:t>
            </w:r>
          </w:p>
        </w:tc>
      </w:tr>
      <w:tr w:rsidR="00CD68FB">
        <w:trPr>
          <w:trHeight w:val="320"/>
        </w:trPr>
        <w:tc>
          <w:tcPr>
            <w:tcW w:w="663" w:type="dxa"/>
            <w:tcBorders>
              <w:top w:val="nil"/>
              <w:left w:val="single" w:sz="6"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黑体"/>
                <w:sz w:val="24"/>
                <w:szCs w:val="24"/>
              </w:rPr>
              <w:t>E</w:t>
            </w: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黑体"/>
                <w:sz w:val="24"/>
                <w:szCs w:val="24"/>
              </w:rPr>
              <w:t>建筑业</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本门类包括</w:t>
            </w:r>
            <w:r>
              <w:rPr>
                <w:rFonts w:asciiTheme="minorEastAsia" w:hAnsiTheme="minorEastAsia" w:cs="华文宋体"/>
                <w:sz w:val="24"/>
                <w:szCs w:val="24"/>
              </w:rPr>
              <w:t>47</w:t>
            </w:r>
            <w:r>
              <w:rPr>
                <w:rFonts w:asciiTheme="minorEastAsia" w:hAnsiTheme="minorEastAsia" w:cs="华文宋体"/>
                <w:sz w:val="24"/>
                <w:szCs w:val="24"/>
              </w:rPr>
              <w:t>～</w:t>
            </w:r>
            <w:r>
              <w:rPr>
                <w:rFonts w:asciiTheme="minorEastAsia" w:hAnsiTheme="minorEastAsia" w:cs="华文宋体"/>
                <w:sz w:val="24"/>
                <w:szCs w:val="24"/>
              </w:rPr>
              <w:t>50</w:t>
            </w:r>
            <w:r>
              <w:rPr>
                <w:rFonts w:asciiTheme="minorEastAsia" w:hAnsiTheme="minorEastAsia" w:cs="华文宋体"/>
                <w:sz w:val="24"/>
                <w:szCs w:val="24"/>
              </w:rPr>
              <w:t>大类</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47</w:t>
            </w:r>
          </w:p>
        </w:tc>
        <w:tc>
          <w:tcPr>
            <w:tcW w:w="665" w:type="dxa"/>
            <w:tcBorders>
              <w:top w:val="nil"/>
              <w:left w:val="single" w:sz="4"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房屋建筑业</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指房屋主体工程的施工活动；不包括主体工程施工前的工程准备活动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471</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4710</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住宅房屋建筑</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472</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4720</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体育场馆建筑</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指体育馆工程服务、体育及休闲健身用房屋建设活动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479</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4790</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其他房屋建筑业</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48</w:t>
            </w: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土木工程建筑业</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指土木工程主体的施工活动；不包括施工前的工程准备活动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481</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铁路、道路、隧道和桥梁工程建筑</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4811</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铁路工程建筑</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4812</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公路工程建筑</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4813</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市政道路工程建筑</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4814</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城市轨道交通工程建筑</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4819</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其他道路、隧道和桥梁工程建筑</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482</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水利和水运工程建筑</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4821</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水源及供水设施工程建筑</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4822</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河湖治理及防洪设施工程建筑</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4823</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港口及航运设施工</w:t>
            </w:r>
            <w:r>
              <w:rPr>
                <w:rFonts w:asciiTheme="minorEastAsia" w:hAnsiTheme="minorEastAsia" w:cs="华文宋体"/>
                <w:sz w:val="24"/>
                <w:szCs w:val="24"/>
              </w:rPr>
              <w:lastRenderedPageBreak/>
              <w:t>程建筑</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483</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海洋工程建筑</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指海上工程、海底工程、近海工程建筑活动，不含港口工程建筑活动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4831</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海洋油气资源开发利用工程建筑</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4832</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海洋能源开发利用工程建筑</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4833</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海底隧道工程建筑</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4834</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海底设施铺设工程建筑</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4839</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其他海洋工程建筑</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484</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4840</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工矿工程建筑</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指除厂房、电力工程外的非节能环保型矿山和工厂生产设施、设备的施工和安装</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485</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架线和管道工程建筑</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指建筑物外的架线、管道和设备的施工活动</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4851</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架线及设备工程建筑</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指敷设于地面以上的电力、通信、广播电视等线缆、杆塔等工程建筑</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4852</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管道工程建筑</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指供水、排水、燃气、集中供热、线缆排管、工业和长输等管道工程建筑</w:t>
            </w:r>
          </w:p>
        </w:tc>
      </w:tr>
      <w:tr w:rsidR="00CD68FB">
        <w:trPr>
          <w:trHeight w:val="923"/>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4853</w:t>
            </w:r>
          </w:p>
        </w:tc>
        <w:tc>
          <w:tcPr>
            <w:tcW w:w="3388"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地下综合管廊工程建筑</w:t>
            </w:r>
          </w:p>
        </w:tc>
        <w:tc>
          <w:tcPr>
            <w:tcW w:w="3812"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指建于城市地下用于容纳两类及以上城市工程管线的构筑物及其附属设施，如水管网、燃气网、电信网等</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17" w:type="dxa"/>
        </w:tblCellMar>
        <w:tblLook w:val="04A0" w:firstRow="1" w:lastRow="0" w:firstColumn="1" w:lastColumn="0" w:noHBand="0" w:noVBand="1"/>
      </w:tblPr>
      <w:tblGrid>
        <w:gridCol w:w="890"/>
        <w:gridCol w:w="940"/>
        <w:gridCol w:w="1063"/>
        <w:gridCol w:w="1180"/>
        <w:gridCol w:w="2751"/>
        <w:gridCol w:w="3068"/>
      </w:tblGrid>
      <w:tr w:rsidR="00CD68FB">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91" w:firstLine="482"/>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vAlign w:val="center"/>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vAlign w:val="center"/>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355"/>
        </w:trPr>
        <w:tc>
          <w:tcPr>
            <w:tcW w:w="663" w:type="dxa"/>
            <w:tcBorders>
              <w:top w:val="single" w:sz="6" w:space="0" w:color="000000"/>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486</w:t>
            </w:r>
          </w:p>
        </w:tc>
        <w:tc>
          <w:tcPr>
            <w:tcW w:w="698" w:type="dxa"/>
            <w:tcBorders>
              <w:top w:val="single" w:sz="6" w:space="0" w:color="000000"/>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节能环保工程施工</w:t>
            </w:r>
          </w:p>
        </w:tc>
        <w:tc>
          <w:tcPr>
            <w:tcW w:w="3813" w:type="dxa"/>
            <w:tcBorders>
              <w:top w:val="single" w:sz="6" w:space="0" w:color="000000"/>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4861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节能工程施工</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4862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环保工程施工</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4863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生态保护工程施工</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487</w:t>
            </w: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电力工程施工</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4871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火力发电工程施工</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4872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水力发电工程施工</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4873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核电工程施工</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4874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风能发电工程施工</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4875</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太阳能发电工程施工</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4879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其他电力工程施工</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489</w:t>
            </w: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其他土木工程建筑</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4891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园林绿化工程施工</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1279"/>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4892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体育场地设施工程施工</w:t>
            </w:r>
          </w:p>
        </w:tc>
        <w:tc>
          <w:tcPr>
            <w:tcW w:w="3813" w:type="dxa"/>
            <w:tcBorders>
              <w:top w:val="nil"/>
              <w:left w:val="single" w:sz="4" w:space="0" w:color="000000"/>
              <w:bottom w:val="nil"/>
              <w:right w:val="single" w:sz="6" w:space="0" w:color="000000"/>
            </w:tcBorders>
          </w:tcPr>
          <w:p w:rsidR="00CD68FB" w:rsidRDefault="00701653">
            <w:pPr>
              <w:spacing w:line="259" w:lineRule="auto"/>
              <w:ind w:right="94" w:firstLine="482"/>
              <w:rPr>
                <w:rFonts w:asciiTheme="minorEastAsia" w:hAnsiTheme="minorEastAsia"/>
                <w:sz w:val="24"/>
                <w:szCs w:val="24"/>
              </w:rPr>
            </w:pPr>
            <w:r>
              <w:rPr>
                <w:rFonts w:asciiTheme="minorEastAsia" w:hAnsiTheme="minorEastAsia" w:cs="华文宋体"/>
                <w:sz w:val="24"/>
                <w:szCs w:val="24"/>
              </w:rPr>
              <w:t>指田径场、篮球场、足球场、网球场、高尔夫球场、跑马场、赛车场、卡丁车赛场、全民体育健身工程设施等室内外场地设施的工程施工</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4893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游乐设施工程施工</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4899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其他土木工程建筑施工</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1279"/>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49</w:t>
            </w: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建筑安装业</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指建筑物主体工程竣工后，建筑物内各种设备的安装活动，以及施工中的线路敷设和管道安装活动；不包括工程收尾的装饰，如对墙面、地板、天花板、门窗等处理活动</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491</w:t>
            </w: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4910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电气安装</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指建筑物及土木工程构筑物内电气系统（含电力线路）的安装活动</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492</w:t>
            </w: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4920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管道和设备安装</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指管道、取暖及空调系统等安装活动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499</w:t>
            </w: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其他建筑安装业</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4991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体育场地设施安装</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指运动地面（如足球场、篮球场、网球场等）、滑冰、游泳设施（含可拼装设施、健身步道）的安装等</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4999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其他建筑安装</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包括智能化安装、救援逃生设备安装及其他未列明的安装活动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50</w:t>
            </w: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建筑装饰、装修和其他建筑业</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501</w:t>
            </w: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建筑装饰和装修业</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指对建筑工程后期的装饰、装修、维护和清理活动，以及对居室的装修活动</w:t>
            </w: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5011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公共建筑装饰和装修</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5012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住宅装饰和装修</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5013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建筑幕墙装饰和装修</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502</w:t>
            </w: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建筑物拆除和场地准备活动</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指房屋、土木工程建筑施工前的准备活动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5021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建筑物拆除活动</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5022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场地准备活动</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283"/>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503</w:t>
            </w:r>
          </w:p>
        </w:tc>
        <w:tc>
          <w:tcPr>
            <w:tcW w:w="698" w:type="dxa"/>
            <w:tcBorders>
              <w:top w:val="nil"/>
              <w:left w:val="single" w:sz="4" w:space="0" w:color="000000"/>
              <w:bottom w:val="single" w:sz="4" w:space="0" w:color="000000"/>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5030</w:t>
            </w:r>
          </w:p>
        </w:tc>
        <w:tc>
          <w:tcPr>
            <w:tcW w:w="3387"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提供施工设备服务</w:t>
            </w:r>
          </w:p>
        </w:tc>
        <w:tc>
          <w:tcPr>
            <w:tcW w:w="3813"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指为建筑工程提供配有操作人员的施工设备</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64" w:type="dxa"/>
        </w:tblCellMar>
        <w:tblLook w:val="04A0" w:firstRow="1" w:lastRow="0" w:firstColumn="1" w:lastColumn="0" w:noHBand="0" w:noVBand="1"/>
      </w:tblPr>
      <w:tblGrid>
        <w:gridCol w:w="937"/>
        <w:gridCol w:w="941"/>
        <w:gridCol w:w="1064"/>
        <w:gridCol w:w="1181"/>
        <w:gridCol w:w="2758"/>
        <w:gridCol w:w="3011"/>
      </w:tblGrid>
      <w:tr w:rsidR="00CD68FB">
        <w:trPr>
          <w:trHeight w:val="331"/>
        </w:trPr>
        <w:tc>
          <w:tcPr>
            <w:tcW w:w="2693"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44" w:firstLine="482"/>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47"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9"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vAlign w:val="center"/>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9"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365"/>
        </w:trPr>
        <w:tc>
          <w:tcPr>
            <w:tcW w:w="663" w:type="dxa"/>
            <w:tcBorders>
              <w:top w:val="single" w:sz="6"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9"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2" w:type="dxa"/>
            <w:tcBorders>
              <w:top w:val="single" w:sz="6" w:space="0" w:color="000000"/>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的服务</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509</w:t>
            </w: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5090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其他未列明建筑业</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指上述未列明的其他工程建筑活动</w:t>
            </w:r>
          </w:p>
        </w:tc>
      </w:tr>
      <w:tr w:rsidR="00CD68FB">
        <w:trPr>
          <w:trHeight w:val="640"/>
        </w:trPr>
        <w:tc>
          <w:tcPr>
            <w:tcW w:w="663" w:type="dxa"/>
            <w:tcBorders>
              <w:top w:val="nil"/>
              <w:left w:val="single" w:sz="6" w:space="0" w:color="000000"/>
              <w:bottom w:val="nil"/>
              <w:right w:val="single" w:sz="4" w:space="0" w:color="000000"/>
            </w:tcBorders>
          </w:tcPr>
          <w:p w:rsidR="00CD68FB" w:rsidRDefault="00701653">
            <w:pPr>
              <w:spacing w:line="259" w:lineRule="auto"/>
              <w:ind w:right="48" w:firstLine="482"/>
              <w:jc w:val="center"/>
              <w:rPr>
                <w:rFonts w:asciiTheme="minorEastAsia" w:hAnsiTheme="minorEastAsia"/>
                <w:sz w:val="24"/>
                <w:szCs w:val="24"/>
              </w:rPr>
            </w:pPr>
            <w:r>
              <w:rPr>
                <w:rFonts w:asciiTheme="minorEastAsia" w:hAnsiTheme="minorEastAsia" w:cs="黑体"/>
                <w:sz w:val="24"/>
                <w:szCs w:val="24"/>
              </w:rPr>
              <w:t>F</w:t>
            </w: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黑体"/>
                <w:sz w:val="24"/>
                <w:szCs w:val="24"/>
              </w:rPr>
              <w:t>批发和零售业</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本门类包括</w:t>
            </w:r>
            <w:r>
              <w:rPr>
                <w:rFonts w:asciiTheme="minorEastAsia" w:hAnsiTheme="minorEastAsia" w:cs="华文宋体"/>
                <w:sz w:val="24"/>
                <w:szCs w:val="24"/>
              </w:rPr>
              <w:t>51</w:t>
            </w:r>
            <w:r>
              <w:rPr>
                <w:rFonts w:asciiTheme="minorEastAsia" w:hAnsiTheme="minorEastAsia" w:cs="华文宋体"/>
                <w:sz w:val="24"/>
                <w:szCs w:val="24"/>
              </w:rPr>
              <w:t>和</w:t>
            </w:r>
            <w:r>
              <w:rPr>
                <w:rFonts w:asciiTheme="minorEastAsia" w:hAnsiTheme="minorEastAsia" w:cs="华文宋体"/>
                <w:sz w:val="24"/>
                <w:szCs w:val="24"/>
              </w:rPr>
              <w:t>52</w:t>
            </w:r>
            <w:r>
              <w:rPr>
                <w:rFonts w:asciiTheme="minorEastAsia" w:hAnsiTheme="minorEastAsia" w:cs="华文宋体"/>
                <w:sz w:val="24"/>
                <w:szCs w:val="24"/>
              </w:rPr>
              <w:t>大类，指商品在流通环节中的批发活动和零售活动</w:t>
            </w:r>
          </w:p>
        </w:tc>
      </w:tr>
      <w:tr w:rsidR="00CD68FB">
        <w:trPr>
          <w:trHeight w:val="2881"/>
        </w:trPr>
        <w:tc>
          <w:tcPr>
            <w:tcW w:w="663" w:type="dxa"/>
            <w:tcBorders>
              <w:top w:val="nil"/>
              <w:left w:val="single" w:sz="6" w:space="0" w:color="000000"/>
              <w:bottom w:val="nil"/>
              <w:right w:val="single" w:sz="4" w:space="0" w:color="000000"/>
            </w:tcBorders>
          </w:tcPr>
          <w:p w:rsidR="00CD68FB" w:rsidRDefault="00CD68FB">
            <w:pPr>
              <w:spacing w:line="259" w:lineRule="auto"/>
              <w:ind w:left="44"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51</w:t>
            </w:r>
          </w:p>
        </w:tc>
        <w:tc>
          <w:tcPr>
            <w:tcW w:w="665" w:type="dxa"/>
            <w:tcBorders>
              <w:top w:val="nil"/>
              <w:left w:val="single" w:sz="4" w:space="0" w:color="000000"/>
              <w:bottom w:val="nil"/>
              <w:right w:val="single" w:sz="4" w:space="0" w:color="000000"/>
            </w:tcBorders>
          </w:tcPr>
          <w:p w:rsidR="00CD68FB" w:rsidRDefault="00CD68FB">
            <w:pPr>
              <w:spacing w:line="259" w:lineRule="auto"/>
              <w:ind w:left="43"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CD68FB">
            <w:pPr>
              <w:spacing w:line="259" w:lineRule="auto"/>
              <w:ind w:left="43"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批发业</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指向其他批发或零售单位（含个体经营者）及其他企事业单位、机关团体等批量销售生活用品、生产资料的活动，以及从事进出口贸易和贸易经纪与代理的活动，包括拥有货物所有权，并以本单位</w:t>
            </w:r>
            <w:r>
              <w:rPr>
                <w:rFonts w:asciiTheme="minorEastAsia" w:hAnsiTheme="minorEastAsia" w:cs="华文宋体"/>
                <w:sz w:val="24"/>
                <w:szCs w:val="24"/>
              </w:rPr>
              <w:t>(</w:t>
            </w:r>
            <w:r>
              <w:rPr>
                <w:rFonts w:asciiTheme="minorEastAsia" w:hAnsiTheme="minorEastAsia" w:cs="华文宋体"/>
                <w:sz w:val="24"/>
                <w:szCs w:val="24"/>
              </w:rPr>
              <w:t>公司</w:t>
            </w:r>
            <w:r>
              <w:rPr>
                <w:rFonts w:asciiTheme="minorEastAsia" w:hAnsiTheme="minorEastAsia" w:cs="华文宋体"/>
                <w:sz w:val="24"/>
                <w:szCs w:val="24"/>
              </w:rPr>
              <w:t>)</w:t>
            </w:r>
            <w:r>
              <w:rPr>
                <w:rFonts w:asciiTheme="minorEastAsia" w:hAnsiTheme="minorEastAsia" w:cs="华文宋体"/>
                <w:sz w:val="24"/>
                <w:szCs w:val="24"/>
              </w:rPr>
              <w:t>的名义进行交易活动</w:t>
            </w:r>
            <w:r>
              <w:rPr>
                <w:rFonts w:asciiTheme="minorEastAsia" w:hAnsiTheme="minorEastAsia" w:cs="华文宋体"/>
                <w:sz w:val="24"/>
                <w:szCs w:val="24"/>
              </w:rPr>
              <w:t>,</w:t>
            </w:r>
            <w:r>
              <w:rPr>
                <w:rFonts w:asciiTheme="minorEastAsia" w:hAnsiTheme="minorEastAsia" w:cs="华文宋体"/>
                <w:sz w:val="24"/>
                <w:szCs w:val="24"/>
              </w:rPr>
              <w:t>也包括不拥有货物的所有权，收取佣金的商品代理、商品代售活动；本类还包括各类商品批发市场中固定摊位的批发活动，以及以销售为目的的收购活动</w:t>
            </w:r>
          </w:p>
        </w:tc>
      </w:tr>
      <w:tr w:rsidR="00CD68FB">
        <w:trPr>
          <w:trHeight w:val="1601"/>
        </w:trPr>
        <w:tc>
          <w:tcPr>
            <w:tcW w:w="663" w:type="dxa"/>
            <w:tcBorders>
              <w:top w:val="nil"/>
              <w:left w:val="single" w:sz="6" w:space="0" w:color="000000"/>
              <w:bottom w:val="nil"/>
              <w:right w:val="single" w:sz="4" w:space="0" w:color="000000"/>
            </w:tcBorders>
          </w:tcPr>
          <w:p w:rsidR="00CD68FB" w:rsidRDefault="00CD68FB">
            <w:pPr>
              <w:spacing w:line="259" w:lineRule="auto"/>
              <w:ind w:left="3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511</w:t>
            </w: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农、林、牧、渔产品批发</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指未经过加工的农作物、林产品及牲畜、畜产品、鱼苗的批发和进出口活动，但不包括蔬菜、水果、肉、禽、蛋、奶及水产品的批发和进出口活动，包括以批发为目的的农副产品收购活动</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5111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谷物、豆及薯类批发</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5112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种子批发</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5113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畜牧渔业饲料批发</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不包括宠物</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5114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棉、麻批发</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5115</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林业产品批发</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指林木种苗、采伐产品及采集产品等批发和进出口活动</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5116</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牲畜批发</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5117</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渔业产品批发</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5119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其他农牧产品批发</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512</w:t>
            </w: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食品、饮料及烟草制品批发</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指经过加工和制造的食品、饮料及烟草制品的批发和进出口活动，以及蔬菜、水果、肉、禽、蛋、奶及水产品的批发和进出口活动</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5121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米、面制品及食用油批发</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5122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糕点、糖果及糖批发</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5123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果品、蔬菜批发</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5124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肉、禽、蛋、奶及水产品批发</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5125</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盐及调味品批发</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5126</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营养和保健品批发</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5127</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酒、饮料及茶叶批发</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指可直接饮用或稀释、冲泡后饮用的饮料、酒及茶叶的批发和进出口活动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5128</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烟草制品批发</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指经过加工、生产的烟草制品的批发和进出口活动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5129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其他食品批发</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282"/>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513</w:t>
            </w:r>
          </w:p>
        </w:tc>
        <w:tc>
          <w:tcPr>
            <w:tcW w:w="699" w:type="dxa"/>
            <w:tcBorders>
              <w:top w:val="nil"/>
              <w:left w:val="single" w:sz="4" w:space="0" w:color="000000"/>
              <w:bottom w:val="single" w:sz="4" w:space="0" w:color="000000"/>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7"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纺织、服装及家庭用品批发</w:t>
            </w:r>
          </w:p>
        </w:tc>
        <w:tc>
          <w:tcPr>
            <w:tcW w:w="3812"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指纺织面料、纺织品、服装、鞋、帽及日杂</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64" w:type="dxa"/>
        </w:tblCellMar>
        <w:tblLook w:val="04A0" w:firstRow="1" w:lastRow="0" w:firstColumn="1" w:lastColumn="0" w:noHBand="0" w:noVBand="1"/>
      </w:tblPr>
      <w:tblGrid>
        <w:gridCol w:w="937"/>
        <w:gridCol w:w="937"/>
        <w:gridCol w:w="1064"/>
        <w:gridCol w:w="1181"/>
        <w:gridCol w:w="2706"/>
        <w:gridCol w:w="3067"/>
      </w:tblGrid>
      <w:tr w:rsidR="00CD68FB">
        <w:trPr>
          <w:trHeight w:val="331"/>
        </w:trPr>
        <w:tc>
          <w:tcPr>
            <w:tcW w:w="2693"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44" w:firstLine="482"/>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47"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699" w:type="dxa"/>
            <w:tcBorders>
              <w:top w:val="single" w:sz="4" w:space="0" w:color="000000"/>
              <w:left w:val="single" w:sz="4" w:space="0" w:color="000000"/>
              <w:bottom w:val="nil"/>
              <w:right w:val="single" w:sz="4" w:space="0" w:color="000000"/>
            </w:tcBorders>
            <w:vAlign w:val="center"/>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vAlign w:val="center"/>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9"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vAlign w:val="center"/>
          </w:tcPr>
          <w:p w:rsidR="00CD68FB" w:rsidRDefault="00CD68FB">
            <w:pPr>
              <w:spacing w:after="160" w:line="259" w:lineRule="auto"/>
              <w:ind w:firstLine="482"/>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r>
      <w:tr w:rsidR="00CD68FB">
        <w:trPr>
          <w:trHeight w:val="685"/>
        </w:trPr>
        <w:tc>
          <w:tcPr>
            <w:tcW w:w="663" w:type="dxa"/>
            <w:tcBorders>
              <w:top w:val="single" w:sz="6"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vAlign w:val="center"/>
          </w:tcPr>
          <w:p w:rsidR="00CD68FB" w:rsidRDefault="00CD68FB">
            <w:pPr>
              <w:spacing w:after="160" w:line="259" w:lineRule="auto"/>
              <w:ind w:firstLine="482"/>
              <w:jc w:val="left"/>
              <w:rPr>
                <w:rFonts w:asciiTheme="minorEastAsia" w:hAnsiTheme="minorEastAsia"/>
                <w:sz w:val="24"/>
                <w:szCs w:val="24"/>
              </w:rPr>
            </w:pPr>
          </w:p>
        </w:tc>
        <w:tc>
          <w:tcPr>
            <w:tcW w:w="699" w:type="dxa"/>
            <w:tcBorders>
              <w:top w:val="single" w:sz="6" w:space="0" w:color="000000"/>
              <w:left w:val="single" w:sz="4"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2" w:type="dxa"/>
            <w:tcBorders>
              <w:top w:val="single" w:sz="6" w:space="0" w:color="000000"/>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品、家用电器、家具等生活日用品的批发和进出口活动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5131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纺织品、针织品及原料批发</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5132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服装批发</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5133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鞋帽批发</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5134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化妆品及卫生用品批发</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1279"/>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5135</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厨具卫具及日用杂品批发</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指灶具、炊具、厨具、餐具及各种容器、器皿等批发和进出口活动；卫生间的用品用具和生活用清洁、清扫用品、用具等批发和进出口活动</w:t>
            </w: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5136</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灯具、装饰物品批发</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5137</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家用视听设备批发</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5138</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日用家电批发</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5139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其他家庭用品批发</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指上述未列明的其他生活日用品的批发和进出口活动</w:t>
            </w:r>
          </w:p>
        </w:tc>
      </w:tr>
      <w:tr w:rsidR="00CD68FB">
        <w:trPr>
          <w:trHeight w:val="1279"/>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514</w:t>
            </w: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文化、体育用品及器材批发</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指各类文具用品、体育用品、图书、报刊、音像制品、电子出版物、数字出版物、首饰、工艺美术品、收藏品及其他文化用品、器材的批发和进出口活动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5141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文具用品批发</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5142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体育用品及器材批发</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5143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图书批发</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5144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报刊批发</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5145</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音像制品、电子和数字出版物批发</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5146</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首饰、工艺品及收藏品批发</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5147</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乐器批发</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5149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其他文化用品批发</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515</w:t>
            </w: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医药及医疗器材批发</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指各种化学药品、生物药品、中药及医疗器材的批发和进出口活动；包括兽用药的批发和进出口活动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5151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西药批发</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指人用化学药品和生物药品的批发与进出口活动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5152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中药批发</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指人用中成药、中药材中药饮片（含中药配方颗粒）的批发和进出口活动</w:t>
            </w: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5153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动物用药品批发</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5154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医疗用品及器材批发</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516</w:t>
            </w: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矿产品、建材及化工产品批发</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指煤及煤制品、石油制品、矿产品及矿物制品、金属材料、建筑和装饰装修材料以及化工产品的批发和进出口活动</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5161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煤炭及制品批发</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5162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石油及制品批发</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282"/>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single" w:sz="4" w:space="0" w:color="000000"/>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5163</w:t>
            </w:r>
          </w:p>
        </w:tc>
        <w:tc>
          <w:tcPr>
            <w:tcW w:w="3387"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非金属矿及制品批发</w:t>
            </w:r>
          </w:p>
        </w:tc>
        <w:tc>
          <w:tcPr>
            <w:tcW w:w="3812" w:type="dxa"/>
            <w:tcBorders>
              <w:top w:val="nil"/>
              <w:left w:val="single" w:sz="4" w:space="0" w:color="000000"/>
              <w:bottom w:val="single" w:sz="4" w:space="0" w:color="000000"/>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20" w:type="dxa"/>
        </w:tblCellMar>
        <w:tblLook w:val="04A0" w:firstRow="1" w:lastRow="0" w:firstColumn="1" w:lastColumn="0" w:noHBand="0" w:noVBand="1"/>
      </w:tblPr>
      <w:tblGrid>
        <w:gridCol w:w="893"/>
        <w:gridCol w:w="941"/>
        <w:gridCol w:w="1063"/>
        <w:gridCol w:w="1181"/>
        <w:gridCol w:w="2749"/>
        <w:gridCol w:w="3065"/>
      </w:tblGrid>
      <w:tr w:rsidR="00CD68FB">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88" w:firstLine="482"/>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91"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355"/>
        </w:trPr>
        <w:tc>
          <w:tcPr>
            <w:tcW w:w="663" w:type="dxa"/>
            <w:tcBorders>
              <w:top w:val="single" w:sz="6" w:space="0" w:color="000000"/>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5164</w:t>
            </w:r>
          </w:p>
        </w:tc>
        <w:tc>
          <w:tcPr>
            <w:tcW w:w="3387" w:type="dxa"/>
            <w:tcBorders>
              <w:top w:val="single" w:sz="6" w:space="0" w:color="000000"/>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金属及金属矿批发</w:t>
            </w:r>
          </w:p>
        </w:tc>
        <w:tc>
          <w:tcPr>
            <w:tcW w:w="3813" w:type="dxa"/>
            <w:tcBorders>
              <w:top w:val="single" w:sz="6" w:space="0" w:color="000000"/>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5165</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建材批发</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指建筑用材料和装饰装修材料的批发和进出口活动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5166</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化肥批发</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5167</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农药批发</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5168</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农用薄膜批发</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5169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其他化工产品批发</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128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517</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机械设备、五金产品及电子产品批发</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指提供通用机械、专用设备、交通运输设备、电气机械、五金、交通器材、电料、计算机设备、通讯设备、电子产品、仪器仪表及办公用机械的批发和进出口活动</w:t>
            </w: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5171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农业机械批发</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5172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汽车及零配件批发</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5173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摩托车及零配件批发</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5174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五金产品批发</w:t>
            </w:r>
          </w:p>
        </w:tc>
        <w:tc>
          <w:tcPr>
            <w:tcW w:w="3813" w:type="dxa"/>
            <w:tcBorders>
              <w:top w:val="nil"/>
              <w:left w:val="single" w:sz="4" w:space="0" w:color="000000"/>
              <w:bottom w:val="nil"/>
              <w:right w:val="single" w:sz="6" w:space="0" w:color="000000"/>
            </w:tcBorders>
          </w:tcPr>
          <w:p w:rsidR="00CD68FB" w:rsidRDefault="00701653">
            <w:pPr>
              <w:spacing w:line="259" w:lineRule="auto"/>
              <w:ind w:right="92" w:firstLine="482"/>
              <w:rPr>
                <w:rFonts w:asciiTheme="minorEastAsia" w:hAnsiTheme="minorEastAsia"/>
                <w:sz w:val="24"/>
                <w:szCs w:val="24"/>
              </w:rPr>
            </w:pPr>
            <w:r>
              <w:rPr>
                <w:rFonts w:asciiTheme="minorEastAsia" w:hAnsiTheme="minorEastAsia" w:cs="华文宋体"/>
                <w:sz w:val="24"/>
                <w:szCs w:val="24"/>
              </w:rPr>
              <w:t>指小五金、工具、水暖部件及材料的批发和进出口活动，不包括自行车及零配件的批发和进出口</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5175</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电气设备批发</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5176</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计算机、软件及辅助设备批发</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5177</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通讯设备批发</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指电信设备的批发和进出口活动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5178</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广播影视设备批发</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指广播影视设备的批发和进出口活动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5179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其他机械设备及电子产品批发</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128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518</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贸易经纪与代理</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指代办商、商品经纪人、拍卖商的活动；专门为某一生产企业做销售代理的活动；为买卖双方提供贸易机会或代表委托人进行商品交易代理活动</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5181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贸易代理</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指不拥有货物的所有权，为实现供求双方达成交易，按协议收取佣金的贸易代理</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5182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一般物品拍卖</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5183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艺术品、收藏品拍卖</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5184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艺术品代理</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指艺术品、收藏品销售代理，以及画廊艺术经纪代理</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5189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其他贸易经纪与代</w:t>
            </w:r>
            <w:r>
              <w:rPr>
                <w:rFonts w:asciiTheme="minorEastAsia" w:hAnsiTheme="minorEastAsia" w:cs="华文宋体"/>
                <w:sz w:val="24"/>
                <w:szCs w:val="24"/>
              </w:rPr>
              <w:lastRenderedPageBreak/>
              <w:t>理</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519</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其他批发业</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指上述未包括的批发和进出口活动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5191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再生物资回收与批发</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指将可再生的废旧物资回收，并批发给制造企业作初级原料的活动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5192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宠物食品用品批发</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5193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互联网批发</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指通过互联网电子商务平台开展的商品批发活动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5199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其他未列明批发业</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02"/>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52</w:t>
            </w:r>
          </w:p>
        </w:tc>
        <w:tc>
          <w:tcPr>
            <w:tcW w:w="665" w:type="dxa"/>
            <w:tcBorders>
              <w:top w:val="nil"/>
              <w:left w:val="single" w:sz="4" w:space="0" w:color="000000"/>
              <w:bottom w:val="single" w:sz="4" w:space="0" w:color="000000"/>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零售业</w:t>
            </w:r>
          </w:p>
        </w:tc>
        <w:tc>
          <w:tcPr>
            <w:tcW w:w="3813"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指百货商店、超级市场、专门零售商店、品牌专卖店、售货摊等主要面向最终消费者（如</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18" w:type="dxa"/>
        </w:tblCellMar>
        <w:tblLook w:val="04A0" w:firstRow="1" w:lastRow="0" w:firstColumn="1" w:lastColumn="0" w:noHBand="0" w:noVBand="1"/>
      </w:tblPr>
      <w:tblGrid>
        <w:gridCol w:w="891"/>
        <w:gridCol w:w="891"/>
        <w:gridCol w:w="1064"/>
        <w:gridCol w:w="1181"/>
        <w:gridCol w:w="2794"/>
        <w:gridCol w:w="3071"/>
      </w:tblGrid>
      <w:tr w:rsidR="00CD68FB">
        <w:trPr>
          <w:trHeight w:val="331"/>
        </w:trPr>
        <w:tc>
          <w:tcPr>
            <w:tcW w:w="2693"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9"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9"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3886"/>
        </w:trPr>
        <w:tc>
          <w:tcPr>
            <w:tcW w:w="663" w:type="dxa"/>
            <w:tcBorders>
              <w:top w:val="single" w:sz="6"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9"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3812" w:type="dxa"/>
            <w:tcBorders>
              <w:top w:val="single" w:sz="6" w:space="0" w:color="000000"/>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居民等）的销售活动，以互联网、邮政、电话、售货机等方式的销售活动，还包括在同一地点，后面加工生产，前面销售的店铺（如面包房）；谷物、种子、饲料、牲畜、矿产品、生产用原料、化工原料、农用化工产品、机械设备（乘用车、计算机及通信设备除外）等生产资料的销售不作为零售活动；多数零售商对其销售的货物拥有所有权，但有些则是充当委托人的代理人，进行委托销售或以收取佣金的方式进行销售；零售业按销售渠道分为有店铺零售和无店铺零售，其中有店铺零售分为综合零售和专门零售</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1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521</w:t>
            </w:r>
          </w:p>
        </w:tc>
        <w:tc>
          <w:tcPr>
            <w:tcW w:w="699"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综合零售</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5211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百货零售</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指经营的商品品种较齐全，经营规模较大的综合零售活动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5212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超级市场零售</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指经营生鲜、食品、日用品等大众化实用品的超级市场的综合零售活动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5213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便利店零售</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指以满足顾客便利性需求为主要目的，以小型超市形式的零售活动</w:t>
            </w:r>
          </w:p>
        </w:tc>
      </w:tr>
      <w:tr w:rsidR="00CD68FB">
        <w:trPr>
          <w:trHeight w:val="1281"/>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5219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其他综合零售</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指日用杂品综合零售活动；在街道、社区、乡镇、农村、工矿区、校区、交通要道口等人口稠密地区开办的小型综合零售店的活动；农村供销社的零售活动；不包括便利店零售</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522</w:t>
            </w:r>
          </w:p>
        </w:tc>
        <w:tc>
          <w:tcPr>
            <w:tcW w:w="699"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食品、饮料及烟草制品专门零售</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指专门经营粮油、食品、饮料及烟草制品的店铺零售活动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5221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粮油零售</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5222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糕点、面包零售</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5223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果品、蔬菜零售</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5224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肉、禽、蛋、奶及水产品零售</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5225</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营养和保健品零售</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5226</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酒、饮料及茶叶零售</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指专门经营酒、茶叶及各种饮料的店铺零售活动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5227</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烟草制品零售</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5229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其他食品零售</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指上述未列明的店铺食品零售活动</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523</w:t>
            </w:r>
          </w:p>
        </w:tc>
        <w:tc>
          <w:tcPr>
            <w:tcW w:w="699"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纺织、服装及日用品专门零售</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指专门经营纺织面料、纺织品、服装、鞋、帽及各种生活日用品的店铺零售活动</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5231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纺织品及针织品零售</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5232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服装零售</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5233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鞋帽零售</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5234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化妆品及卫生用品零售</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02"/>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single" w:sz="4" w:space="0" w:color="000000"/>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5235</w:t>
            </w:r>
          </w:p>
        </w:tc>
        <w:tc>
          <w:tcPr>
            <w:tcW w:w="3387"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厨具卫具及日用杂品零售</w:t>
            </w:r>
          </w:p>
        </w:tc>
        <w:tc>
          <w:tcPr>
            <w:tcW w:w="3812"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指专门经营炊具、厨具、餐具、日用陶瓷、日用玻璃器</w:t>
            </w:r>
            <w:r>
              <w:rPr>
                <w:rFonts w:asciiTheme="minorEastAsia" w:hAnsiTheme="minorEastAsia" w:cs="华文宋体"/>
                <w:sz w:val="24"/>
                <w:szCs w:val="24"/>
              </w:rPr>
              <w:lastRenderedPageBreak/>
              <w:t>皿、塑料器皿、清洁用具和用品的</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17" w:type="dxa"/>
        </w:tblCellMar>
        <w:tblLook w:val="04A0" w:firstRow="1" w:lastRow="0" w:firstColumn="1" w:lastColumn="0" w:noHBand="0" w:noVBand="1"/>
      </w:tblPr>
      <w:tblGrid>
        <w:gridCol w:w="890"/>
        <w:gridCol w:w="890"/>
        <w:gridCol w:w="1063"/>
        <w:gridCol w:w="1180"/>
        <w:gridCol w:w="2774"/>
        <w:gridCol w:w="3095"/>
      </w:tblGrid>
      <w:tr w:rsidR="00CD68FB">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685"/>
        </w:trPr>
        <w:tc>
          <w:tcPr>
            <w:tcW w:w="663" w:type="dxa"/>
            <w:tcBorders>
              <w:top w:val="single" w:sz="6"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3" w:type="dxa"/>
            <w:tcBorders>
              <w:top w:val="single" w:sz="6" w:space="0" w:color="000000"/>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店铺零售活动，以及各种材质其他日用杂品的零售活动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5236</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钟表、眼镜零售</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5237</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箱包零售</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128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5238</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自行车等代步设备零售</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包括自行车、助动自行车（包括电力助动自行车和燃油助动自行车）以及平衡车、老年代步车、三轮车等汽车、摩托车以外的代步车及零配件零售</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5239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其他日用品零售</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指专门经营小饰物、礼品花卉及其他未列明日用品的店铺零售活动</w:t>
            </w:r>
          </w:p>
        </w:tc>
      </w:tr>
      <w:tr w:rsidR="00CD68FB">
        <w:trPr>
          <w:trHeight w:val="128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524</w:t>
            </w: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文化、体育用品及器材专门零售</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指专门经营文具、体育用品、图书、报刊、音像制品、电子出版物、数字出版物、首饰、工艺美术品、收藏品、照相器材及其他文化用品的店铺零售活动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5241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文具用品零售</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5242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体育用品及器材零售</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5243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图书、报刊零售</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5244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音像制品、电子和数字出版物零售</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5245</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珠宝首饰零售</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5246</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工艺美术品及收藏品零售</w:t>
            </w:r>
          </w:p>
        </w:tc>
        <w:tc>
          <w:tcPr>
            <w:tcW w:w="3813" w:type="dxa"/>
            <w:tcBorders>
              <w:top w:val="nil"/>
              <w:left w:val="single" w:sz="4" w:space="0" w:color="000000"/>
              <w:bottom w:val="nil"/>
              <w:right w:val="single" w:sz="6" w:space="0" w:color="000000"/>
            </w:tcBorders>
          </w:tcPr>
          <w:p w:rsidR="00CD68FB" w:rsidRDefault="00701653">
            <w:pPr>
              <w:spacing w:line="259" w:lineRule="auto"/>
              <w:ind w:right="94" w:firstLine="482"/>
              <w:rPr>
                <w:rFonts w:asciiTheme="minorEastAsia" w:hAnsiTheme="minorEastAsia"/>
                <w:sz w:val="24"/>
                <w:szCs w:val="24"/>
              </w:rPr>
            </w:pPr>
            <w:r>
              <w:rPr>
                <w:rFonts w:asciiTheme="minorEastAsia" w:hAnsiTheme="minorEastAsia" w:cs="华文宋体"/>
                <w:sz w:val="24"/>
                <w:szCs w:val="24"/>
              </w:rPr>
              <w:t>指专门经营具有收藏价值和艺术价值的工艺品、艺术品、古玩、字画、邮品等店铺零售活动</w:t>
            </w: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5247</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乐器零售</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5248</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照相器材零售</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5249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其他文化用品零售</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指专门经营游艺用品及其他未列明文化用品的店铺零售活动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525</w:t>
            </w: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医药及医疗器材专门零售</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指专门经营各种化学药品、生物药品、中药、医疗用品及器材的店铺零售活动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5251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西药零售</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指人用化学药品和生物药品的零售活动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5252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中药零售</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指人用中成药、中药材中药饮片的零售活动</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5253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动物用药品零售</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指畜牧业、渔业及禽类等动物用药品的零售</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5254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医疗用品及器材零售</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5255</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保健辅助治疗器材零售</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526</w:t>
            </w: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汽车、摩托车、零配件和燃料及其他动力销售</w:t>
            </w:r>
          </w:p>
        </w:tc>
        <w:tc>
          <w:tcPr>
            <w:tcW w:w="3813" w:type="dxa"/>
            <w:tcBorders>
              <w:top w:val="nil"/>
              <w:left w:val="single" w:sz="4" w:space="0" w:color="000000"/>
              <w:bottom w:val="nil"/>
              <w:right w:val="single" w:sz="6" w:space="0" w:color="000000"/>
            </w:tcBorders>
          </w:tcPr>
          <w:p w:rsidR="00CD68FB" w:rsidRDefault="00701653">
            <w:pPr>
              <w:spacing w:line="259" w:lineRule="auto"/>
              <w:ind w:right="94" w:firstLine="482"/>
              <w:rPr>
                <w:rFonts w:asciiTheme="minorEastAsia" w:hAnsiTheme="minorEastAsia"/>
                <w:sz w:val="24"/>
                <w:szCs w:val="24"/>
              </w:rPr>
            </w:pPr>
            <w:r>
              <w:rPr>
                <w:rFonts w:asciiTheme="minorEastAsia" w:hAnsiTheme="minorEastAsia" w:cs="华文宋体"/>
                <w:sz w:val="24"/>
                <w:szCs w:val="24"/>
              </w:rPr>
              <w:t>指专门经营汽车、摩托车、汽车部件、汽车零配件及燃料、燃气的零售活动以及汽车充电桩服务</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5261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汽车新车零售</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5262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汽车旧车零售</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5263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汽车零配件零售</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5264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摩托车及零配件零售</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02"/>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5265</w:t>
            </w:r>
          </w:p>
        </w:tc>
        <w:tc>
          <w:tcPr>
            <w:tcW w:w="3387"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机动车燃油零售</w:t>
            </w:r>
          </w:p>
        </w:tc>
        <w:tc>
          <w:tcPr>
            <w:tcW w:w="3813"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指专门经营机动车燃油及相关产品（润滑油）的店铺零售活动</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64" w:type="dxa"/>
        </w:tblCellMar>
        <w:tblLook w:val="04A0" w:firstRow="1" w:lastRow="0" w:firstColumn="1" w:lastColumn="0" w:noHBand="0" w:noVBand="1"/>
      </w:tblPr>
      <w:tblGrid>
        <w:gridCol w:w="937"/>
        <w:gridCol w:w="941"/>
        <w:gridCol w:w="1064"/>
        <w:gridCol w:w="1181"/>
        <w:gridCol w:w="2754"/>
        <w:gridCol w:w="3015"/>
      </w:tblGrid>
      <w:tr w:rsidR="00CD68FB">
        <w:trPr>
          <w:trHeight w:val="331"/>
        </w:trPr>
        <w:tc>
          <w:tcPr>
            <w:tcW w:w="2694"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44" w:firstLine="482"/>
              <w:jc w:val="center"/>
              <w:rPr>
                <w:rFonts w:asciiTheme="minorEastAsia" w:hAnsiTheme="minorEastAsia"/>
                <w:sz w:val="24"/>
                <w:szCs w:val="24"/>
              </w:rPr>
            </w:pPr>
            <w:r>
              <w:rPr>
                <w:rFonts w:asciiTheme="minorEastAsia" w:hAnsiTheme="minorEastAsia" w:cs="黑体"/>
                <w:sz w:val="24"/>
                <w:szCs w:val="24"/>
              </w:rPr>
              <w:t>类别名称</w:t>
            </w:r>
          </w:p>
        </w:tc>
        <w:tc>
          <w:tcPr>
            <w:tcW w:w="3811"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47"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4"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9"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4"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9"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1"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355"/>
        </w:trPr>
        <w:tc>
          <w:tcPr>
            <w:tcW w:w="664" w:type="dxa"/>
            <w:tcBorders>
              <w:top w:val="single" w:sz="6" w:space="0" w:color="000000"/>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single" w:sz="6" w:space="0" w:color="000000"/>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5266</w:t>
            </w:r>
          </w:p>
        </w:tc>
        <w:tc>
          <w:tcPr>
            <w:tcW w:w="3387" w:type="dxa"/>
            <w:tcBorders>
              <w:top w:val="single" w:sz="6" w:space="0" w:color="000000"/>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机动车燃气零售</w:t>
            </w:r>
          </w:p>
        </w:tc>
        <w:tc>
          <w:tcPr>
            <w:tcW w:w="3811" w:type="dxa"/>
            <w:tcBorders>
              <w:top w:val="single" w:sz="6" w:space="0" w:color="000000"/>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5267</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机动车充电销售</w:t>
            </w:r>
          </w:p>
        </w:tc>
        <w:tc>
          <w:tcPr>
            <w:tcW w:w="3811"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0"/>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527</w:t>
            </w: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家用电器及电子产品专门零售</w:t>
            </w:r>
          </w:p>
        </w:tc>
        <w:tc>
          <w:tcPr>
            <w:tcW w:w="3811"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指专门经营家用电器和计算机、软件及辅助设备、电子通信设备、电子元器件及办公设备的店铺零售活动</w:t>
            </w:r>
          </w:p>
        </w:tc>
      </w:tr>
      <w:tr w:rsidR="00CD68FB">
        <w:trPr>
          <w:trHeight w:val="641"/>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5271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家用视听设备零售</w:t>
            </w:r>
          </w:p>
        </w:tc>
        <w:tc>
          <w:tcPr>
            <w:tcW w:w="3811"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指专门经营电视、音响设备、摄录像设备等店</w:t>
            </w:r>
            <w:r>
              <w:rPr>
                <w:rFonts w:asciiTheme="minorEastAsia" w:hAnsiTheme="minorEastAsia" w:cs="华文宋体"/>
                <w:sz w:val="24"/>
                <w:szCs w:val="24"/>
              </w:rPr>
              <w:lastRenderedPageBreak/>
              <w:t>铺零售活动</w:t>
            </w:r>
          </w:p>
        </w:tc>
      </w:tr>
      <w:tr w:rsidR="00CD68FB">
        <w:trPr>
          <w:trHeight w:val="640"/>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5272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日用家电零售</w:t>
            </w:r>
          </w:p>
        </w:tc>
        <w:tc>
          <w:tcPr>
            <w:tcW w:w="3811"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指专门经营冰箱、洗衣机、空调、吸尘器及其他家用电器设备的店铺零售活动</w:t>
            </w:r>
          </w:p>
        </w:tc>
      </w:tr>
      <w:tr w:rsidR="00CD68FB">
        <w:trPr>
          <w:trHeight w:val="320"/>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5273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计算机、软件及辅助设备零售</w:t>
            </w:r>
          </w:p>
        </w:tc>
        <w:tc>
          <w:tcPr>
            <w:tcW w:w="3811"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5274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通信设备零售</w:t>
            </w:r>
          </w:p>
        </w:tc>
        <w:tc>
          <w:tcPr>
            <w:tcW w:w="3811"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不包括专业通信设备的销售</w:t>
            </w:r>
          </w:p>
        </w:tc>
      </w:tr>
      <w:tr w:rsidR="00CD68FB">
        <w:trPr>
          <w:trHeight w:val="321"/>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5279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其他电子产品零售</w:t>
            </w:r>
          </w:p>
        </w:tc>
        <w:tc>
          <w:tcPr>
            <w:tcW w:w="3811"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0"/>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528</w:t>
            </w: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五金、家具及室内装饰材料专门零售</w:t>
            </w:r>
          </w:p>
        </w:tc>
        <w:tc>
          <w:tcPr>
            <w:tcW w:w="3811" w:type="dxa"/>
            <w:tcBorders>
              <w:top w:val="nil"/>
              <w:left w:val="single" w:sz="4" w:space="0" w:color="000000"/>
              <w:bottom w:val="nil"/>
              <w:right w:val="single" w:sz="6" w:space="0" w:color="000000"/>
            </w:tcBorders>
          </w:tcPr>
          <w:p w:rsidR="00CD68FB" w:rsidRDefault="00701653">
            <w:pPr>
              <w:spacing w:line="327" w:lineRule="auto"/>
              <w:ind w:firstLine="482"/>
              <w:rPr>
                <w:rFonts w:asciiTheme="minorEastAsia" w:hAnsiTheme="minorEastAsia"/>
                <w:sz w:val="24"/>
                <w:szCs w:val="24"/>
              </w:rPr>
            </w:pPr>
            <w:r>
              <w:rPr>
                <w:rFonts w:asciiTheme="minorEastAsia" w:hAnsiTheme="minorEastAsia" w:cs="华文宋体"/>
                <w:sz w:val="24"/>
                <w:szCs w:val="24"/>
              </w:rPr>
              <w:t>指专门经营五金用品、家具和装修材料的店铺零售活动，以及在家具、家居装饰、建材城</w:t>
            </w:r>
          </w:p>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（中心）及展销会上设摊位的销售活动</w:t>
            </w:r>
          </w:p>
        </w:tc>
      </w:tr>
      <w:tr w:rsidR="00CD68FB">
        <w:trPr>
          <w:trHeight w:val="320"/>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5281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五金零售</w:t>
            </w:r>
          </w:p>
        </w:tc>
        <w:tc>
          <w:tcPr>
            <w:tcW w:w="3811"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5282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灯具零售</w:t>
            </w:r>
          </w:p>
        </w:tc>
        <w:tc>
          <w:tcPr>
            <w:tcW w:w="3811"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5283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家具零售</w:t>
            </w:r>
          </w:p>
        </w:tc>
        <w:tc>
          <w:tcPr>
            <w:tcW w:w="3811"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5284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涂料零售</w:t>
            </w:r>
          </w:p>
        </w:tc>
        <w:tc>
          <w:tcPr>
            <w:tcW w:w="3811"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5285</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卫生洁具零售</w:t>
            </w:r>
          </w:p>
        </w:tc>
        <w:tc>
          <w:tcPr>
            <w:tcW w:w="3811"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1"/>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5286</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木质装饰材料零售</w:t>
            </w:r>
          </w:p>
        </w:tc>
        <w:tc>
          <w:tcPr>
            <w:tcW w:w="3811"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指专门经营木质地板、门、窗等店铺零售活动，不包括板材销售活动</w:t>
            </w:r>
          </w:p>
        </w:tc>
      </w:tr>
      <w:tr w:rsidR="00CD68FB">
        <w:trPr>
          <w:trHeight w:val="640"/>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5287</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陶瓷、石材装饰材料零售</w:t>
            </w:r>
          </w:p>
        </w:tc>
        <w:tc>
          <w:tcPr>
            <w:tcW w:w="3811"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指专门经营陶瓷、石材制地板砖、壁砖等店铺零售活动</w:t>
            </w:r>
          </w:p>
        </w:tc>
      </w:tr>
      <w:tr w:rsidR="00CD68FB">
        <w:trPr>
          <w:trHeight w:val="320"/>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5289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其他室内装饰材料零售</w:t>
            </w:r>
          </w:p>
        </w:tc>
        <w:tc>
          <w:tcPr>
            <w:tcW w:w="3811"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529</w:t>
            </w: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货摊、无店铺及其他零售业</w:t>
            </w:r>
          </w:p>
        </w:tc>
        <w:tc>
          <w:tcPr>
            <w:tcW w:w="3811"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5291</w:t>
            </w:r>
          </w:p>
        </w:tc>
        <w:tc>
          <w:tcPr>
            <w:tcW w:w="3387" w:type="dxa"/>
            <w:tcBorders>
              <w:top w:val="nil"/>
              <w:left w:val="single" w:sz="4" w:space="0" w:color="000000"/>
              <w:bottom w:val="nil"/>
              <w:right w:val="single" w:sz="4" w:space="0" w:color="000000"/>
            </w:tcBorders>
          </w:tcPr>
          <w:p w:rsidR="00CD68FB" w:rsidRDefault="00701653">
            <w:pPr>
              <w:spacing w:line="259" w:lineRule="auto"/>
              <w:ind w:left="361" w:firstLine="482"/>
              <w:jc w:val="left"/>
              <w:rPr>
                <w:rFonts w:asciiTheme="minorEastAsia" w:hAnsiTheme="minorEastAsia"/>
                <w:sz w:val="24"/>
                <w:szCs w:val="24"/>
              </w:rPr>
            </w:pPr>
            <w:r>
              <w:rPr>
                <w:rFonts w:asciiTheme="minorEastAsia" w:hAnsiTheme="minorEastAsia" w:cs="华文宋体"/>
                <w:sz w:val="24"/>
                <w:szCs w:val="24"/>
              </w:rPr>
              <w:t>流动货摊零售</w:t>
            </w:r>
          </w:p>
        </w:tc>
        <w:tc>
          <w:tcPr>
            <w:tcW w:w="3811"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0"/>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5292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互联网零售</w:t>
            </w:r>
          </w:p>
        </w:tc>
        <w:tc>
          <w:tcPr>
            <w:tcW w:w="3811"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指零售商通过电子商务平台开展销售的活动，不包括仅提供网络支付的活动，以及仅建立或提供网络交易平台和接入的活动</w:t>
            </w:r>
          </w:p>
        </w:tc>
      </w:tr>
      <w:tr w:rsidR="00CD68FB">
        <w:trPr>
          <w:trHeight w:val="640"/>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5293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邮购及电视、电话零售</w:t>
            </w:r>
          </w:p>
        </w:tc>
        <w:tc>
          <w:tcPr>
            <w:tcW w:w="3811"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指通过寄递及电视、电话等方式进行销售，并送货上门的零售活动</w:t>
            </w:r>
          </w:p>
        </w:tc>
      </w:tr>
      <w:tr w:rsidR="00CD68FB">
        <w:trPr>
          <w:trHeight w:val="320"/>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5294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自动售货机零售</w:t>
            </w:r>
          </w:p>
        </w:tc>
        <w:tc>
          <w:tcPr>
            <w:tcW w:w="3811"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5295</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旧货零售</w:t>
            </w:r>
          </w:p>
        </w:tc>
        <w:tc>
          <w:tcPr>
            <w:tcW w:w="3811"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5296</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生活用燃料零售</w:t>
            </w:r>
          </w:p>
        </w:tc>
        <w:tc>
          <w:tcPr>
            <w:tcW w:w="3811"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指从事生活用煤、煤油、酒精、薪柴、木炭以及罐装液化石油气等专门零售活动</w:t>
            </w:r>
          </w:p>
        </w:tc>
      </w:tr>
      <w:tr w:rsidR="00CD68FB">
        <w:trPr>
          <w:trHeight w:val="320"/>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5297</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宠物食品用品零售</w:t>
            </w:r>
          </w:p>
        </w:tc>
        <w:tc>
          <w:tcPr>
            <w:tcW w:w="3811"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5299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其他未列明零售业</w:t>
            </w:r>
          </w:p>
        </w:tc>
        <w:tc>
          <w:tcPr>
            <w:tcW w:w="3811"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4" w:type="dxa"/>
            <w:tcBorders>
              <w:top w:val="nil"/>
              <w:left w:val="single" w:sz="6" w:space="0" w:color="000000"/>
              <w:bottom w:val="nil"/>
              <w:right w:val="single" w:sz="4" w:space="0" w:color="000000"/>
            </w:tcBorders>
          </w:tcPr>
          <w:p w:rsidR="00CD68FB" w:rsidRDefault="00701653">
            <w:pPr>
              <w:spacing w:line="259" w:lineRule="auto"/>
              <w:ind w:right="48" w:firstLine="482"/>
              <w:jc w:val="center"/>
              <w:rPr>
                <w:rFonts w:asciiTheme="minorEastAsia" w:hAnsiTheme="minorEastAsia"/>
                <w:sz w:val="24"/>
                <w:szCs w:val="24"/>
              </w:rPr>
            </w:pPr>
            <w:r>
              <w:rPr>
                <w:rFonts w:asciiTheme="minorEastAsia" w:hAnsiTheme="minorEastAsia" w:cs="黑体"/>
                <w:sz w:val="24"/>
                <w:szCs w:val="24"/>
              </w:rPr>
              <w:t>G</w:t>
            </w: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黑体"/>
                <w:sz w:val="24"/>
                <w:szCs w:val="24"/>
              </w:rPr>
              <w:t>交通运输、仓储和邮政业</w:t>
            </w:r>
          </w:p>
        </w:tc>
        <w:tc>
          <w:tcPr>
            <w:tcW w:w="3811"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本门类包括</w:t>
            </w:r>
            <w:r>
              <w:rPr>
                <w:rFonts w:asciiTheme="minorEastAsia" w:hAnsiTheme="minorEastAsia" w:cs="华文宋体"/>
                <w:sz w:val="24"/>
                <w:szCs w:val="24"/>
              </w:rPr>
              <w:t>53</w:t>
            </w:r>
            <w:r>
              <w:rPr>
                <w:rFonts w:asciiTheme="minorEastAsia" w:hAnsiTheme="minorEastAsia" w:cs="华文宋体"/>
                <w:sz w:val="24"/>
                <w:szCs w:val="24"/>
              </w:rPr>
              <w:t>～</w:t>
            </w:r>
            <w:r>
              <w:rPr>
                <w:rFonts w:asciiTheme="minorEastAsia" w:hAnsiTheme="minorEastAsia" w:cs="华文宋体"/>
                <w:sz w:val="24"/>
                <w:szCs w:val="24"/>
              </w:rPr>
              <w:t>60</w:t>
            </w:r>
            <w:r>
              <w:rPr>
                <w:rFonts w:asciiTheme="minorEastAsia" w:hAnsiTheme="minorEastAsia" w:cs="华文宋体"/>
                <w:sz w:val="24"/>
                <w:szCs w:val="24"/>
              </w:rPr>
              <w:t>大类</w:t>
            </w:r>
          </w:p>
        </w:tc>
      </w:tr>
      <w:tr w:rsidR="00CD68FB">
        <w:trPr>
          <w:trHeight w:val="923"/>
        </w:trPr>
        <w:tc>
          <w:tcPr>
            <w:tcW w:w="664" w:type="dxa"/>
            <w:tcBorders>
              <w:top w:val="nil"/>
              <w:left w:val="single" w:sz="6" w:space="0" w:color="000000"/>
              <w:bottom w:val="single" w:sz="4" w:space="0" w:color="000000"/>
              <w:right w:val="single" w:sz="4" w:space="0" w:color="000000"/>
            </w:tcBorders>
          </w:tcPr>
          <w:p w:rsidR="00CD68FB" w:rsidRDefault="00CD68FB">
            <w:pPr>
              <w:spacing w:line="259" w:lineRule="auto"/>
              <w:ind w:left="44"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53</w:t>
            </w:r>
          </w:p>
        </w:tc>
        <w:tc>
          <w:tcPr>
            <w:tcW w:w="665" w:type="dxa"/>
            <w:tcBorders>
              <w:top w:val="nil"/>
              <w:left w:val="single" w:sz="4" w:space="0" w:color="000000"/>
              <w:bottom w:val="single" w:sz="4" w:space="0" w:color="000000"/>
              <w:right w:val="single" w:sz="4" w:space="0" w:color="000000"/>
            </w:tcBorders>
          </w:tcPr>
          <w:p w:rsidR="00CD68FB" w:rsidRDefault="00CD68FB">
            <w:pPr>
              <w:spacing w:line="259" w:lineRule="auto"/>
              <w:ind w:left="43" w:firstLine="482"/>
              <w:jc w:val="center"/>
              <w:rPr>
                <w:rFonts w:asciiTheme="minorEastAsia" w:hAnsiTheme="minorEastAsia"/>
                <w:sz w:val="24"/>
                <w:szCs w:val="24"/>
              </w:rPr>
            </w:pPr>
          </w:p>
        </w:tc>
        <w:tc>
          <w:tcPr>
            <w:tcW w:w="699" w:type="dxa"/>
            <w:tcBorders>
              <w:top w:val="nil"/>
              <w:left w:val="single" w:sz="4" w:space="0" w:color="000000"/>
              <w:bottom w:val="single" w:sz="4" w:space="0" w:color="000000"/>
              <w:right w:val="single" w:sz="4" w:space="0" w:color="000000"/>
            </w:tcBorders>
          </w:tcPr>
          <w:p w:rsidR="00CD68FB" w:rsidRDefault="00CD68FB">
            <w:pPr>
              <w:spacing w:line="259" w:lineRule="auto"/>
              <w:ind w:left="43" w:firstLine="482"/>
              <w:jc w:val="center"/>
              <w:rPr>
                <w:rFonts w:asciiTheme="minorEastAsia" w:hAnsiTheme="minorEastAsia"/>
                <w:sz w:val="24"/>
                <w:szCs w:val="24"/>
              </w:rPr>
            </w:pPr>
          </w:p>
        </w:tc>
        <w:tc>
          <w:tcPr>
            <w:tcW w:w="3387"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铁路运输业</w:t>
            </w:r>
          </w:p>
        </w:tc>
        <w:tc>
          <w:tcPr>
            <w:tcW w:w="3811"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指铁路的安全管理、调度指挥、行车组织、客运组织、货运组织，以及机车车辆、线桥隧涵、牵引供电、通信信号、信息系统的运用及</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22" w:type="dxa"/>
        </w:tblCellMar>
        <w:tblLook w:val="04A0" w:firstRow="1" w:lastRow="0" w:firstColumn="1" w:lastColumn="0" w:noHBand="0" w:noVBand="1"/>
      </w:tblPr>
      <w:tblGrid>
        <w:gridCol w:w="895"/>
        <w:gridCol w:w="940"/>
        <w:gridCol w:w="1063"/>
        <w:gridCol w:w="1180"/>
        <w:gridCol w:w="2772"/>
        <w:gridCol w:w="3042"/>
      </w:tblGrid>
      <w:tr w:rsidR="00CD68FB">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87" w:firstLine="482"/>
              <w:jc w:val="center"/>
              <w:rPr>
                <w:rFonts w:asciiTheme="minorEastAsia" w:hAnsiTheme="minorEastAsia"/>
                <w:sz w:val="24"/>
                <w:szCs w:val="24"/>
              </w:rPr>
            </w:pPr>
            <w:r>
              <w:rPr>
                <w:rFonts w:asciiTheme="minorEastAsia" w:hAnsiTheme="minorEastAsia" w:cs="黑体"/>
                <w:sz w:val="24"/>
                <w:szCs w:val="24"/>
              </w:rPr>
              <w:t>代码</w:t>
            </w:r>
          </w:p>
        </w:tc>
        <w:tc>
          <w:tcPr>
            <w:tcW w:w="3388"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85" w:firstLine="482"/>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88"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vAlign w:val="center"/>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8" w:type="dxa"/>
            <w:tcBorders>
              <w:top w:val="nil"/>
              <w:left w:val="single" w:sz="4" w:space="0" w:color="000000"/>
              <w:bottom w:val="single" w:sz="6" w:space="0" w:color="000000"/>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r>
      <w:tr w:rsidR="00CD68FB">
        <w:trPr>
          <w:trHeight w:val="1325"/>
        </w:trPr>
        <w:tc>
          <w:tcPr>
            <w:tcW w:w="663" w:type="dxa"/>
            <w:tcBorders>
              <w:top w:val="single" w:sz="6" w:space="0" w:color="000000"/>
              <w:left w:val="single" w:sz="6" w:space="0" w:color="000000"/>
              <w:bottom w:val="nil"/>
              <w:right w:val="single" w:sz="4" w:space="0" w:color="000000"/>
            </w:tcBorders>
            <w:vAlign w:val="center"/>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388" w:type="dxa"/>
            <w:tcBorders>
              <w:top w:val="single" w:sz="6" w:space="0" w:color="000000"/>
              <w:left w:val="single" w:sz="4"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3812" w:type="dxa"/>
            <w:tcBorders>
              <w:top w:val="single" w:sz="6" w:space="0" w:color="000000"/>
              <w:left w:val="single" w:sz="4" w:space="0" w:color="000000"/>
              <w:bottom w:val="nil"/>
              <w:right w:val="single" w:sz="6" w:space="0" w:color="000000"/>
            </w:tcBorders>
          </w:tcPr>
          <w:p w:rsidR="00CD68FB" w:rsidRDefault="00701653">
            <w:pPr>
              <w:spacing w:after="2" w:line="327" w:lineRule="auto"/>
              <w:ind w:firstLine="482"/>
              <w:rPr>
                <w:rFonts w:asciiTheme="minorEastAsia" w:hAnsiTheme="minorEastAsia"/>
                <w:sz w:val="24"/>
                <w:szCs w:val="24"/>
              </w:rPr>
            </w:pPr>
            <w:r>
              <w:rPr>
                <w:rFonts w:asciiTheme="minorEastAsia" w:hAnsiTheme="minorEastAsia" w:cs="华文宋体"/>
                <w:sz w:val="24"/>
                <w:szCs w:val="24"/>
              </w:rPr>
              <w:t>维修养护；不包括铁路机车车辆、线桥隧涵、牵引供电、通信信号、信息系统设备的制造厂</w:t>
            </w:r>
          </w:p>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（公司）、建筑工程公司、商店、学校、科研所、医院等活动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6"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531</w:t>
            </w:r>
          </w:p>
        </w:tc>
        <w:tc>
          <w:tcPr>
            <w:tcW w:w="698" w:type="dxa"/>
            <w:tcBorders>
              <w:top w:val="nil"/>
              <w:left w:val="single" w:sz="4" w:space="0" w:color="000000"/>
              <w:bottom w:val="nil"/>
              <w:right w:val="single" w:sz="4" w:space="0" w:color="000000"/>
            </w:tcBorders>
          </w:tcPr>
          <w:p w:rsidR="00CD68FB" w:rsidRDefault="00CD68FB">
            <w:pPr>
              <w:spacing w:line="259" w:lineRule="auto"/>
              <w:ind w:right="43"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铁路旅客运输</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6"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3"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87" w:firstLine="482"/>
              <w:jc w:val="center"/>
              <w:rPr>
                <w:rFonts w:asciiTheme="minorEastAsia" w:hAnsiTheme="minorEastAsia"/>
                <w:sz w:val="24"/>
                <w:szCs w:val="24"/>
              </w:rPr>
            </w:pPr>
            <w:r>
              <w:rPr>
                <w:rFonts w:asciiTheme="minorEastAsia" w:hAnsiTheme="minorEastAsia" w:cs="华文宋体"/>
                <w:sz w:val="24"/>
                <w:szCs w:val="24"/>
              </w:rPr>
              <w:t>5311</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高速铁路旅客运输</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6"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3"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87" w:firstLine="482"/>
              <w:jc w:val="center"/>
              <w:rPr>
                <w:rFonts w:asciiTheme="minorEastAsia" w:hAnsiTheme="minorEastAsia"/>
                <w:sz w:val="24"/>
                <w:szCs w:val="24"/>
              </w:rPr>
            </w:pPr>
            <w:r>
              <w:rPr>
                <w:rFonts w:asciiTheme="minorEastAsia" w:hAnsiTheme="minorEastAsia" w:cs="华文宋体"/>
                <w:sz w:val="24"/>
                <w:szCs w:val="24"/>
              </w:rPr>
              <w:t>5312</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城际铁路旅客运输</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6"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3"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87" w:firstLine="482"/>
              <w:jc w:val="center"/>
              <w:rPr>
                <w:rFonts w:asciiTheme="minorEastAsia" w:hAnsiTheme="minorEastAsia"/>
                <w:sz w:val="24"/>
                <w:szCs w:val="24"/>
              </w:rPr>
            </w:pPr>
            <w:r>
              <w:rPr>
                <w:rFonts w:asciiTheme="minorEastAsia" w:hAnsiTheme="minorEastAsia" w:cs="华文宋体"/>
                <w:sz w:val="24"/>
                <w:szCs w:val="24"/>
              </w:rPr>
              <w:t>5313</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普通铁路旅客运输</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6"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532</w:t>
            </w:r>
          </w:p>
        </w:tc>
        <w:tc>
          <w:tcPr>
            <w:tcW w:w="698" w:type="dxa"/>
            <w:tcBorders>
              <w:top w:val="nil"/>
              <w:left w:val="single" w:sz="4" w:space="0" w:color="000000"/>
              <w:bottom w:val="nil"/>
              <w:right w:val="single" w:sz="4" w:space="0" w:color="000000"/>
            </w:tcBorders>
          </w:tcPr>
          <w:p w:rsidR="00CD68FB" w:rsidRDefault="00701653">
            <w:pPr>
              <w:spacing w:line="259" w:lineRule="auto"/>
              <w:ind w:right="87" w:firstLine="482"/>
              <w:jc w:val="center"/>
              <w:rPr>
                <w:rFonts w:asciiTheme="minorEastAsia" w:hAnsiTheme="minorEastAsia"/>
                <w:sz w:val="24"/>
                <w:szCs w:val="24"/>
              </w:rPr>
            </w:pPr>
            <w:r>
              <w:rPr>
                <w:rFonts w:asciiTheme="minorEastAsia" w:hAnsiTheme="minorEastAsia" w:cs="华文宋体"/>
                <w:sz w:val="24"/>
                <w:szCs w:val="24"/>
              </w:rPr>
              <w:t>5320</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铁路货物运输</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6"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533</w:t>
            </w:r>
          </w:p>
        </w:tc>
        <w:tc>
          <w:tcPr>
            <w:tcW w:w="698" w:type="dxa"/>
            <w:tcBorders>
              <w:top w:val="nil"/>
              <w:left w:val="single" w:sz="4" w:space="0" w:color="000000"/>
              <w:bottom w:val="nil"/>
              <w:right w:val="single" w:sz="4" w:space="0" w:color="000000"/>
            </w:tcBorders>
          </w:tcPr>
          <w:p w:rsidR="00CD68FB" w:rsidRDefault="00CD68FB">
            <w:pPr>
              <w:spacing w:line="259" w:lineRule="auto"/>
              <w:ind w:right="43"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铁路运输辅助活动</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42"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3"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87" w:firstLine="482"/>
              <w:jc w:val="center"/>
              <w:rPr>
                <w:rFonts w:asciiTheme="minorEastAsia" w:hAnsiTheme="minorEastAsia"/>
                <w:sz w:val="24"/>
                <w:szCs w:val="24"/>
              </w:rPr>
            </w:pPr>
            <w:r>
              <w:rPr>
                <w:rFonts w:asciiTheme="minorEastAsia" w:hAnsiTheme="minorEastAsia" w:cs="华文宋体"/>
                <w:sz w:val="24"/>
                <w:szCs w:val="24"/>
              </w:rPr>
              <w:t>5331</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客运火车站</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42"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3"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87" w:firstLine="482"/>
              <w:jc w:val="center"/>
              <w:rPr>
                <w:rFonts w:asciiTheme="minorEastAsia" w:hAnsiTheme="minorEastAsia"/>
                <w:sz w:val="24"/>
                <w:szCs w:val="24"/>
              </w:rPr>
            </w:pPr>
            <w:r>
              <w:rPr>
                <w:rFonts w:asciiTheme="minorEastAsia" w:hAnsiTheme="minorEastAsia" w:cs="华文宋体"/>
                <w:sz w:val="24"/>
                <w:szCs w:val="24"/>
              </w:rPr>
              <w:t>5332</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货运火车站（场）</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2"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3"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87" w:firstLine="482"/>
              <w:jc w:val="center"/>
              <w:rPr>
                <w:rFonts w:asciiTheme="minorEastAsia" w:hAnsiTheme="minorEastAsia"/>
                <w:sz w:val="24"/>
                <w:szCs w:val="24"/>
              </w:rPr>
            </w:pPr>
            <w:r>
              <w:rPr>
                <w:rFonts w:asciiTheme="minorEastAsia" w:hAnsiTheme="minorEastAsia" w:cs="华文宋体"/>
                <w:sz w:val="24"/>
                <w:szCs w:val="24"/>
              </w:rPr>
              <w:t>5333</w:t>
            </w:r>
          </w:p>
        </w:tc>
        <w:tc>
          <w:tcPr>
            <w:tcW w:w="3388" w:type="dxa"/>
            <w:tcBorders>
              <w:top w:val="nil"/>
              <w:left w:val="single" w:sz="4" w:space="0" w:color="000000"/>
              <w:bottom w:val="nil"/>
              <w:right w:val="single" w:sz="4" w:space="0" w:color="000000"/>
            </w:tcBorders>
          </w:tcPr>
          <w:p w:rsidR="00CD68FB" w:rsidRDefault="00701653">
            <w:pPr>
              <w:spacing w:line="259" w:lineRule="auto"/>
              <w:ind w:left="361" w:firstLine="482"/>
              <w:jc w:val="left"/>
              <w:rPr>
                <w:rFonts w:asciiTheme="minorEastAsia" w:hAnsiTheme="minorEastAsia"/>
                <w:sz w:val="24"/>
                <w:szCs w:val="24"/>
              </w:rPr>
            </w:pPr>
            <w:r>
              <w:rPr>
                <w:rFonts w:asciiTheme="minorEastAsia" w:hAnsiTheme="minorEastAsia" w:cs="华文宋体"/>
                <w:sz w:val="24"/>
                <w:szCs w:val="24"/>
              </w:rPr>
              <w:t>铁路运输维护活动</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指车辆运用及维护、线桥遂涵运用及维护、牵引供电运用及维护、通信信号运用及维护、铁路专用线运用及维护等</w:t>
            </w:r>
          </w:p>
        </w:tc>
      </w:tr>
      <w:tr w:rsidR="00CD68FB">
        <w:trPr>
          <w:trHeight w:val="1279"/>
        </w:trPr>
        <w:tc>
          <w:tcPr>
            <w:tcW w:w="663" w:type="dxa"/>
            <w:tcBorders>
              <w:top w:val="nil"/>
              <w:left w:val="single" w:sz="6" w:space="0" w:color="000000"/>
              <w:bottom w:val="nil"/>
              <w:right w:val="single" w:sz="4" w:space="0" w:color="000000"/>
            </w:tcBorders>
          </w:tcPr>
          <w:p w:rsidR="00CD68FB" w:rsidRDefault="00CD68FB">
            <w:pPr>
              <w:spacing w:line="259" w:lineRule="auto"/>
              <w:ind w:right="42"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3"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87" w:firstLine="482"/>
              <w:jc w:val="center"/>
              <w:rPr>
                <w:rFonts w:asciiTheme="minorEastAsia" w:hAnsiTheme="minorEastAsia"/>
                <w:sz w:val="24"/>
                <w:szCs w:val="24"/>
              </w:rPr>
            </w:pPr>
            <w:r>
              <w:rPr>
                <w:rFonts w:asciiTheme="minorEastAsia" w:hAnsiTheme="minorEastAsia" w:cs="华文宋体"/>
                <w:sz w:val="24"/>
                <w:szCs w:val="24"/>
              </w:rPr>
              <w:t>5339</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其他铁路运输辅助活动</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指除铁路旅客和货物公共运输、专用铁路运输和为其服务的铁路场站、机车车辆、线桥隧涵、牵引供电、通信信号的运用及维修养护，以及铁路专用线外的运输辅助活动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2"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87" w:firstLine="482"/>
              <w:jc w:val="center"/>
              <w:rPr>
                <w:rFonts w:asciiTheme="minorEastAsia" w:hAnsiTheme="minorEastAsia"/>
                <w:sz w:val="24"/>
                <w:szCs w:val="24"/>
              </w:rPr>
            </w:pPr>
            <w:r>
              <w:rPr>
                <w:rFonts w:asciiTheme="minorEastAsia" w:hAnsiTheme="minorEastAsia" w:cs="华文宋体"/>
                <w:sz w:val="24"/>
                <w:szCs w:val="24"/>
              </w:rPr>
              <w:t>54</w:t>
            </w:r>
          </w:p>
        </w:tc>
        <w:tc>
          <w:tcPr>
            <w:tcW w:w="665" w:type="dxa"/>
            <w:tcBorders>
              <w:top w:val="nil"/>
              <w:left w:val="single" w:sz="4" w:space="0" w:color="000000"/>
              <w:bottom w:val="nil"/>
              <w:right w:val="single" w:sz="4" w:space="0" w:color="000000"/>
            </w:tcBorders>
          </w:tcPr>
          <w:p w:rsidR="00CD68FB" w:rsidRDefault="00CD68FB">
            <w:pPr>
              <w:spacing w:line="259" w:lineRule="auto"/>
              <w:ind w:right="43"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43"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道路运输业</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2"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541</w:t>
            </w:r>
          </w:p>
        </w:tc>
        <w:tc>
          <w:tcPr>
            <w:tcW w:w="698" w:type="dxa"/>
            <w:tcBorders>
              <w:top w:val="nil"/>
              <w:left w:val="single" w:sz="4" w:space="0" w:color="000000"/>
              <w:bottom w:val="nil"/>
              <w:right w:val="single" w:sz="4" w:space="0" w:color="000000"/>
            </w:tcBorders>
          </w:tcPr>
          <w:p w:rsidR="00CD68FB" w:rsidRDefault="00CD68FB">
            <w:pPr>
              <w:spacing w:line="259" w:lineRule="auto"/>
              <w:ind w:right="7"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城市公共交通运输</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指城市旅客运输活动</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2"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3"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87" w:firstLine="482"/>
              <w:jc w:val="center"/>
              <w:rPr>
                <w:rFonts w:asciiTheme="minorEastAsia" w:hAnsiTheme="minorEastAsia"/>
                <w:sz w:val="24"/>
                <w:szCs w:val="24"/>
              </w:rPr>
            </w:pPr>
            <w:r>
              <w:rPr>
                <w:rFonts w:asciiTheme="minorEastAsia" w:hAnsiTheme="minorEastAsia" w:cs="华文宋体"/>
                <w:sz w:val="24"/>
                <w:szCs w:val="24"/>
              </w:rPr>
              <w:t>5411</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公共电汽车客运</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42"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3"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87" w:firstLine="482"/>
              <w:jc w:val="center"/>
              <w:rPr>
                <w:rFonts w:asciiTheme="minorEastAsia" w:hAnsiTheme="minorEastAsia"/>
                <w:sz w:val="24"/>
                <w:szCs w:val="24"/>
              </w:rPr>
            </w:pPr>
            <w:r>
              <w:rPr>
                <w:rFonts w:asciiTheme="minorEastAsia" w:hAnsiTheme="minorEastAsia" w:cs="华文宋体"/>
                <w:sz w:val="24"/>
                <w:szCs w:val="24"/>
              </w:rPr>
              <w:t>5412</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城市轨道交通</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指城市地铁、轻轨、有轨电车等活动</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2"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3"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87" w:firstLine="482"/>
              <w:jc w:val="center"/>
              <w:rPr>
                <w:rFonts w:asciiTheme="minorEastAsia" w:hAnsiTheme="minorEastAsia"/>
                <w:sz w:val="24"/>
                <w:szCs w:val="24"/>
              </w:rPr>
            </w:pPr>
            <w:r>
              <w:rPr>
                <w:rFonts w:asciiTheme="minorEastAsia" w:hAnsiTheme="minorEastAsia" w:cs="华文宋体"/>
                <w:sz w:val="24"/>
                <w:szCs w:val="24"/>
              </w:rPr>
              <w:t>5413</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出租车客运</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指出租车公司以及与出租车公司签协议的出租车驾驶员的服务，还包括网络约车公司以及承揽网络预约客运的驾驶员的服务</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2"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3"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87" w:firstLine="482"/>
              <w:jc w:val="center"/>
              <w:rPr>
                <w:rFonts w:asciiTheme="minorEastAsia" w:hAnsiTheme="minorEastAsia"/>
                <w:sz w:val="24"/>
                <w:szCs w:val="24"/>
              </w:rPr>
            </w:pPr>
            <w:r>
              <w:rPr>
                <w:rFonts w:asciiTheme="minorEastAsia" w:hAnsiTheme="minorEastAsia" w:cs="华文宋体"/>
                <w:sz w:val="24"/>
                <w:szCs w:val="24"/>
              </w:rPr>
              <w:t>5414</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公共自行车服务</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指政府或社会机构以低价格为居民提供的自行车出行服务</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2"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3"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87" w:firstLine="482"/>
              <w:jc w:val="center"/>
              <w:rPr>
                <w:rFonts w:asciiTheme="minorEastAsia" w:hAnsiTheme="minorEastAsia"/>
                <w:sz w:val="24"/>
                <w:szCs w:val="24"/>
              </w:rPr>
            </w:pPr>
            <w:r>
              <w:rPr>
                <w:rFonts w:asciiTheme="minorEastAsia" w:hAnsiTheme="minorEastAsia" w:cs="华文宋体"/>
                <w:sz w:val="24"/>
                <w:szCs w:val="24"/>
              </w:rPr>
              <w:t>5419</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其他城市公共交通运输</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指其他未列明的城市旅客运输活动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2"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542</w:t>
            </w:r>
          </w:p>
        </w:tc>
        <w:tc>
          <w:tcPr>
            <w:tcW w:w="698" w:type="dxa"/>
            <w:tcBorders>
              <w:top w:val="nil"/>
              <w:left w:val="single" w:sz="4" w:space="0" w:color="000000"/>
              <w:bottom w:val="nil"/>
              <w:right w:val="single" w:sz="4" w:space="0" w:color="000000"/>
            </w:tcBorders>
          </w:tcPr>
          <w:p w:rsidR="00CD68FB" w:rsidRDefault="00CD68FB">
            <w:pPr>
              <w:spacing w:line="259" w:lineRule="auto"/>
              <w:ind w:right="43"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公路旅客运输</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指城市以外道路的旅客运输活动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2"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3"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87" w:firstLine="482"/>
              <w:jc w:val="center"/>
              <w:rPr>
                <w:rFonts w:asciiTheme="minorEastAsia" w:hAnsiTheme="minorEastAsia"/>
                <w:sz w:val="24"/>
                <w:szCs w:val="24"/>
              </w:rPr>
            </w:pPr>
            <w:r>
              <w:rPr>
                <w:rFonts w:asciiTheme="minorEastAsia" w:hAnsiTheme="minorEastAsia" w:cs="华文宋体"/>
                <w:sz w:val="24"/>
                <w:szCs w:val="24"/>
              </w:rPr>
              <w:t>5421</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长途客运</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指由始发站至终点站定线、定站、定班运行和停靠的旅客运输</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2"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3"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87" w:firstLine="482"/>
              <w:jc w:val="center"/>
              <w:rPr>
                <w:rFonts w:asciiTheme="minorEastAsia" w:hAnsiTheme="minorEastAsia"/>
                <w:sz w:val="24"/>
                <w:szCs w:val="24"/>
              </w:rPr>
            </w:pPr>
            <w:r>
              <w:rPr>
                <w:rFonts w:asciiTheme="minorEastAsia" w:hAnsiTheme="minorEastAsia" w:cs="华文宋体"/>
                <w:sz w:val="24"/>
                <w:szCs w:val="24"/>
              </w:rPr>
              <w:t>5422</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旅游客运</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指专门为观光消遣为目的的团体或个人提供的，或者在特定旅游线路上提供的客运服务</w:t>
            </w: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42"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3"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87" w:firstLine="482"/>
              <w:jc w:val="center"/>
              <w:rPr>
                <w:rFonts w:asciiTheme="minorEastAsia" w:hAnsiTheme="minorEastAsia"/>
                <w:sz w:val="24"/>
                <w:szCs w:val="24"/>
              </w:rPr>
            </w:pPr>
            <w:r>
              <w:rPr>
                <w:rFonts w:asciiTheme="minorEastAsia" w:hAnsiTheme="minorEastAsia" w:cs="华文宋体"/>
                <w:sz w:val="24"/>
                <w:szCs w:val="24"/>
              </w:rPr>
              <w:t>5429</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其他公路客运</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指其他未列明的公路旅客运输活动</w:t>
            </w: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42"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543</w:t>
            </w:r>
          </w:p>
        </w:tc>
        <w:tc>
          <w:tcPr>
            <w:tcW w:w="698" w:type="dxa"/>
            <w:tcBorders>
              <w:top w:val="nil"/>
              <w:left w:val="single" w:sz="4" w:space="0" w:color="000000"/>
              <w:bottom w:val="nil"/>
              <w:right w:val="single" w:sz="4" w:space="0" w:color="000000"/>
            </w:tcBorders>
          </w:tcPr>
          <w:p w:rsidR="00CD68FB" w:rsidRDefault="00CD68FB">
            <w:pPr>
              <w:spacing w:line="259" w:lineRule="auto"/>
              <w:ind w:right="43"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道路货物运输</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指所有道路的货物运输活动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2"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3"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87" w:firstLine="482"/>
              <w:jc w:val="center"/>
              <w:rPr>
                <w:rFonts w:asciiTheme="minorEastAsia" w:hAnsiTheme="minorEastAsia"/>
                <w:sz w:val="24"/>
                <w:szCs w:val="24"/>
              </w:rPr>
            </w:pPr>
            <w:r>
              <w:rPr>
                <w:rFonts w:asciiTheme="minorEastAsia" w:hAnsiTheme="minorEastAsia" w:cs="华文宋体"/>
                <w:sz w:val="24"/>
                <w:szCs w:val="24"/>
              </w:rPr>
              <w:t>5431</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普通货物道路运输</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指对运输、装卸、保管没有特殊要求的道路货物运输活动</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2"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3"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87" w:firstLine="482"/>
              <w:jc w:val="center"/>
              <w:rPr>
                <w:rFonts w:asciiTheme="minorEastAsia" w:hAnsiTheme="minorEastAsia"/>
                <w:sz w:val="24"/>
                <w:szCs w:val="24"/>
              </w:rPr>
            </w:pPr>
            <w:r>
              <w:rPr>
                <w:rFonts w:asciiTheme="minorEastAsia" w:hAnsiTheme="minorEastAsia" w:cs="华文宋体"/>
                <w:sz w:val="24"/>
                <w:szCs w:val="24"/>
              </w:rPr>
              <w:t>5432</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冷藏车道路运输</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指农产品、食品、植物等货物始终处于适宜温度环境下，保证产品质量的配有专门运输设备的道路货物运输活动</w:t>
            </w:r>
          </w:p>
        </w:tc>
      </w:tr>
      <w:tr w:rsidR="00CD68FB">
        <w:trPr>
          <w:trHeight w:val="282"/>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42"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CD68FB">
            <w:pPr>
              <w:spacing w:line="259" w:lineRule="auto"/>
              <w:ind w:right="43" w:firstLine="482"/>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rsidR="00CD68FB" w:rsidRDefault="00701653">
            <w:pPr>
              <w:spacing w:line="259" w:lineRule="auto"/>
              <w:ind w:right="87" w:firstLine="482"/>
              <w:jc w:val="center"/>
              <w:rPr>
                <w:rFonts w:asciiTheme="minorEastAsia" w:hAnsiTheme="minorEastAsia"/>
                <w:sz w:val="24"/>
                <w:szCs w:val="24"/>
              </w:rPr>
            </w:pPr>
            <w:r>
              <w:rPr>
                <w:rFonts w:asciiTheme="minorEastAsia" w:hAnsiTheme="minorEastAsia" w:cs="华文宋体"/>
                <w:sz w:val="24"/>
                <w:szCs w:val="24"/>
              </w:rPr>
              <w:t>5433</w:t>
            </w:r>
          </w:p>
        </w:tc>
        <w:tc>
          <w:tcPr>
            <w:tcW w:w="3388"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集装箱道路运输</w:t>
            </w:r>
          </w:p>
        </w:tc>
        <w:tc>
          <w:tcPr>
            <w:tcW w:w="3812"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指以集装箱为承载货物容器的道路运输活动</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64" w:type="dxa"/>
        </w:tblCellMar>
        <w:tblLook w:val="04A0" w:firstRow="1" w:lastRow="0" w:firstColumn="1" w:lastColumn="0" w:noHBand="0" w:noVBand="1"/>
      </w:tblPr>
      <w:tblGrid>
        <w:gridCol w:w="937"/>
        <w:gridCol w:w="941"/>
        <w:gridCol w:w="1064"/>
        <w:gridCol w:w="1181"/>
        <w:gridCol w:w="2729"/>
        <w:gridCol w:w="3040"/>
      </w:tblGrid>
      <w:tr w:rsidR="00CD68FB">
        <w:trPr>
          <w:trHeight w:val="331"/>
        </w:trPr>
        <w:tc>
          <w:tcPr>
            <w:tcW w:w="2693"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44" w:firstLine="482"/>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47"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9"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9"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995"/>
        </w:trPr>
        <w:tc>
          <w:tcPr>
            <w:tcW w:w="663" w:type="dxa"/>
            <w:tcBorders>
              <w:top w:val="single" w:sz="6" w:space="0" w:color="000000"/>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single" w:sz="6" w:space="0" w:color="000000"/>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5434</w:t>
            </w:r>
          </w:p>
        </w:tc>
        <w:tc>
          <w:tcPr>
            <w:tcW w:w="3387" w:type="dxa"/>
            <w:tcBorders>
              <w:top w:val="single" w:sz="6" w:space="0" w:color="000000"/>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大型货物道路运输</w:t>
            </w:r>
          </w:p>
        </w:tc>
        <w:tc>
          <w:tcPr>
            <w:tcW w:w="3812" w:type="dxa"/>
            <w:tcBorders>
              <w:top w:val="single" w:sz="6" w:space="0" w:color="000000"/>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指具备长度超过</w:t>
            </w:r>
            <w:r>
              <w:rPr>
                <w:rFonts w:asciiTheme="minorEastAsia" w:hAnsiTheme="minorEastAsia" w:cs="华文宋体"/>
                <w:sz w:val="24"/>
                <w:szCs w:val="24"/>
              </w:rPr>
              <w:t>6m</w:t>
            </w:r>
            <w:r>
              <w:rPr>
                <w:rFonts w:asciiTheme="minorEastAsia" w:hAnsiTheme="minorEastAsia" w:cs="华文宋体"/>
                <w:sz w:val="24"/>
                <w:szCs w:val="24"/>
              </w:rPr>
              <w:t>，高度超过</w:t>
            </w:r>
            <w:r>
              <w:rPr>
                <w:rFonts w:asciiTheme="minorEastAsia" w:hAnsiTheme="minorEastAsia" w:cs="华文宋体"/>
                <w:sz w:val="24"/>
                <w:szCs w:val="24"/>
              </w:rPr>
              <w:t>2.7m</w:t>
            </w:r>
            <w:r>
              <w:rPr>
                <w:rFonts w:asciiTheme="minorEastAsia" w:hAnsiTheme="minorEastAsia" w:cs="华文宋体"/>
                <w:sz w:val="24"/>
                <w:szCs w:val="24"/>
              </w:rPr>
              <w:t>，宽度超过</w:t>
            </w:r>
            <w:r>
              <w:rPr>
                <w:rFonts w:asciiTheme="minorEastAsia" w:hAnsiTheme="minorEastAsia" w:cs="华文宋体"/>
                <w:sz w:val="24"/>
                <w:szCs w:val="24"/>
              </w:rPr>
              <w:t>2.5m</w:t>
            </w:r>
            <w:r>
              <w:rPr>
                <w:rFonts w:asciiTheme="minorEastAsia" w:hAnsiTheme="minorEastAsia" w:cs="华文宋体"/>
                <w:sz w:val="24"/>
                <w:szCs w:val="24"/>
              </w:rPr>
              <w:t>，质量超过</w:t>
            </w:r>
            <w:r>
              <w:rPr>
                <w:rFonts w:asciiTheme="minorEastAsia" w:hAnsiTheme="minorEastAsia" w:cs="华文宋体"/>
                <w:sz w:val="24"/>
                <w:szCs w:val="24"/>
              </w:rPr>
              <w:t>4t</w:t>
            </w:r>
            <w:r>
              <w:rPr>
                <w:rFonts w:asciiTheme="minorEastAsia" w:hAnsiTheme="minorEastAsia" w:cs="华文宋体"/>
                <w:sz w:val="24"/>
                <w:szCs w:val="24"/>
              </w:rPr>
              <w:t>中一个及以上条件货物的道路运输活动</w:t>
            </w:r>
          </w:p>
        </w:tc>
      </w:tr>
      <w:tr w:rsidR="00CD68FB">
        <w:trPr>
          <w:trHeight w:val="128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5435</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危险货物道路运输</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指具有燃烧、爆炸、腐蚀、有毒、放射性等物质，在运输、装卸、保管过程中可能引起人身伤亡和财产毁损而需要特别防护的货物道路运输活动</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5436</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邮件包裹道路运输</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1281"/>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5437</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城市配送</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指服务于城区以及市近郊的货物配送活动的货物临时存放地，在经济合理区域内，根据客户的要求对物品进行加工、包装、分割、组配等作业，并按时送达指定地点的物流活动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5438</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搬家运输</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5439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其他道路货物运输</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指其他未列明的道路货物运输活动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544</w:t>
            </w: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道路运输辅助活动</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指与道路运输相关的运输辅助活动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5441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客运汽车站</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指长途旅客运输汽车站的服务</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5442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货运枢纽（站）</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5443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公路管理与养护</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5449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其他道路运输辅助活动</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55</w:t>
            </w: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水上运输业</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left="3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551</w:t>
            </w:r>
          </w:p>
        </w:tc>
        <w:tc>
          <w:tcPr>
            <w:tcW w:w="699" w:type="dxa"/>
            <w:tcBorders>
              <w:top w:val="nil"/>
              <w:left w:val="single" w:sz="4" w:space="0" w:color="000000"/>
              <w:bottom w:val="nil"/>
              <w:right w:val="single" w:sz="4" w:space="0" w:color="000000"/>
            </w:tcBorders>
          </w:tcPr>
          <w:p w:rsidR="00CD68FB" w:rsidRDefault="00CD68FB">
            <w:pPr>
              <w:spacing w:line="259" w:lineRule="auto"/>
              <w:ind w:left="34"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水上旅客运输</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5511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海上旅客运输</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指沿海、远洋客轮的运输活动和以客运为主的沿海、远洋运输活动</w:t>
            </w: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5512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内河旅客运输</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指江、河、湖泊、水库的水上旅客运输活动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5513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客运轮渡运输</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指城市及其他水域旅客轮渡运输活动</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552</w:t>
            </w: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水上货物运输</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5521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远洋货物运输</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5522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沿海货物运输</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5523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内河货物运输</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指江、河、湖泊、水库的水上货物运输活动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553</w:t>
            </w: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水上运输辅助活动</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5531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客运港口</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含水上运动码头</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5532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货运港口</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5539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其他水上运输辅助活动</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指其他未列明的水上运输辅助活动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56</w:t>
            </w: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航空运输业</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left="3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561</w:t>
            </w:r>
          </w:p>
        </w:tc>
        <w:tc>
          <w:tcPr>
            <w:tcW w:w="699" w:type="dxa"/>
            <w:tcBorders>
              <w:top w:val="nil"/>
              <w:left w:val="single" w:sz="4" w:space="0" w:color="000000"/>
              <w:bottom w:val="nil"/>
              <w:right w:val="single" w:sz="4" w:space="0" w:color="000000"/>
            </w:tcBorders>
          </w:tcPr>
          <w:p w:rsidR="00CD68FB" w:rsidRDefault="00CD68FB">
            <w:pPr>
              <w:spacing w:line="259" w:lineRule="auto"/>
              <w:ind w:left="34"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航空客货运输</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5611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航空旅客运输</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指以旅客运输为主的航空运输活动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5612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航空货物运输</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指以货物或邮件为主的航空运输活动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562</w:t>
            </w: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通用航空服务</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指使用民用航空器从事除公共航空运输以外的民用航空活动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5621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通用航空生产服务</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指通用航空为农业、测绘、航拍、抢险、救援等活动的服务</w:t>
            </w:r>
          </w:p>
        </w:tc>
      </w:tr>
      <w:tr w:rsidR="00CD68FB">
        <w:trPr>
          <w:trHeight w:val="283"/>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single" w:sz="4" w:space="0" w:color="000000"/>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5622</w:t>
            </w:r>
          </w:p>
        </w:tc>
        <w:tc>
          <w:tcPr>
            <w:tcW w:w="3387"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观光游览航空服务</w:t>
            </w:r>
          </w:p>
        </w:tc>
        <w:tc>
          <w:tcPr>
            <w:tcW w:w="3812"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包括直升机、热气球的游览服务</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20" w:type="dxa"/>
        </w:tblCellMar>
        <w:tblLook w:val="04A0" w:firstRow="1" w:lastRow="0" w:firstColumn="1" w:lastColumn="0" w:noHBand="0" w:noVBand="1"/>
      </w:tblPr>
      <w:tblGrid>
        <w:gridCol w:w="893"/>
        <w:gridCol w:w="941"/>
        <w:gridCol w:w="1063"/>
        <w:gridCol w:w="1181"/>
        <w:gridCol w:w="2750"/>
        <w:gridCol w:w="3064"/>
      </w:tblGrid>
      <w:tr w:rsidR="00CD68FB">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黑体"/>
                <w:sz w:val="24"/>
                <w:szCs w:val="24"/>
              </w:rPr>
              <w:t>代码</w:t>
            </w:r>
          </w:p>
        </w:tc>
        <w:tc>
          <w:tcPr>
            <w:tcW w:w="3388"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88" w:firstLine="482"/>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vAlign w:val="center"/>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8"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674"/>
        </w:trPr>
        <w:tc>
          <w:tcPr>
            <w:tcW w:w="663" w:type="dxa"/>
            <w:tcBorders>
              <w:top w:val="single" w:sz="6" w:space="0" w:color="000000"/>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5623</w:t>
            </w:r>
          </w:p>
        </w:tc>
        <w:tc>
          <w:tcPr>
            <w:tcW w:w="3388" w:type="dxa"/>
            <w:tcBorders>
              <w:top w:val="single" w:sz="6" w:space="0" w:color="000000"/>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体育航空运动服务</w:t>
            </w:r>
          </w:p>
        </w:tc>
        <w:tc>
          <w:tcPr>
            <w:tcW w:w="3812" w:type="dxa"/>
            <w:tcBorders>
              <w:top w:val="single" w:sz="6" w:space="0" w:color="000000"/>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指通过各种航空器进行运动活动的服务，包括航空俱乐部服务</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5629</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其他通用航空服务</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563</w:t>
            </w:r>
          </w:p>
        </w:tc>
        <w:tc>
          <w:tcPr>
            <w:tcW w:w="698"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航空运输辅助活动</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5631</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机场</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5632</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空中交通管理</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5639</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其他航空运输辅助活动</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指其他未列明的航空运输辅助活动</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57</w:t>
            </w: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管道运输业</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571</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5710</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海底管道运输</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指通过海底管道对气体、液体等运输活动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9"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572</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5720</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陆地管道运输</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指通过陆地管道对气体、液体等运输活动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9"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58</w:t>
            </w: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多式联运和运输代理业</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9"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581</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5810</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多式联运</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指由两种及其以上的交通工具相互衔接、转运而共同完成的货物复合运输活动</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9"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582</w:t>
            </w:r>
          </w:p>
        </w:tc>
        <w:tc>
          <w:tcPr>
            <w:tcW w:w="698"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运输代理业</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指与运输有关的代理及服务活动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9"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5821</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货物运输代理</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9"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5822</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旅客票务代理</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9"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5829</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其他运输代理业</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9"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59</w:t>
            </w: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装卸搬运和仓储业</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指装卸搬运活动和专门从事货物仓储、货物运输中转仓储，以及以仓储为主的货物送配活动，还包括以仓储为目的的收购活动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9"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591</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5910</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装卸搬运</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592</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5920</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通用仓储</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指除冷藏冷冻物品、危险物品、谷物、棉花、中药材等具有特殊要求以外的物品的仓储活动</w:t>
            </w: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593</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5930</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低温仓储</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指对冷藏冷冻物品等低温货物的仓储活动</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594</w:t>
            </w:r>
          </w:p>
        </w:tc>
        <w:tc>
          <w:tcPr>
            <w:tcW w:w="698"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危险品仓储</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指对具有易燃易爆物品、危险化学品、放射性物品等能够危及人身安全和财产安全的物品的仓储活动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5941</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油气仓储</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5942</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危险化学品仓储</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5949</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其他危险品仓储</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595</w:t>
            </w:r>
          </w:p>
        </w:tc>
        <w:tc>
          <w:tcPr>
            <w:tcW w:w="698"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谷物、棉花等农产品仓储</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5951</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谷物仓储</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指国家储备及其他谷物仓储活动</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5952</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棉花仓储</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指棉花加工厂仓储、中转仓储、棉花专业仓储、棉花物流配送活动，还包括在棉花仓储、物流配送过程中的棉花信息化管理活动</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5959</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其他农产品仓储</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指未列明的其他农产品仓储活动，包括林产品的仓储</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596</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5960</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中药材仓储</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599</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5990</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其他仓储业</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60</w:t>
            </w: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邮政业</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02"/>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9"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601</w:t>
            </w:r>
          </w:p>
        </w:tc>
        <w:tc>
          <w:tcPr>
            <w:tcW w:w="698" w:type="dxa"/>
            <w:tcBorders>
              <w:top w:val="nil"/>
              <w:left w:val="single" w:sz="4" w:space="0" w:color="000000"/>
              <w:bottom w:val="single" w:sz="4" w:space="0" w:color="000000"/>
              <w:right w:val="single" w:sz="4" w:space="0" w:color="000000"/>
            </w:tcBorders>
          </w:tcPr>
          <w:p w:rsidR="00CD68FB" w:rsidRDefault="00701653">
            <w:pPr>
              <w:spacing w:line="259" w:lineRule="auto"/>
              <w:ind w:left="55" w:firstLine="482"/>
              <w:jc w:val="left"/>
              <w:rPr>
                <w:rFonts w:asciiTheme="minorEastAsia" w:hAnsiTheme="minorEastAsia"/>
                <w:sz w:val="24"/>
                <w:szCs w:val="24"/>
              </w:rPr>
            </w:pPr>
            <w:r>
              <w:rPr>
                <w:rFonts w:asciiTheme="minorEastAsia" w:hAnsiTheme="minorEastAsia" w:cs="华文宋体"/>
                <w:sz w:val="24"/>
                <w:szCs w:val="24"/>
              </w:rPr>
              <w:t>6010</w:t>
            </w:r>
          </w:p>
        </w:tc>
        <w:tc>
          <w:tcPr>
            <w:tcW w:w="3388"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邮政基本服务</w:t>
            </w:r>
          </w:p>
        </w:tc>
        <w:tc>
          <w:tcPr>
            <w:tcW w:w="3812"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指邮政企业或者受邮政企业委托的企业提供的信件、印刷品、包裹、汇兑、报刊发行等邮</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17" w:type="dxa"/>
        </w:tblCellMar>
        <w:tblLook w:val="04A0" w:firstRow="1" w:lastRow="0" w:firstColumn="1" w:lastColumn="0" w:noHBand="0" w:noVBand="1"/>
      </w:tblPr>
      <w:tblGrid>
        <w:gridCol w:w="890"/>
        <w:gridCol w:w="940"/>
        <w:gridCol w:w="1063"/>
        <w:gridCol w:w="1180"/>
        <w:gridCol w:w="2792"/>
        <w:gridCol w:w="3027"/>
      </w:tblGrid>
      <w:tr w:rsidR="00CD68FB">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黑体"/>
                <w:sz w:val="24"/>
                <w:szCs w:val="24"/>
              </w:rPr>
              <w:t>代码</w:t>
            </w:r>
          </w:p>
        </w:tc>
        <w:tc>
          <w:tcPr>
            <w:tcW w:w="3388"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91" w:firstLine="482"/>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8"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685"/>
        </w:trPr>
        <w:tc>
          <w:tcPr>
            <w:tcW w:w="663" w:type="dxa"/>
            <w:tcBorders>
              <w:top w:val="single" w:sz="6"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388"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2" w:type="dxa"/>
            <w:tcBorders>
              <w:top w:val="single" w:sz="6" w:space="0" w:color="000000"/>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政服务，以及国家规定的其他邮政服务；不包括邮政企业提供的快递服务</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602</w:t>
            </w: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6020</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快递服务</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指快递服务组织在承诺的时限内快速完成的寄递服务</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609</w:t>
            </w: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6090</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其他寄递服务</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指邮政企业和快递企业之外的企业提供的多种类型的寄递服务</w:t>
            </w:r>
          </w:p>
        </w:tc>
      </w:tr>
      <w:tr w:rsidR="00CD68FB">
        <w:trPr>
          <w:trHeight w:val="319"/>
        </w:trPr>
        <w:tc>
          <w:tcPr>
            <w:tcW w:w="663" w:type="dxa"/>
            <w:tcBorders>
              <w:top w:val="nil"/>
              <w:left w:val="single" w:sz="6" w:space="0" w:color="000000"/>
              <w:bottom w:val="nil"/>
              <w:right w:val="single" w:sz="4" w:space="0" w:color="000000"/>
            </w:tcBorders>
          </w:tcPr>
          <w:p w:rsidR="00CD68FB" w:rsidRDefault="00701653">
            <w:pPr>
              <w:spacing w:line="259" w:lineRule="auto"/>
              <w:ind w:right="94" w:firstLine="482"/>
              <w:jc w:val="center"/>
              <w:rPr>
                <w:rFonts w:asciiTheme="minorEastAsia" w:hAnsiTheme="minorEastAsia"/>
                <w:sz w:val="24"/>
                <w:szCs w:val="24"/>
              </w:rPr>
            </w:pPr>
            <w:r>
              <w:rPr>
                <w:rFonts w:asciiTheme="minorEastAsia" w:hAnsiTheme="minorEastAsia" w:cs="黑体"/>
                <w:sz w:val="24"/>
                <w:szCs w:val="24"/>
              </w:rPr>
              <w:lastRenderedPageBreak/>
              <w:t>H</w:t>
            </w: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黑体"/>
                <w:sz w:val="24"/>
                <w:szCs w:val="24"/>
              </w:rPr>
              <w:t>住宿和餐饮业</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本门类包括</w:t>
            </w:r>
            <w:r>
              <w:rPr>
                <w:rFonts w:asciiTheme="minorEastAsia" w:hAnsiTheme="minorEastAsia" w:cs="华文宋体"/>
                <w:sz w:val="24"/>
                <w:szCs w:val="24"/>
              </w:rPr>
              <w:t>61</w:t>
            </w:r>
            <w:r>
              <w:rPr>
                <w:rFonts w:asciiTheme="minorEastAsia" w:hAnsiTheme="minorEastAsia" w:cs="华文宋体"/>
                <w:sz w:val="24"/>
                <w:szCs w:val="24"/>
              </w:rPr>
              <w:t>和</w:t>
            </w:r>
            <w:r>
              <w:rPr>
                <w:rFonts w:asciiTheme="minorEastAsia" w:hAnsiTheme="minorEastAsia" w:cs="华文宋体"/>
                <w:sz w:val="24"/>
                <w:szCs w:val="24"/>
              </w:rPr>
              <w:t>62</w:t>
            </w:r>
            <w:r>
              <w:rPr>
                <w:rFonts w:asciiTheme="minorEastAsia" w:hAnsiTheme="minorEastAsia" w:cs="华文宋体"/>
                <w:sz w:val="24"/>
                <w:szCs w:val="24"/>
              </w:rPr>
              <w:t>大类</w:t>
            </w:r>
          </w:p>
        </w:tc>
      </w:tr>
      <w:tr w:rsidR="00CD68FB">
        <w:trPr>
          <w:trHeight w:val="1281"/>
        </w:trPr>
        <w:tc>
          <w:tcPr>
            <w:tcW w:w="663" w:type="dxa"/>
            <w:tcBorders>
              <w:top w:val="nil"/>
              <w:left w:val="single" w:sz="6" w:space="0" w:color="000000"/>
              <w:bottom w:val="nil"/>
              <w:right w:val="single" w:sz="4" w:space="0" w:color="000000"/>
            </w:tcBorders>
          </w:tcPr>
          <w:p w:rsidR="00CD68FB" w:rsidRDefault="00CD68FB">
            <w:pPr>
              <w:spacing w:line="259" w:lineRule="auto"/>
              <w:ind w:right="3"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61</w:t>
            </w:r>
          </w:p>
        </w:tc>
        <w:tc>
          <w:tcPr>
            <w:tcW w:w="665" w:type="dxa"/>
            <w:tcBorders>
              <w:top w:val="nil"/>
              <w:left w:val="single" w:sz="4" w:space="0" w:color="000000"/>
              <w:bottom w:val="nil"/>
              <w:right w:val="single" w:sz="4" w:space="0" w:color="000000"/>
            </w:tcBorders>
          </w:tcPr>
          <w:p w:rsidR="00CD68FB" w:rsidRDefault="00CD68FB">
            <w:pPr>
              <w:spacing w:line="259" w:lineRule="auto"/>
              <w:ind w:right="3"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3"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住宿业</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指为旅行者提供短期留宿场所的活动，有些单位只提供住宿，也有些单位提供住宿、饮食、商务、娱乐一体的服务，本类不包括主要按月或按年长期出租房屋住所的活动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12"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611</w:t>
            </w:r>
          </w:p>
        </w:tc>
        <w:tc>
          <w:tcPr>
            <w:tcW w:w="698" w:type="dxa"/>
            <w:tcBorders>
              <w:top w:val="nil"/>
              <w:left w:val="single" w:sz="4" w:space="0" w:color="000000"/>
              <w:bottom w:val="nil"/>
              <w:right w:val="single" w:sz="4" w:space="0" w:color="000000"/>
            </w:tcBorders>
          </w:tcPr>
          <w:p w:rsidR="00CD68FB" w:rsidRDefault="00701653">
            <w:pPr>
              <w:spacing w:line="259" w:lineRule="auto"/>
              <w:ind w:left="55" w:firstLine="482"/>
              <w:jc w:val="left"/>
              <w:rPr>
                <w:rFonts w:asciiTheme="minorEastAsia" w:hAnsiTheme="minorEastAsia"/>
                <w:sz w:val="24"/>
                <w:szCs w:val="24"/>
              </w:rPr>
            </w:pPr>
            <w:r>
              <w:rPr>
                <w:rFonts w:asciiTheme="minorEastAsia" w:hAnsiTheme="minorEastAsia" w:cs="华文宋体"/>
                <w:sz w:val="24"/>
                <w:szCs w:val="24"/>
              </w:rPr>
              <w:t>6110</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旅游饭店</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指按照国家有关规定评定的旅游饭店和具有同等质量、水平的饭店活动</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612</w:t>
            </w: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一般旅馆</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指不具备评定旅游饭店和同等水平饭店的一般旅馆的活动</w:t>
            </w:r>
          </w:p>
        </w:tc>
      </w:tr>
      <w:tr w:rsidR="00CD68FB">
        <w:trPr>
          <w:trHeight w:val="160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6121</w:t>
            </w:r>
          </w:p>
        </w:tc>
        <w:tc>
          <w:tcPr>
            <w:tcW w:w="3388" w:type="dxa"/>
            <w:tcBorders>
              <w:top w:val="nil"/>
              <w:left w:val="single" w:sz="4" w:space="0" w:color="000000"/>
              <w:bottom w:val="nil"/>
              <w:right w:val="single" w:sz="4" w:space="0" w:color="000000"/>
            </w:tcBorders>
          </w:tcPr>
          <w:p w:rsidR="00CD68FB" w:rsidRDefault="00701653">
            <w:pPr>
              <w:spacing w:line="259" w:lineRule="auto"/>
              <w:ind w:left="361" w:firstLine="482"/>
              <w:jc w:val="left"/>
              <w:rPr>
                <w:rFonts w:asciiTheme="minorEastAsia" w:hAnsiTheme="minorEastAsia"/>
                <w:sz w:val="24"/>
                <w:szCs w:val="24"/>
              </w:rPr>
            </w:pPr>
            <w:r>
              <w:rPr>
                <w:rFonts w:asciiTheme="minorEastAsia" w:hAnsiTheme="minorEastAsia" w:cs="华文宋体"/>
                <w:sz w:val="24"/>
                <w:szCs w:val="24"/>
              </w:rPr>
              <w:t>经济型连锁酒店</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指以客房为唯一或核心产品，以连锁为经营模式，统一装修风格，统一服务标准，面向大众、价格经济、满足消费者在外出住宿时对安全、卫生、便捷等方面基本要求的并具有国际接待水准的有限服务型住宿企业</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6129</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其他一般旅馆</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613</w:t>
            </w: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6130</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民宿服务</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指城乡居民及社会机构利用闲置房屋开展的住宿活动和短期出租公寓服务</w:t>
            </w:r>
          </w:p>
        </w:tc>
      </w:tr>
      <w:tr w:rsidR="00CD68FB">
        <w:trPr>
          <w:trHeight w:val="128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614</w:t>
            </w: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6140</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露营地服务</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指在游览景区或其他地区，为自驾游、自行车游客及其他游客外出旅行提供使用自备露营设施（如帐篷、房车）或租借小木屋、移动别墅、房车等住宿和生活场所</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619</w:t>
            </w: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6190</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其他住宿业</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指上述未列明的住宿服务</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62</w:t>
            </w: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餐饮业</w:t>
            </w:r>
          </w:p>
        </w:tc>
        <w:tc>
          <w:tcPr>
            <w:tcW w:w="3812" w:type="dxa"/>
            <w:tcBorders>
              <w:top w:val="nil"/>
              <w:left w:val="single" w:sz="4" w:space="0" w:color="000000"/>
              <w:bottom w:val="nil"/>
              <w:right w:val="single" w:sz="6" w:space="0" w:color="000000"/>
            </w:tcBorders>
          </w:tcPr>
          <w:p w:rsidR="00CD68FB" w:rsidRDefault="00701653">
            <w:pPr>
              <w:spacing w:line="259" w:lineRule="auto"/>
              <w:ind w:right="94" w:firstLine="482"/>
              <w:rPr>
                <w:rFonts w:asciiTheme="minorEastAsia" w:hAnsiTheme="minorEastAsia"/>
                <w:sz w:val="24"/>
                <w:szCs w:val="24"/>
              </w:rPr>
            </w:pPr>
            <w:r>
              <w:rPr>
                <w:rFonts w:asciiTheme="minorEastAsia" w:hAnsiTheme="minorEastAsia" w:cs="华文宋体"/>
                <w:sz w:val="24"/>
                <w:szCs w:val="24"/>
              </w:rPr>
              <w:t>指通过即时制作加工、商业销售和服务性劳动等，向消费者提供食品和消费场所及设施的服务</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621</w:t>
            </w:r>
          </w:p>
        </w:tc>
        <w:tc>
          <w:tcPr>
            <w:tcW w:w="698" w:type="dxa"/>
            <w:tcBorders>
              <w:top w:val="nil"/>
              <w:left w:val="single" w:sz="4" w:space="0" w:color="000000"/>
              <w:bottom w:val="nil"/>
              <w:right w:val="single" w:sz="4" w:space="0" w:color="000000"/>
            </w:tcBorders>
          </w:tcPr>
          <w:p w:rsidR="00CD68FB" w:rsidRDefault="00701653">
            <w:pPr>
              <w:spacing w:line="259" w:lineRule="auto"/>
              <w:ind w:left="55" w:firstLine="482"/>
              <w:jc w:val="left"/>
              <w:rPr>
                <w:rFonts w:asciiTheme="minorEastAsia" w:hAnsiTheme="minorEastAsia"/>
                <w:sz w:val="24"/>
                <w:szCs w:val="24"/>
              </w:rPr>
            </w:pPr>
            <w:r>
              <w:rPr>
                <w:rFonts w:asciiTheme="minorEastAsia" w:hAnsiTheme="minorEastAsia" w:cs="华文宋体"/>
                <w:sz w:val="24"/>
                <w:szCs w:val="24"/>
              </w:rPr>
              <w:t>6210</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正餐服务</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指在一定场所内提供以中餐、晚餐为主的各种中西式炒菜和主食，并由服务员送餐上桌的餐饮活动</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622</w:t>
            </w: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6220</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快餐服务</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指在一定场所内或通过特定设备提供快捷、便利的餐饮服务</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623</w:t>
            </w: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饮料及冷饮服务</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指在一定场所内以提供饮料和冷饮为主的服务</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6231</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茶馆服务</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6232</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咖啡馆服务</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6233</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酒吧服务</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282"/>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6239</w:t>
            </w:r>
          </w:p>
        </w:tc>
        <w:tc>
          <w:tcPr>
            <w:tcW w:w="3388"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其他饮料及冷饮服务</w:t>
            </w:r>
          </w:p>
        </w:tc>
        <w:tc>
          <w:tcPr>
            <w:tcW w:w="3812" w:type="dxa"/>
            <w:tcBorders>
              <w:top w:val="nil"/>
              <w:left w:val="single" w:sz="4" w:space="0" w:color="000000"/>
              <w:bottom w:val="single" w:sz="4" w:space="0" w:color="000000"/>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20" w:type="dxa"/>
        </w:tblCellMar>
        <w:tblLook w:val="04A0" w:firstRow="1" w:lastRow="0" w:firstColumn="1" w:lastColumn="0" w:noHBand="0" w:noVBand="1"/>
      </w:tblPr>
      <w:tblGrid>
        <w:gridCol w:w="893"/>
        <w:gridCol w:w="941"/>
        <w:gridCol w:w="1063"/>
        <w:gridCol w:w="1181"/>
        <w:gridCol w:w="2749"/>
        <w:gridCol w:w="3065"/>
      </w:tblGrid>
      <w:tr w:rsidR="00CD68FB">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88" w:firstLine="482"/>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91"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355"/>
        </w:trPr>
        <w:tc>
          <w:tcPr>
            <w:tcW w:w="663" w:type="dxa"/>
            <w:tcBorders>
              <w:top w:val="single" w:sz="6" w:space="0" w:color="000000"/>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624</w:t>
            </w:r>
          </w:p>
        </w:tc>
        <w:tc>
          <w:tcPr>
            <w:tcW w:w="698" w:type="dxa"/>
            <w:tcBorders>
              <w:top w:val="single" w:sz="6" w:space="0" w:color="000000"/>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餐饮配送及外卖送餐服务</w:t>
            </w:r>
          </w:p>
        </w:tc>
        <w:tc>
          <w:tcPr>
            <w:tcW w:w="3813" w:type="dxa"/>
            <w:tcBorders>
              <w:top w:val="single" w:sz="6" w:space="0" w:color="000000"/>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6241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餐饮配送服务</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指根据协议或合同，为民航、铁路、学校、公司、机关等机构提供餐饮配送服务</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6242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外卖送餐服务</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指根据消费者的订单和食品安全的要求，选择适当的交通工具、设备，按时、按质、按量送达消费者，并提供相应单据的服务</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629</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其他餐饮业</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6291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小吃服务</w:t>
            </w:r>
          </w:p>
        </w:tc>
        <w:tc>
          <w:tcPr>
            <w:tcW w:w="3813" w:type="dxa"/>
            <w:tcBorders>
              <w:top w:val="nil"/>
              <w:left w:val="single" w:sz="4" w:space="0" w:color="000000"/>
              <w:bottom w:val="nil"/>
              <w:right w:val="single" w:sz="6" w:space="0" w:color="000000"/>
            </w:tcBorders>
          </w:tcPr>
          <w:p w:rsidR="00CD68FB" w:rsidRDefault="00701653">
            <w:pPr>
              <w:spacing w:line="259" w:lineRule="auto"/>
              <w:ind w:right="92" w:firstLine="482"/>
              <w:rPr>
                <w:rFonts w:asciiTheme="minorEastAsia" w:hAnsiTheme="minorEastAsia"/>
                <w:sz w:val="24"/>
                <w:szCs w:val="24"/>
              </w:rPr>
            </w:pPr>
            <w:r>
              <w:rPr>
                <w:rFonts w:asciiTheme="minorEastAsia" w:hAnsiTheme="minorEastAsia" w:cs="华文宋体"/>
                <w:sz w:val="24"/>
                <w:szCs w:val="24"/>
              </w:rPr>
              <w:t>指提供全天就餐的简便餐饮服务，包括路边小饭馆、农家饭馆、流动餐饮和单一小吃等餐饮服务</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6299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其他未列明餐饮业</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1"/>
        </w:trPr>
        <w:tc>
          <w:tcPr>
            <w:tcW w:w="663" w:type="dxa"/>
            <w:tcBorders>
              <w:top w:val="nil"/>
              <w:left w:val="single" w:sz="6" w:space="0" w:color="000000"/>
              <w:bottom w:val="nil"/>
              <w:right w:val="single" w:sz="4" w:space="0" w:color="000000"/>
            </w:tcBorders>
          </w:tcPr>
          <w:p w:rsidR="00CD68FB" w:rsidRDefault="00701653">
            <w:pPr>
              <w:spacing w:line="259" w:lineRule="auto"/>
              <w:ind w:right="91" w:firstLine="482"/>
              <w:jc w:val="center"/>
              <w:rPr>
                <w:rFonts w:asciiTheme="minorEastAsia" w:hAnsiTheme="minorEastAsia"/>
                <w:sz w:val="24"/>
                <w:szCs w:val="24"/>
              </w:rPr>
            </w:pPr>
            <w:r>
              <w:rPr>
                <w:rFonts w:asciiTheme="minorEastAsia" w:hAnsiTheme="minorEastAsia" w:cs="黑体"/>
                <w:sz w:val="24"/>
                <w:szCs w:val="24"/>
              </w:rPr>
              <w:t>I</w:t>
            </w: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黑体"/>
                <w:sz w:val="24"/>
                <w:szCs w:val="24"/>
              </w:rPr>
              <w:t>信息传输、软件和信息技术服务业</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本门类包括</w:t>
            </w:r>
            <w:r>
              <w:rPr>
                <w:rFonts w:asciiTheme="minorEastAsia" w:hAnsiTheme="minorEastAsia" w:cs="华文宋体"/>
                <w:sz w:val="24"/>
                <w:szCs w:val="24"/>
              </w:rPr>
              <w:t>63</w:t>
            </w:r>
            <w:r>
              <w:rPr>
                <w:rFonts w:asciiTheme="minorEastAsia" w:hAnsiTheme="minorEastAsia" w:cs="华文宋体"/>
                <w:sz w:val="24"/>
                <w:szCs w:val="24"/>
              </w:rPr>
              <w:t>～</w:t>
            </w:r>
            <w:r>
              <w:rPr>
                <w:rFonts w:asciiTheme="minorEastAsia" w:hAnsiTheme="minorEastAsia" w:cs="华文宋体"/>
                <w:sz w:val="24"/>
                <w:szCs w:val="24"/>
              </w:rPr>
              <w:t>65</w:t>
            </w:r>
            <w:r>
              <w:rPr>
                <w:rFonts w:asciiTheme="minorEastAsia" w:hAnsiTheme="minorEastAsia" w:cs="华文宋体"/>
                <w:sz w:val="24"/>
                <w:szCs w:val="24"/>
              </w:rPr>
              <w:t>大类</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63</w:t>
            </w:r>
          </w:p>
        </w:tc>
        <w:tc>
          <w:tcPr>
            <w:tcW w:w="665" w:type="dxa"/>
            <w:tcBorders>
              <w:top w:val="nil"/>
              <w:left w:val="single" w:sz="4"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电信、广播电视和卫星传输服务</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631</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电信</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指利用有线、无线的电磁系统或者光电系统，传送、发射或者接收语音、文字、数据、图像以及其他任何形式信息的活动</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6311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固定电信服务</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指从事固定通信业务活动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6312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移动电信服务</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指从事移动通信业务活动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6319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其他电信服务</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指除固定电信服务、移动电信服务外，利用固定、移动通信网从事的信息服务</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632</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广播电视传输服务</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6321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有线广播电视传输服务</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指有线广播电视网络及其信息传输分发交换接入服务和信号的传输服务</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6322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无线广播电视传输服务</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指无线广播电视传输覆盖网及其信息传输分发交换服务信号的传输服务</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633</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卫星传输服务</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指利用卫星提供通讯传输和广播电视传输服务、以及导航、定位、测绘、气象、地质勘查、空间信息等应用服务</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6331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广播电视卫星传输服务</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6339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其他卫星传输服务</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64</w:t>
            </w:r>
          </w:p>
        </w:tc>
        <w:tc>
          <w:tcPr>
            <w:tcW w:w="665"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互联网和相关服务</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641</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6410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互联网接入及相关服务</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指除基础电信运营商外，基于基础传输网络为存储数据、数据处理及相关活动，提供接入互联网的有关应用设施的服务</w:t>
            </w:r>
          </w:p>
        </w:tc>
      </w:tr>
      <w:tr w:rsidR="00CD68FB">
        <w:trPr>
          <w:trHeight w:val="192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642</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互联网信息服务</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指除基础电信运营商外，通过互联网提供在线信息、电子邮箱、数据检索、网络游戏、网上新闻、网上音乐等信息服务；不包括互联网支付、互联网基金销售、互联网保险、互联网信托和互联网消费金融，有关</w:t>
            </w:r>
            <w:r>
              <w:rPr>
                <w:rFonts w:asciiTheme="minorEastAsia" w:hAnsiTheme="minorEastAsia" w:cs="华文宋体"/>
                <w:sz w:val="24"/>
                <w:szCs w:val="24"/>
              </w:rPr>
              <w:lastRenderedPageBreak/>
              <w:t>内容列入相应的金融行业中</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6421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互联网搜索服务</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283"/>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6422</w:t>
            </w:r>
          </w:p>
        </w:tc>
        <w:tc>
          <w:tcPr>
            <w:tcW w:w="3387"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互联网游戏服务</w:t>
            </w:r>
          </w:p>
        </w:tc>
        <w:tc>
          <w:tcPr>
            <w:tcW w:w="3813"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含互联网电子竞技服务</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64" w:type="dxa"/>
        </w:tblCellMar>
        <w:tblLook w:val="04A0" w:firstRow="1" w:lastRow="0" w:firstColumn="1" w:lastColumn="0" w:noHBand="0" w:noVBand="1"/>
      </w:tblPr>
      <w:tblGrid>
        <w:gridCol w:w="937"/>
        <w:gridCol w:w="941"/>
        <w:gridCol w:w="1064"/>
        <w:gridCol w:w="1181"/>
        <w:gridCol w:w="2761"/>
        <w:gridCol w:w="3008"/>
      </w:tblGrid>
      <w:tr w:rsidR="00CD68FB">
        <w:trPr>
          <w:trHeight w:val="331"/>
        </w:trPr>
        <w:tc>
          <w:tcPr>
            <w:tcW w:w="2693"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44" w:firstLine="482"/>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47"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9"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9"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355"/>
        </w:trPr>
        <w:tc>
          <w:tcPr>
            <w:tcW w:w="663" w:type="dxa"/>
            <w:tcBorders>
              <w:top w:val="single" w:sz="6" w:space="0" w:color="000000"/>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single" w:sz="6" w:space="0" w:color="000000"/>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6429</w:t>
            </w:r>
          </w:p>
        </w:tc>
        <w:tc>
          <w:tcPr>
            <w:tcW w:w="3387" w:type="dxa"/>
            <w:tcBorders>
              <w:top w:val="single" w:sz="6" w:space="0" w:color="000000"/>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互联网其他信息服务</w:t>
            </w:r>
          </w:p>
        </w:tc>
        <w:tc>
          <w:tcPr>
            <w:tcW w:w="3812" w:type="dxa"/>
            <w:tcBorders>
              <w:top w:val="single" w:sz="6" w:space="0" w:color="000000"/>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643</w:t>
            </w: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互联网平台</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6431</w:t>
            </w:r>
          </w:p>
        </w:tc>
        <w:tc>
          <w:tcPr>
            <w:tcW w:w="3387" w:type="dxa"/>
            <w:tcBorders>
              <w:top w:val="nil"/>
              <w:left w:val="single" w:sz="4" w:space="0" w:color="000000"/>
              <w:bottom w:val="nil"/>
              <w:right w:val="single" w:sz="4" w:space="0" w:color="000000"/>
            </w:tcBorders>
          </w:tcPr>
          <w:p w:rsidR="00CD68FB" w:rsidRDefault="00701653">
            <w:pPr>
              <w:spacing w:line="259" w:lineRule="auto"/>
              <w:ind w:left="361" w:firstLine="482"/>
              <w:jc w:val="left"/>
              <w:rPr>
                <w:rFonts w:asciiTheme="minorEastAsia" w:hAnsiTheme="minorEastAsia"/>
                <w:sz w:val="24"/>
                <w:szCs w:val="24"/>
              </w:rPr>
            </w:pPr>
            <w:r>
              <w:rPr>
                <w:rFonts w:asciiTheme="minorEastAsia" w:hAnsiTheme="minorEastAsia" w:cs="华文宋体"/>
                <w:sz w:val="24"/>
                <w:szCs w:val="24"/>
              </w:rPr>
              <w:t>互联网生产服务平台</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指专门为生产服务提供第三方服务平台的互联网活动，包括互联网大宗商品交易平台、互联网货物运输平台等</w:t>
            </w:r>
          </w:p>
        </w:tc>
      </w:tr>
      <w:tr w:rsidR="00CD68FB">
        <w:trPr>
          <w:trHeight w:val="128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6432</w:t>
            </w:r>
          </w:p>
        </w:tc>
        <w:tc>
          <w:tcPr>
            <w:tcW w:w="3387" w:type="dxa"/>
            <w:tcBorders>
              <w:top w:val="nil"/>
              <w:left w:val="single" w:sz="4" w:space="0" w:color="000000"/>
              <w:bottom w:val="nil"/>
              <w:right w:val="single" w:sz="4" w:space="0" w:color="000000"/>
            </w:tcBorders>
          </w:tcPr>
          <w:p w:rsidR="00CD68FB" w:rsidRDefault="00701653">
            <w:pPr>
              <w:spacing w:line="259" w:lineRule="auto"/>
              <w:ind w:left="361" w:firstLine="482"/>
              <w:jc w:val="left"/>
              <w:rPr>
                <w:rFonts w:asciiTheme="minorEastAsia" w:hAnsiTheme="minorEastAsia"/>
                <w:sz w:val="24"/>
                <w:szCs w:val="24"/>
              </w:rPr>
            </w:pPr>
            <w:r>
              <w:rPr>
                <w:rFonts w:asciiTheme="minorEastAsia" w:hAnsiTheme="minorEastAsia" w:cs="华文宋体"/>
                <w:sz w:val="24"/>
                <w:szCs w:val="24"/>
              </w:rPr>
              <w:t>互联网生活服务平台</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指专门为居民生活服务提供第三方服务平台的互联网活动，包括互联网销售平台、互联网约车服务平台、互联网旅游出行服务平台、互联网体育平台等</w:t>
            </w:r>
          </w:p>
        </w:tc>
      </w:tr>
      <w:tr w:rsidR="00CD68FB">
        <w:trPr>
          <w:trHeight w:val="160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6433</w:t>
            </w:r>
          </w:p>
        </w:tc>
        <w:tc>
          <w:tcPr>
            <w:tcW w:w="3387" w:type="dxa"/>
            <w:tcBorders>
              <w:top w:val="nil"/>
              <w:left w:val="single" w:sz="4" w:space="0" w:color="000000"/>
              <w:bottom w:val="nil"/>
              <w:right w:val="single" w:sz="4" w:space="0" w:color="000000"/>
            </w:tcBorders>
          </w:tcPr>
          <w:p w:rsidR="00CD68FB" w:rsidRDefault="00701653">
            <w:pPr>
              <w:spacing w:line="259" w:lineRule="auto"/>
              <w:ind w:left="361" w:firstLine="482"/>
              <w:jc w:val="left"/>
              <w:rPr>
                <w:rFonts w:asciiTheme="minorEastAsia" w:hAnsiTheme="minorEastAsia"/>
                <w:sz w:val="24"/>
                <w:szCs w:val="24"/>
              </w:rPr>
            </w:pPr>
            <w:r>
              <w:rPr>
                <w:rFonts w:asciiTheme="minorEastAsia" w:hAnsiTheme="minorEastAsia" w:cs="华文宋体"/>
                <w:sz w:val="24"/>
                <w:szCs w:val="24"/>
              </w:rPr>
              <w:t>互联网科技创新平台</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专门为科技创新、创业等提供第三方服务平台的互联网活动，包括网络众创平台、网络众包平台、网络众扶平台、技术创新网络平台、技术交易网络平台、科技成果网络推广平台、知识产权交易平台、开源社区平台等</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6434</w:t>
            </w:r>
          </w:p>
        </w:tc>
        <w:tc>
          <w:tcPr>
            <w:tcW w:w="3387" w:type="dxa"/>
            <w:tcBorders>
              <w:top w:val="nil"/>
              <w:left w:val="single" w:sz="4" w:space="0" w:color="000000"/>
              <w:bottom w:val="nil"/>
              <w:right w:val="single" w:sz="4" w:space="0" w:color="000000"/>
            </w:tcBorders>
          </w:tcPr>
          <w:p w:rsidR="00CD68FB" w:rsidRDefault="00701653">
            <w:pPr>
              <w:spacing w:line="259" w:lineRule="auto"/>
              <w:ind w:left="361" w:firstLine="482"/>
              <w:jc w:val="left"/>
              <w:rPr>
                <w:rFonts w:asciiTheme="minorEastAsia" w:hAnsiTheme="minorEastAsia"/>
                <w:sz w:val="24"/>
                <w:szCs w:val="24"/>
              </w:rPr>
            </w:pPr>
            <w:r>
              <w:rPr>
                <w:rFonts w:asciiTheme="minorEastAsia" w:hAnsiTheme="minorEastAsia" w:cs="华文宋体"/>
                <w:sz w:val="24"/>
                <w:szCs w:val="24"/>
              </w:rPr>
              <w:t>互联网公共服务平台</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指专门为公共服务提供第三方服务平台的互联网活动</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6439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其他互联网平台</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644</w:t>
            </w: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6440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互联网安全服务</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包括网络安全监控，以及网络服务质量、可信度和安全等评估测评活动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645</w:t>
            </w: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6450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互联网数据服务</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指以互联网技术为基础的大数据处理、云存储、云计算、云加工等服务</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649</w:t>
            </w: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6490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其他互联网服务</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指除基础电信运营商服务、互联网接入及相关服务、互联网信息服务以外的其他未列明互联网服务</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65</w:t>
            </w: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软件和信息技术服务业</w:t>
            </w:r>
          </w:p>
        </w:tc>
        <w:tc>
          <w:tcPr>
            <w:tcW w:w="3812" w:type="dxa"/>
            <w:tcBorders>
              <w:top w:val="nil"/>
              <w:left w:val="single" w:sz="4" w:space="0" w:color="000000"/>
              <w:bottom w:val="nil"/>
              <w:right w:val="single" w:sz="6" w:space="0" w:color="000000"/>
            </w:tcBorders>
          </w:tcPr>
          <w:p w:rsidR="00CD68FB" w:rsidRDefault="00701653">
            <w:pPr>
              <w:spacing w:line="259" w:lineRule="auto"/>
              <w:ind w:right="48" w:firstLine="482"/>
              <w:rPr>
                <w:rFonts w:asciiTheme="minorEastAsia" w:hAnsiTheme="minorEastAsia"/>
                <w:sz w:val="24"/>
                <w:szCs w:val="24"/>
              </w:rPr>
            </w:pPr>
            <w:r>
              <w:rPr>
                <w:rFonts w:asciiTheme="minorEastAsia" w:hAnsiTheme="minorEastAsia" w:cs="华文宋体"/>
                <w:sz w:val="24"/>
                <w:szCs w:val="24"/>
              </w:rPr>
              <w:t>指对信息传输、信息制作、信息提供和信息接收过程中产生的技术问题或技术需求所提供的服务</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651</w:t>
            </w: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软件开发</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6511</w:t>
            </w:r>
          </w:p>
        </w:tc>
        <w:tc>
          <w:tcPr>
            <w:tcW w:w="3387" w:type="dxa"/>
            <w:tcBorders>
              <w:top w:val="nil"/>
              <w:left w:val="single" w:sz="4" w:space="0" w:color="000000"/>
              <w:bottom w:val="nil"/>
              <w:right w:val="single" w:sz="4" w:space="0" w:color="000000"/>
            </w:tcBorders>
          </w:tcPr>
          <w:p w:rsidR="00CD68FB" w:rsidRDefault="00701653">
            <w:pPr>
              <w:spacing w:line="259" w:lineRule="auto"/>
              <w:ind w:left="361" w:firstLine="482"/>
              <w:jc w:val="left"/>
              <w:rPr>
                <w:rFonts w:asciiTheme="minorEastAsia" w:hAnsiTheme="minorEastAsia"/>
                <w:sz w:val="24"/>
                <w:szCs w:val="24"/>
              </w:rPr>
            </w:pPr>
            <w:r>
              <w:rPr>
                <w:rFonts w:asciiTheme="minorEastAsia" w:hAnsiTheme="minorEastAsia" w:cs="华文宋体"/>
                <w:sz w:val="24"/>
                <w:szCs w:val="24"/>
              </w:rPr>
              <w:t>基础软件开发</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指能够对硬件资源进行调度和管理、为应用软件提供运行支撑的软件，包括操作系统、数据库、中间件、各类固件等</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6512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支撑软件开发</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指软件开发过程中使用到的支撑软件开发的工具和集成环境、测试工具软件等</w:t>
            </w:r>
          </w:p>
        </w:tc>
      </w:tr>
      <w:tr w:rsidR="00CD68FB">
        <w:trPr>
          <w:trHeight w:val="961"/>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6513</w:t>
            </w:r>
          </w:p>
        </w:tc>
        <w:tc>
          <w:tcPr>
            <w:tcW w:w="3387" w:type="dxa"/>
            <w:tcBorders>
              <w:top w:val="nil"/>
              <w:left w:val="single" w:sz="4" w:space="0" w:color="000000"/>
              <w:bottom w:val="nil"/>
              <w:right w:val="single" w:sz="4" w:space="0" w:color="000000"/>
            </w:tcBorders>
          </w:tcPr>
          <w:p w:rsidR="00CD68FB" w:rsidRDefault="00701653">
            <w:pPr>
              <w:spacing w:line="259" w:lineRule="auto"/>
              <w:ind w:left="361" w:firstLine="482"/>
              <w:jc w:val="left"/>
              <w:rPr>
                <w:rFonts w:asciiTheme="minorEastAsia" w:hAnsiTheme="minorEastAsia"/>
                <w:sz w:val="24"/>
                <w:szCs w:val="24"/>
              </w:rPr>
            </w:pPr>
            <w:r>
              <w:rPr>
                <w:rFonts w:asciiTheme="minorEastAsia" w:hAnsiTheme="minorEastAsia" w:cs="华文宋体"/>
                <w:sz w:val="24"/>
                <w:szCs w:val="24"/>
              </w:rPr>
              <w:t>应用软件开发</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指独立销售的面向应用需求的软件和解决方案软件等，包括通用软件、工业软件、行业软件、嵌入式应用软件等</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6519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其他软件开发</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指未列明的软件开发，如平台软件、信息安全软件等</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652</w:t>
            </w: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6520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集成电路设计</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w:t>
            </w:r>
            <w:r>
              <w:rPr>
                <w:rFonts w:asciiTheme="minorEastAsia" w:hAnsiTheme="minorEastAsia" w:cs="华文宋体"/>
                <w:sz w:val="24"/>
                <w:szCs w:val="24"/>
              </w:rPr>
              <w:t>IC</w:t>
            </w:r>
            <w:r>
              <w:rPr>
                <w:rFonts w:asciiTheme="minorEastAsia" w:hAnsiTheme="minorEastAsia" w:cs="华文宋体"/>
                <w:sz w:val="24"/>
                <w:szCs w:val="24"/>
              </w:rPr>
              <w:t>设计服务，即企业开展的集成电路功能研发、设计等服务</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653</w:t>
            </w: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left="181" w:firstLine="482"/>
              <w:jc w:val="left"/>
              <w:rPr>
                <w:rFonts w:asciiTheme="minorEastAsia" w:hAnsiTheme="minorEastAsia"/>
                <w:sz w:val="24"/>
                <w:szCs w:val="24"/>
              </w:rPr>
            </w:pPr>
            <w:r>
              <w:rPr>
                <w:rFonts w:asciiTheme="minorEastAsia" w:hAnsiTheme="minorEastAsia" w:cs="华文宋体"/>
                <w:sz w:val="24"/>
                <w:szCs w:val="24"/>
              </w:rPr>
              <w:t>信息系统集成和物联网技术服务</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283"/>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single" w:sz="4" w:space="0" w:color="000000"/>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6531</w:t>
            </w:r>
          </w:p>
        </w:tc>
        <w:tc>
          <w:tcPr>
            <w:tcW w:w="3387" w:type="dxa"/>
            <w:tcBorders>
              <w:top w:val="nil"/>
              <w:left w:val="single" w:sz="4" w:space="0" w:color="000000"/>
              <w:bottom w:val="single" w:sz="4" w:space="0" w:color="000000"/>
              <w:right w:val="single" w:sz="4" w:space="0" w:color="000000"/>
            </w:tcBorders>
          </w:tcPr>
          <w:p w:rsidR="00CD68FB" w:rsidRDefault="00701653">
            <w:pPr>
              <w:spacing w:line="259" w:lineRule="auto"/>
              <w:ind w:left="361" w:firstLine="482"/>
              <w:jc w:val="left"/>
              <w:rPr>
                <w:rFonts w:asciiTheme="minorEastAsia" w:hAnsiTheme="minorEastAsia"/>
                <w:sz w:val="24"/>
                <w:szCs w:val="24"/>
              </w:rPr>
            </w:pPr>
            <w:r>
              <w:rPr>
                <w:rFonts w:asciiTheme="minorEastAsia" w:hAnsiTheme="minorEastAsia" w:cs="华文宋体"/>
                <w:sz w:val="24"/>
                <w:szCs w:val="24"/>
              </w:rPr>
              <w:t>信息系统集成服务</w:t>
            </w:r>
          </w:p>
        </w:tc>
        <w:tc>
          <w:tcPr>
            <w:tcW w:w="3812" w:type="dxa"/>
            <w:tcBorders>
              <w:top w:val="nil"/>
              <w:left w:val="single" w:sz="4" w:space="0" w:color="000000"/>
              <w:bottom w:val="single" w:sz="4" w:space="0" w:color="000000"/>
              <w:right w:val="single" w:sz="6" w:space="0" w:color="000000"/>
            </w:tcBorders>
          </w:tcPr>
          <w:p w:rsidR="00CD68FB" w:rsidRDefault="00701653">
            <w:pPr>
              <w:spacing w:line="259" w:lineRule="auto"/>
              <w:ind w:left="180" w:firstLine="482"/>
              <w:jc w:val="left"/>
              <w:rPr>
                <w:rFonts w:asciiTheme="minorEastAsia" w:hAnsiTheme="minorEastAsia"/>
                <w:sz w:val="24"/>
                <w:szCs w:val="24"/>
              </w:rPr>
            </w:pPr>
            <w:r>
              <w:rPr>
                <w:rFonts w:asciiTheme="minorEastAsia" w:hAnsiTheme="minorEastAsia" w:cs="华文宋体"/>
                <w:sz w:val="24"/>
                <w:szCs w:val="24"/>
              </w:rPr>
              <w:t>指基于需方业务需求进行的信息系统需求分</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20" w:type="dxa"/>
        </w:tblCellMar>
        <w:tblLook w:val="04A0" w:firstRow="1" w:lastRow="0" w:firstColumn="1" w:lastColumn="0" w:noHBand="0" w:noVBand="1"/>
      </w:tblPr>
      <w:tblGrid>
        <w:gridCol w:w="893"/>
        <w:gridCol w:w="941"/>
        <w:gridCol w:w="1063"/>
        <w:gridCol w:w="1181"/>
        <w:gridCol w:w="2756"/>
        <w:gridCol w:w="3058"/>
      </w:tblGrid>
      <w:tr w:rsidR="00CD68FB">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88" w:firstLine="482"/>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91"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vAlign w:val="center"/>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r>
      <w:tr w:rsidR="00CD68FB">
        <w:trPr>
          <w:trHeight w:val="1966"/>
        </w:trPr>
        <w:tc>
          <w:tcPr>
            <w:tcW w:w="663" w:type="dxa"/>
            <w:tcBorders>
              <w:top w:val="single" w:sz="6" w:space="0" w:color="000000"/>
              <w:left w:val="single" w:sz="6" w:space="0" w:color="000000"/>
              <w:bottom w:val="nil"/>
              <w:right w:val="single" w:sz="4" w:space="0" w:color="000000"/>
            </w:tcBorders>
            <w:vAlign w:val="center"/>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3813" w:type="dxa"/>
            <w:tcBorders>
              <w:top w:val="single" w:sz="6" w:space="0" w:color="000000"/>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析和系统设计，并通过结构化的综合布缆系统、计算机网络技术和软件技术，将各个分离的设备、功能和信息等集成到相互关联的、统一和协调的系统之中，以及为信息系统的正常运行提供支持的服务；包括信息系统设计、集成实施、运行维护等服务</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6532</w:t>
            </w:r>
          </w:p>
        </w:tc>
        <w:tc>
          <w:tcPr>
            <w:tcW w:w="3387" w:type="dxa"/>
            <w:tcBorders>
              <w:top w:val="nil"/>
              <w:left w:val="single" w:sz="4" w:space="0" w:color="000000"/>
              <w:bottom w:val="nil"/>
              <w:right w:val="single" w:sz="4" w:space="0" w:color="000000"/>
            </w:tcBorders>
          </w:tcPr>
          <w:p w:rsidR="00CD68FB" w:rsidRDefault="00701653">
            <w:pPr>
              <w:spacing w:line="259" w:lineRule="auto"/>
              <w:ind w:left="361" w:firstLine="482"/>
              <w:jc w:val="left"/>
              <w:rPr>
                <w:rFonts w:asciiTheme="minorEastAsia" w:hAnsiTheme="minorEastAsia"/>
                <w:sz w:val="24"/>
                <w:szCs w:val="24"/>
              </w:rPr>
            </w:pPr>
            <w:r>
              <w:rPr>
                <w:rFonts w:asciiTheme="minorEastAsia" w:hAnsiTheme="minorEastAsia" w:cs="华文宋体"/>
                <w:sz w:val="24"/>
                <w:szCs w:val="24"/>
              </w:rPr>
              <w:t>物联网技术服务</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指提供各种物联网技术支持服务</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654</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6540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运行维护服务</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指基础环境运行维护、网络运行维护、软件运行维护、硬件运行维护、其他运行维护服务</w:t>
            </w:r>
          </w:p>
        </w:tc>
      </w:tr>
      <w:tr w:rsidR="00CD68FB">
        <w:trPr>
          <w:trHeight w:val="160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655</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6550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信息处理和存储支持服务</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指供方向需方提供的信息和数据的分析、整理、计算、编辑、存储等加工处理服务，以及应用软件、信息系统基础设施等租用服务；包括在线企业资源规划（</w:t>
            </w:r>
            <w:r>
              <w:rPr>
                <w:rFonts w:asciiTheme="minorEastAsia" w:hAnsiTheme="minorEastAsia" w:cs="华文宋体"/>
                <w:sz w:val="24"/>
                <w:szCs w:val="24"/>
              </w:rPr>
              <w:t>ERP</w:t>
            </w:r>
            <w:r>
              <w:rPr>
                <w:rFonts w:asciiTheme="minorEastAsia" w:hAnsiTheme="minorEastAsia" w:cs="华文宋体"/>
                <w:sz w:val="24"/>
                <w:szCs w:val="24"/>
              </w:rPr>
              <w:t>）、在线杀毒、服务器托管、虚拟主机等</w:t>
            </w:r>
          </w:p>
        </w:tc>
      </w:tr>
      <w:tr w:rsidR="00CD68FB">
        <w:trPr>
          <w:trHeight w:val="160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656</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6560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信息技术咨询服务</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指在信息资源开发利用、工程建设、人员培训、管理体系建设、技术支撑等方面向需方提供的管理或技术咨询评估服务；包括信息化规划、信息技术管理咨询、信息系统工程监理、测试评估、信息技术培训等</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657</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数字内容服务</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指数字内容的加工处理，即将图片、文字、视频、音频等信息内容运用数</w:t>
            </w:r>
            <w:r>
              <w:rPr>
                <w:rFonts w:asciiTheme="minorEastAsia" w:hAnsiTheme="minorEastAsia" w:cs="华文宋体"/>
                <w:sz w:val="24"/>
                <w:szCs w:val="24"/>
              </w:rPr>
              <w:lastRenderedPageBreak/>
              <w:t>字化技术进行加工处理并整合应用的服务</w:t>
            </w:r>
          </w:p>
        </w:tc>
      </w:tr>
      <w:tr w:rsidR="00CD68FB">
        <w:trPr>
          <w:trHeight w:val="160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6571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地理遥感信息服务</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互联网地图服务软件、地理信息系统软件、测绘软件、遥感软件、导航与位置服务软件、地图制图软件等，以及地理信息加工处理（包括导航电子地图制作、遥感影像处理等）、地理信息系统工程服务、导航及位置服务等</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6572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动漫、游戏数字内容服务</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6579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其他数字内容服务</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含数字文化和数字体育内容服务</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659</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其他信息技术服务业</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192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6591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呼叫中心</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受企事业单位委托，利用与公用电话网或因特网连接的呼叫中心系统和数据库技术，经过信息采集、加工、存储等建立信息库，通过固定网、移动网或因特网等公众通信网络向用户提供有关该企事业单位的业务咨询、信息咨询和数据查询等服务</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6599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其他未列明信息技术服务业</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701653">
            <w:pPr>
              <w:spacing w:line="259" w:lineRule="auto"/>
              <w:ind w:right="91" w:firstLine="482"/>
              <w:jc w:val="center"/>
              <w:rPr>
                <w:rFonts w:asciiTheme="minorEastAsia" w:hAnsiTheme="minorEastAsia"/>
                <w:sz w:val="24"/>
                <w:szCs w:val="24"/>
              </w:rPr>
            </w:pPr>
            <w:r>
              <w:rPr>
                <w:rFonts w:asciiTheme="minorEastAsia" w:hAnsiTheme="minorEastAsia" w:cs="黑体"/>
                <w:sz w:val="24"/>
                <w:szCs w:val="24"/>
              </w:rPr>
              <w:t>J</w:t>
            </w: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黑体"/>
                <w:sz w:val="24"/>
                <w:szCs w:val="24"/>
              </w:rPr>
              <w:t>金融业</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本门类包括</w:t>
            </w:r>
            <w:r>
              <w:rPr>
                <w:rFonts w:asciiTheme="minorEastAsia" w:hAnsiTheme="minorEastAsia" w:cs="华文宋体"/>
                <w:sz w:val="24"/>
                <w:szCs w:val="24"/>
              </w:rPr>
              <w:t>66</w:t>
            </w:r>
            <w:r>
              <w:rPr>
                <w:rFonts w:asciiTheme="minorEastAsia" w:hAnsiTheme="minorEastAsia" w:cs="华文宋体"/>
                <w:sz w:val="24"/>
                <w:szCs w:val="24"/>
              </w:rPr>
              <w:t>～</w:t>
            </w:r>
            <w:r>
              <w:rPr>
                <w:rFonts w:asciiTheme="minorEastAsia" w:hAnsiTheme="minorEastAsia" w:cs="华文宋体"/>
                <w:sz w:val="24"/>
                <w:szCs w:val="24"/>
              </w:rPr>
              <w:t>69</w:t>
            </w:r>
            <w:r>
              <w:rPr>
                <w:rFonts w:asciiTheme="minorEastAsia" w:hAnsiTheme="minorEastAsia" w:cs="华文宋体"/>
                <w:sz w:val="24"/>
                <w:szCs w:val="24"/>
              </w:rPr>
              <w:t>大类</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66</w:t>
            </w:r>
          </w:p>
        </w:tc>
        <w:tc>
          <w:tcPr>
            <w:tcW w:w="665" w:type="dxa"/>
            <w:tcBorders>
              <w:top w:val="nil"/>
              <w:left w:val="single" w:sz="4"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货币金融服务</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22"/>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661</w:t>
            </w:r>
          </w:p>
        </w:tc>
        <w:tc>
          <w:tcPr>
            <w:tcW w:w="698" w:type="dxa"/>
            <w:tcBorders>
              <w:top w:val="nil"/>
              <w:left w:val="single" w:sz="4" w:space="0" w:color="000000"/>
              <w:bottom w:val="single" w:sz="4" w:space="0" w:color="000000"/>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6610</w:t>
            </w:r>
          </w:p>
        </w:tc>
        <w:tc>
          <w:tcPr>
            <w:tcW w:w="3387"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中央银行服务</w:t>
            </w:r>
          </w:p>
        </w:tc>
        <w:tc>
          <w:tcPr>
            <w:tcW w:w="3813"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指代表政府管理金融活动，并制定和执行货币政策，维护金融稳定，管理金融市场的特殊金融机构的活动</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64" w:type="dxa"/>
        </w:tblCellMar>
        <w:tblLook w:val="04A0" w:firstRow="1" w:lastRow="0" w:firstColumn="1" w:lastColumn="0" w:noHBand="0" w:noVBand="1"/>
      </w:tblPr>
      <w:tblGrid>
        <w:gridCol w:w="937"/>
        <w:gridCol w:w="941"/>
        <w:gridCol w:w="1064"/>
        <w:gridCol w:w="1181"/>
        <w:gridCol w:w="2728"/>
        <w:gridCol w:w="3041"/>
      </w:tblGrid>
      <w:tr w:rsidR="00CD68FB">
        <w:trPr>
          <w:trHeight w:val="331"/>
        </w:trPr>
        <w:tc>
          <w:tcPr>
            <w:tcW w:w="2694"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黑体"/>
                <w:sz w:val="24"/>
                <w:szCs w:val="24"/>
              </w:rPr>
              <w:t>代码</w:t>
            </w:r>
          </w:p>
        </w:tc>
        <w:tc>
          <w:tcPr>
            <w:tcW w:w="3386"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44" w:firstLine="482"/>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47"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4"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9"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4"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lastRenderedPageBreak/>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9"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6"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995"/>
        </w:trPr>
        <w:tc>
          <w:tcPr>
            <w:tcW w:w="664" w:type="dxa"/>
            <w:tcBorders>
              <w:top w:val="single" w:sz="6" w:space="0" w:color="000000"/>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662</w:t>
            </w:r>
          </w:p>
        </w:tc>
        <w:tc>
          <w:tcPr>
            <w:tcW w:w="699" w:type="dxa"/>
            <w:tcBorders>
              <w:top w:val="single" w:sz="6" w:space="0" w:color="000000"/>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6" w:type="dxa"/>
            <w:tcBorders>
              <w:top w:val="single" w:sz="6" w:space="0" w:color="000000"/>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货币银行服务</w:t>
            </w:r>
          </w:p>
        </w:tc>
        <w:tc>
          <w:tcPr>
            <w:tcW w:w="3812" w:type="dxa"/>
            <w:tcBorders>
              <w:top w:val="single" w:sz="6" w:space="0" w:color="000000"/>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指除中央银行以外的各类银行所从事存款、贷款和信用卡等货币媒介活动，还包括在中国开展货币业务的外资银行及分支机构的活动</w:t>
            </w:r>
          </w:p>
        </w:tc>
      </w:tr>
      <w:tr w:rsidR="00CD68FB">
        <w:trPr>
          <w:trHeight w:val="320"/>
        </w:trPr>
        <w:tc>
          <w:tcPr>
            <w:tcW w:w="664"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6621</w:t>
            </w: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商业银行服务</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4"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6622</w:t>
            </w: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政策性银行服务</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4"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6623</w:t>
            </w: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信用合作社服务</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4"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6624</w:t>
            </w: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农村资金互助社服务</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指经银行业监督管理机构批准，由自愿入股组成的社区互助性银行业金融业务</w:t>
            </w:r>
          </w:p>
        </w:tc>
      </w:tr>
      <w:tr w:rsidR="00CD68FB">
        <w:trPr>
          <w:trHeight w:val="320"/>
        </w:trPr>
        <w:tc>
          <w:tcPr>
            <w:tcW w:w="664"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6629</w:t>
            </w: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其他货币银行服务</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4"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663</w:t>
            </w: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非货币银行服务</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指主要与非货币媒介机构以各种方式发放贷款有关的金融服务</w:t>
            </w:r>
          </w:p>
        </w:tc>
      </w:tr>
      <w:tr w:rsidR="00CD68FB">
        <w:trPr>
          <w:trHeight w:val="641"/>
        </w:trPr>
        <w:tc>
          <w:tcPr>
            <w:tcW w:w="664"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6631</w:t>
            </w: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融资租赁服务</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指经银行业监督管理部门或商务部批准，以经营融资租赁业务为主的活动</w:t>
            </w:r>
          </w:p>
        </w:tc>
      </w:tr>
      <w:tr w:rsidR="00CD68FB">
        <w:trPr>
          <w:trHeight w:val="640"/>
        </w:trPr>
        <w:tc>
          <w:tcPr>
            <w:tcW w:w="664"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6632</w:t>
            </w: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财务公司服务</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指经银行业监督管理部门批准，为企业融资提供的金融活动</w:t>
            </w:r>
          </w:p>
        </w:tc>
      </w:tr>
      <w:tr w:rsidR="00CD68FB">
        <w:trPr>
          <w:trHeight w:val="640"/>
        </w:trPr>
        <w:tc>
          <w:tcPr>
            <w:tcW w:w="664"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6633</w:t>
            </w: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典当</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指以动产、不动产或其他财产权利质押或抵押的融资活动</w:t>
            </w:r>
          </w:p>
        </w:tc>
      </w:tr>
      <w:tr w:rsidR="00CD68FB">
        <w:trPr>
          <w:trHeight w:val="960"/>
        </w:trPr>
        <w:tc>
          <w:tcPr>
            <w:tcW w:w="664"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6634</w:t>
            </w: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汽车金融公司服务</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指经中国银监会批准设立的专门为中国境内的汽车购买者及销售者提供金融服务的非银行金融机构的活动</w:t>
            </w:r>
          </w:p>
        </w:tc>
      </w:tr>
      <w:tr w:rsidR="00CD68FB">
        <w:trPr>
          <w:trHeight w:val="1281"/>
        </w:trPr>
        <w:tc>
          <w:tcPr>
            <w:tcW w:w="664"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6635</w:t>
            </w: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小额贷款公司服务</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包括中国银监会和地方政府批准设立的贷款公司，即由境内商业银行或农村合作银行在农村地区设立的专门为县域农民、农业、农村经济发展提供贷款服务的金融机构</w:t>
            </w:r>
          </w:p>
        </w:tc>
      </w:tr>
      <w:tr w:rsidR="00CD68FB">
        <w:trPr>
          <w:trHeight w:val="960"/>
        </w:trPr>
        <w:tc>
          <w:tcPr>
            <w:tcW w:w="664"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6636</w:t>
            </w: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消费金融公司服务</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指经中国银监会批准设立的为中国境内居民个人提供以消费（不包括购买房屋和汽车）为目的贷款的非银行金融机构的活动</w:t>
            </w:r>
          </w:p>
        </w:tc>
      </w:tr>
      <w:tr w:rsidR="00CD68FB">
        <w:trPr>
          <w:trHeight w:val="1280"/>
        </w:trPr>
        <w:tc>
          <w:tcPr>
            <w:tcW w:w="664"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6637</w:t>
            </w: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网络借贷服务</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指依法成立，专门从事网络借贷信息中介业务活动的金融信息中介公司，以及个体和个体之间通过互联网平台实现的直接借贷，个体包含自然人、法人及其他组织</w:t>
            </w:r>
          </w:p>
        </w:tc>
      </w:tr>
      <w:tr w:rsidR="00CD68FB">
        <w:trPr>
          <w:trHeight w:val="960"/>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6639</w:t>
            </w: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其他非货币银行服务</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指上述未包括的从事融资、抵押等非货币银行的服务，包括各种消费信贷抵押顾问和经纪人的活动；还包括金融保理活动</w:t>
            </w:r>
          </w:p>
        </w:tc>
      </w:tr>
      <w:tr w:rsidR="00CD68FB">
        <w:trPr>
          <w:trHeight w:val="320"/>
        </w:trPr>
        <w:tc>
          <w:tcPr>
            <w:tcW w:w="664"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664</w:t>
            </w: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6640</w:t>
            </w: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银行理财服务</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指银行提供的非保本理财产品服务</w:t>
            </w:r>
          </w:p>
        </w:tc>
      </w:tr>
      <w:tr w:rsidR="00CD68FB">
        <w:trPr>
          <w:trHeight w:val="960"/>
        </w:trPr>
        <w:tc>
          <w:tcPr>
            <w:tcW w:w="664"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665</w:t>
            </w: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6650</w:t>
            </w: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银行监管服务</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指代表政府管理银行业活动，制定并发布对银行业金融机构及其业务活动监督管理的规章、规则</w:t>
            </w:r>
          </w:p>
        </w:tc>
      </w:tr>
      <w:tr w:rsidR="00CD68FB">
        <w:trPr>
          <w:trHeight w:val="320"/>
        </w:trPr>
        <w:tc>
          <w:tcPr>
            <w:tcW w:w="664"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67</w:t>
            </w: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资本市场服务</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4"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671</w:t>
            </w: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证券市场服务</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02"/>
        </w:trPr>
        <w:tc>
          <w:tcPr>
            <w:tcW w:w="664" w:type="dxa"/>
            <w:tcBorders>
              <w:top w:val="nil"/>
              <w:left w:val="single" w:sz="6" w:space="0" w:color="000000"/>
              <w:bottom w:val="single" w:sz="4" w:space="0" w:color="000000"/>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single" w:sz="4" w:space="0" w:color="000000"/>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6711</w:t>
            </w:r>
          </w:p>
        </w:tc>
        <w:tc>
          <w:tcPr>
            <w:tcW w:w="3386"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证券市场管理服务</w:t>
            </w:r>
          </w:p>
        </w:tc>
        <w:tc>
          <w:tcPr>
            <w:tcW w:w="3812"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指非政府机关进行的证券市场经营和监管，包括证券交易所、登记结算机构的活动</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64" w:type="dxa"/>
        </w:tblCellMar>
        <w:tblLook w:val="04A0" w:firstRow="1" w:lastRow="0" w:firstColumn="1" w:lastColumn="0" w:noHBand="0" w:noVBand="1"/>
      </w:tblPr>
      <w:tblGrid>
        <w:gridCol w:w="937"/>
        <w:gridCol w:w="941"/>
        <w:gridCol w:w="1064"/>
        <w:gridCol w:w="1181"/>
        <w:gridCol w:w="2704"/>
        <w:gridCol w:w="3065"/>
      </w:tblGrid>
      <w:tr w:rsidR="00CD68FB">
        <w:trPr>
          <w:trHeight w:val="331"/>
        </w:trPr>
        <w:tc>
          <w:tcPr>
            <w:tcW w:w="2694"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黑体"/>
                <w:sz w:val="24"/>
                <w:szCs w:val="24"/>
              </w:rPr>
              <w:t>代码</w:t>
            </w:r>
          </w:p>
        </w:tc>
        <w:tc>
          <w:tcPr>
            <w:tcW w:w="3386"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44" w:firstLine="482"/>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47"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4"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9"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4"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9"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6"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1315"/>
        </w:trPr>
        <w:tc>
          <w:tcPr>
            <w:tcW w:w="664" w:type="dxa"/>
            <w:tcBorders>
              <w:top w:val="single" w:sz="6" w:space="0" w:color="000000"/>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single" w:sz="6" w:space="0" w:color="000000"/>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6712</w:t>
            </w:r>
          </w:p>
        </w:tc>
        <w:tc>
          <w:tcPr>
            <w:tcW w:w="3386" w:type="dxa"/>
            <w:tcBorders>
              <w:top w:val="single" w:sz="6" w:space="0" w:color="000000"/>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证券经纪交易服务</w:t>
            </w:r>
          </w:p>
        </w:tc>
        <w:tc>
          <w:tcPr>
            <w:tcW w:w="3812" w:type="dxa"/>
            <w:tcBorders>
              <w:top w:val="single" w:sz="6" w:space="0" w:color="000000"/>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指在金融市场上代他人进行交易、代理发行证券和其他有关活动，包括证券经纪、证券承销与保荐、融资融券业务、客户资产管理业</w:t>
            </w:r>
            <w:r>
              <w:rPr>
                <w:rFonts w:asciiTheme="minorEastAsia" w:hAnsiTheme="minorEastAsia" w:cs="华文宋体"/>
                <w:sz w:val="24"/>
                <w:szCs w:val="24"/>
              </w:rPr>
              <w:lastRenderedPageBreak/>
              <w:t>务等活动</w:t>
            </w:r>
          </w:p>
        </w:tc>
      </w:tr>
      <w:tr w:rsidR="00CD68FB">
        <w:trPr>
          <w:trHeight w:val="1600"/>
        </w:trPr>
        <w:tc>
          <w:tcPr>
            <w:tcW w:w="664"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672</w:t>
            </w: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6720</w:t>
            </w: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公开募集证券投资基金</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指向不特定投资者公开发行受益凭证的证券投资基金，由专业基金管理人管理，在法律的严格监管下进行投资，依照《公开募集证券投资基金运作管理办法》进行运作（包括基金投资类理财服务）</w:t>
            </w:r>
          </w:p>
        </w:tc>
      </w:tr>
      <w:tr w:rsidR="00CD68FB">
        <w:trPr>
          <w:trHeight w:val="961"/>
        </w:trPr>
        <w:tc>
          <w:tcPr>
            <w:tcW w:w="664"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673</w:t>
            </w: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非公开募集证券投资基金</w:t>
            </w:r>
          </w:p>
        </w:tc>
        <w:tc>
          <w:tcPr>
            <w:tcW w:w="3812" w:type="dxa"/>
            <w:tcBorders>
              <w:top w:val="nil"/>
              <w:left w:val="single" w:sz="4" w:space="0" w:color="000000"/>
              <w:bottom w:val="nil"/>
              <w:right w:val="single" w:sz="6" w:space="0" w:color="000000"/>
            </w:tcBorders>
          </w:tcPr>
          <w:p w:rsidR="00CD68FB" w:rsidRDefault="00701653">
            <w:pPr>
              <w:spacing w:after="1" w:line="327" w:lineRule="auto"/>
              <w:ind w:firstLine="482"/>
              <w:rPr>
                <w:rFonts w:asciiTheme="minorEastAsia" w:hAnsiTheme="minorEastAsia"/>
                <w:sz w:val="24"/>
                <w:szCs w:val="24"/>
              </w:rPr>
            </w:pPr>
            <w:r>
              <w:rPr>
                <w:rFonts w:asciiTheme="minorEastAsia" w:hAnsiTheme="minorEastAsia" w:cs="华文宋体"/>
                <w:sz w:val="24"/>
                <w:szCs w:val="24"/>
              </w:rPr>
              <w:t>指以投资活动为目的设立，非公开募集，由基金管理人或者普通合伙人管理的基金，依照</w:t>
            </w:r>
          </w:p>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《私募投资基金监督管理暂行办法》进行运作</w:t>
            </w:r>
          </w:p>
        </w:tc>
      </w:tr>
      <w:tr w:rsidR="00CD68FB">
        <w:trPr>
          <w:trHeight w:val="960"/>
        </w:trPr>
        <w:tc>
          <w:tcPr>
            <w:tcW w:w="664"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6731</w:t>
            </w: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创业投资基金</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指向处于创业各阶段的成长性企业进行股权投资，以期所投资的企业成熟或相对成熟后主要通过股权转让获得增值收益的基金</w:t>
            </w:r>
          </w:p>
        </w:tc>
      </w:tr>
      <w:tr w:rsidR="00CD68FB">
        <w:trPr>
          <w:trHeight w:val="960"/>
        </w:trPr>
        <w:tc>
          <w:tcPr>
            <w:tcW w:w="664"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6732</w:t>
            </w: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天使投资</w:t>
            </w:r>
          </w:p>
        </w:tc>
        <w:tc>
          <w:tcPr>
            <w:tcW w:w="3812" w:type="dxa"/>
            <w:tcBorders>
              <w:top w:val="nil"/>
              <w:left w:val="single" w:sz="4" w:space="0" w:color="000000"/>
              <w:bottom w:val="nil"/>
              <w:right w:val="single" w:sz="6" w:space="0" w:color="000000"/>
            </w:tcBorders>
          </w:tcPr>
          <w:p w:rsidR="00CD68FB" w:rsidRDefault="00701653">
            <w:pPr>
              <w:spacing w:line="259" w:lineRule="auto"/>
              <w:ind w:right="48" w:firstLine="482"/>
              <w:rPr>
                <w:rFonts w:asciiTheme="minorEastAsia" w:hAnsiTheme="minorEastAsia"/>
                <w:sz w:val="24"/>
                <w:szCs w:val="24"/>
              </w:rPr>
            </w:pPr>
            <w:r>
              <w:rPr>
                <w:rFonts w:asciiTheme="minorEastAsia" w:hAnsiTheme="minorEastAsia" w:cs="华文宋体"/>
                <w:sz w:val="24"/>
                <w:szCs w:val="24"/>
              </w:rPr>
              <w:t>指除被投资企业职员及其家庭成员和直系亲属以外的个人以其自有资金开展的创业投资的活动</w:t>
            </w:r>
          </w:p>
        </w:tc>
      </w:tr>
      <w:tr w:rsidR="00CD68FB">
        <w:trPr>
          <w:trHeight w:val="320"/>
        </w:trPr>
        <w:tc>
          <w:tcPr>
            <w:tcW w:w="664"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6739</w:t>
            </w: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其他非公开募集证券投资基金</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包括基金投资类理财服务</w:t>
            </w:r>
          </w:p>
        </w:tc>
      </w:tr>
      <w:tr w:rsidR="00CD68FB">
        <w:trPr>
          <w:trHeight w:val="319"/>
        </w:trPr>
        <w:tc>
          <w:tcPr>
            <w:tcW w:w="664"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674</w:t>
            </w: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期货市场服务</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0"/>
        </w:trPr>
        <w:tc>
          <w:tcPr>
            <w:tcW w:w="664"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6741</w:t>
            </w: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期货市场管理服务</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指非政府机关进行的期货市场经营和监管，包括商品期货交易所、金融期货交易所、期货保证金监控中心的活动</w:t>
            </w:r>
          </w:p>
        </w:tc>
      </w:tr>
      <w:tr w:rsidR="00CD68FB">
        <w:trPr>
          <w:trHeight w:val="641"/>
        </w:trPr>
        <w:tc>
          <w:tcPr>
            <w:tcW w:w="664"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6749</w:t>
            </w: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其他期货市场服务</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指商品合约经纪及其他未列明的期货市场的服务</w:t>
            </w:r>
          </w:p>
        </w:tc>
      </w:tr>
      <w:tr w:rsidR="00CD68FB">
        <w:trPr>
          <w:trHeight w:val="640"/>
        </w:trPr>
        <w:tc>
          <w:tcPr>
            <w:tcW w:w="664"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675</w:t>
            </w: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6750</w:t>
            </w: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证券期货监管服务</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指由政府或行业自律组织进行的对证券期货市场的监管活动</w:t>
            </w:r>
          </w:p>
        </w:tc>
      </w:tr>
      <w:tr w:rsidR="00CD68FB">
        <w:trPr>
          <w:trHeight w:val="640"/>
        </w:trPr>
        <w:tc>
          <w:tcPr>
            <w:tcW w:w="664"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676</w:t>
            </w: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6760</w:t>
            </w: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资本投资服务</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指经批准的证券投资机构的自营投资、直接投资活动和其他投资活动</w:t>
            </w:r>
          </w:p>
        </w:tc>
      </w:tr>
      <w:tr w:rsidR="00CD68FB">
        <w:trPr>
          <w:trHeight w:val="641"/>
        </w:trPr>
        <w:tc>
          <w:tcPr>
            <w:tcW w:w="664"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679</w:t>
            </w: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6790</w:t>
            </w: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其他资本市场服务</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指投资咨询服务、财务咨询服务、资信评级服务，以及其他未列明的资本市场的服务</w:t>
            </w:r>
          </w:p>
        </w:tc>
      </w:tr>
      <w:tr w:rsidR="00CD68FB">
        <w:trPr>
          <w:trHeight w:val="319"/>
        </w:trPr>
        <w:tc>
          <w:tcPr>
            <w:tcW w:w="664"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68</w:t>
            </w: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保险业</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0"/>
        </w:trPr>
        <w:tc>
          <w:tcPr>
            <w:tcW w:w="664"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681</w:t>
            </w: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人身保险</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指以人的寿命和身体为保险标的的保险活动，包括人寿保险、年金保险、健康保险和意外伤害保险</w:t>
            </w:r>
          </w:p>
        </w:tc>
      </w:tr>
      <w:tr w:rsidR="00CD68FB">
        <w:trPr>
          <w:trHeight w:val="641"/>
        </w:trPr>
        <w:tc>
          <w:tcPr>
            <w:tcW w:w="664"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6811</w:t>
            </w: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人寿保险</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指以人的寿命为保险标的的人身保险，包括定期寿险、终身寿险和两全保险</w:t>
            </w:r>
          </w:p>
        </w:tc>
      </w:tr>
      <w:tr w:rsidR="00CD68FB">
        <w:trPr>
          <w:trHeight w:val="960"/>
        </w:trPr>
        <w:tc>
          <w:tcPr>
            <w:tcW w:w="664"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6812</w:t>
            </w:r>
          </w:p>
        </w:tc>
        <w:tc>
          <w:tcPr>
            <w:tcW w:w="338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年金保险</w:t>
            </w:r>
          </w:p>
        </w:tc>
        <w:tc>
          <w:tcPr>
            <w:tcW w:w="3812" w:type="dxa"/>
            <w:tcBorders>
              <w:top w:val="nil"/>
              <w:left w:val="single" w:sz="4" w:space="0" w:color="000000"/>
              <w:bottom w:val="nil"/>
              <w:right w:val="single" w:sz="6" w:space="0" w:color="000000"/>
            </w:tcBorders>
          </w:tcPr>
          <w:p w:rsidR="00CD68FB" w:rsidRDefault="00701653">
            <w:pPr>
              <w:spacing w:line="259" w:lineRule="auto"/>
              <w:ind w:right="48" w:firstLine="482"/>
              <w:rPr>
                <w:rFonts w:asciiTheme="minorEastAsia" w:hAnsiTheme="minorEastAsia"/>
                <w:sz w:val="24"/>
                <w:szCs w:val="24"/>
              </w:rPr>
            </w:pPr>
            <w:r>
              <w:rPr>
                <w:rFonts w:asciiTheme="minorEastAsia" w:hAnsiTheme="minorEastAsia" w:cs="华文宋体"/>
                <w:sz w:val="24"/>
                <w:szCs w:val="24"/>
              </w:rPr>
              <w:t>指以被保险人生存为给付保险金条件，并按约定的时间间隔分期给付生存保险金的人身保险</w:t>
            </w:r>
          </w:p>
        </w:tc>
      </w:tr>
      <w:tr w:rsidR="00CD68FB">
        <w:trPr>
          <w:trHeight w:val="602"/>
        </w:trPr>
        <w:tc>
          <w:tcPr>
            <w:tcW w:w="664" w:type="dxa"/>
            <w:tcBorders>
              <w:top w:val="nil"/>
              <w:left w:val="single" w:sz="6" w:space="0" w:color="000000"/>
              <w:bottom w:val="single" w:sz="4" w:space="0" w:color="000000"/>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single" w:sz="4" w:space="0" w:color="000000"/>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6813</w:t>
            </w:r>
          </w:p>
        </w:tc>
        <w:tc>
          <w:tcPr>
            <w:tcW w:w="3386"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健康保险</w:t>
            </w:r>
          </w:p>
        </w:tc>
        <w:tc>
          <w:tcPr>
            <w:tcW w:w="3812"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指以因健康原因导致损失为给付保险金条件的人身保险，包括疾病保险、医疗保险、失能</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20" w:type="dxa"/>
        </w:tblCellMar>
        <w:tblLook w:val="04A0" w:firstRow="1" w:lastRow="0" w:firstColumn="1" w:lastColumn="0" w:noHBand="0" w:noVBand="1"/>
      </w:tblPr>
      <w:tblGrid>
        <w:gridCol w:w="893"/>
        <w:gridCol w:w="941"/>
        <w:gridCol w:w="1063"/>
        <w:gridCol w:w="1181"/>
        <w:gridCol w:w="2749"/>
        <w:gridCol w:w="3065"/>
      </w:tblGrid>
      <w:tr w:rsidR="00CD68FB">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88" w:firstLine="482"/>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91"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r>
      <w:tr w:rsidR="00CD68FB">
        <w:trPr>
          <w:trHeight w:val="365"/>
        </w:trPr>
        <w:tc>
          <w:tcPr>
            <w:tcW w:w="663" w:type="dxa"/>
            <w:tcBorders>
              <w:top w:val="single" w:sz="6" w:space="0" w:color="000000"/>
              <w:left w:val="single" w:sz="6" w:space="0" w:color="000000"/>
              <w:bottom w:val="nil"/>
              <w:right w:val="single" w:sz="4" w:space="0" w:color="000000"/>
            </w:tcBorders>
            <w:vAlign w:val="center"/>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vAlign w:val="center"/>
          </w:tcPr>
          <w:p w:rsidR="00CD68FB" w:rsidRDefault="00CD68FB">
            <w:pPr>
              <w:spacing w:after="160" w:line="259" w:lineRule="auto"/>
              <w:ind w:firstLine="482"/>
              <w:jc w:val="left"/>
              <w:rPr>
                <w:rFonts w:asciiTheme="minorEastAsia" w:hAnsiTheme="minorEastAsia"/>
                <w:sz w:val="24"/>
                <w:szCs w:val="24"/>
              </w:rPr>
            </w:pPr>
          </w:p>
        </w:tc>
        <w:tc>
          <w:tcPr>
            <w:tcW w:w="3813" w:type="dxa"/>
            <w:tcBorders>
              <w:top w:val="single" w:sz="6" w:space="0" w:color="000000"/>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收入损失保险和护理保险</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6814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意外伤害保险</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指以被保险人因意外事故而导致身故、残疾或者发生保险合同约定的其他事故为给付保险金条件的人身保险</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682</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6820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财产保险</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指以财产及其有关利益为保险标的的保险，包括财产损失保险、责任保险、信用保险、保证保险等</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683</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6830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再保险</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指承担与其他保险公司承保的现有保单相关的所有或部分风险的活动</w:t>
            </w:r>
          </w:p>
        </w:tc>
      </w:tr>
      <w:tr w:rsidR="00CD68FB">
        <w:trPr>
          <w:trHeight w:val="1280"/>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684</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6840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商业养老金</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指专为个人和单位雇员或成员提供退休金补贴而设立的法定实体的活动</w:t>
            </w:r>
            <w:r>
              <w:rPr>
                <w:rFonts w:asciiTheme="minorEastAsia" w:hAnsiTheme="minorEastAsia" w:cs="华文宋体"/>
                <w:sz w:val="24"/>
                <w:szCs w:val="24"/>
              </w:rPr>
              <w:t>(</w:t>
            </w:r>
            <w:r>
              <w:rPr>
                <w:rFonts w:asciiTheme="minorEastAsia" w:hAnsiTheme="minorEastAsia" w:cs="华文宋体"/>
                <w:sz w:val="24"/>
                <w:szCs w:val="24"/>
              </w:rPr>
              <w:t>如基金、计划、项目等</w:t>
            </w:r>
            <w:r>
              <w:rPr>
                <w:rFonts w:asciiTheme="minorEastAsia" w:hAnsiTheme="minorEastAsia" w:cs="华文宋体"/>
                <w:sz w:val="24"/>
                <w:szCs w:val="24"/>
              </w:rPr>
              <w:t>)</w:t>
            </w:r>
            <w:r>
              <w:rPr>
                <w:rFonts w:asciiTheme="minorEastAsia" w:hAnsiTheme="minorEastAsia" w:cs="华文宋体"/>
                <w:sz w:val="24"/>
                <w:szCs w:val="24"/>
              </w:rPr>
              <w:t>，包括养老金定额补贴计划以及完全根据成员贡献确定补贴数额的个人养老金计划等</w:t>
            </w:r>
          </w:p>
        </w:tc>
      </w:tr>
      <w:tr w:rsidR="00CD68FB">
        <w:trPr>
          <w:trHeight w:val="1601"/>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685</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保险中介服务</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指保险代理人、保险经纪人开展的保险销售、谈判、促合以及防灾、防损或风险评估、风险管理咨询、协助查勘理赔等活动，以及保险公估人开展的对保险标的或保险事故的评估、鉴定、勘验、估损、理算等活动</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6851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保险经纪服务</w:t>
            </w:r>
          </w:p>
        </w:tc>
        <w:tc>
          <w:tcPr>
            <w:tcW w:w="3813" w:type="dxa"/>
            <w:tcBorders>
              <w:top w:val="nil"/>
              <w:left w:val="single" w:sz="4" w:space="0" w:color="000000"/>
              <w:bottom w:val="nil"/>
              <w:right w:val="single" w:sz="6" w:space="0" w:color="000000"/>
            </w:tcBorders>
          </w:tcPr>
          <w:p w:rsidR="00CD68FB" w:rsidRDefault="00701653">
            <w:pPr>
              <w:spacing w:line="259" w:lineRule="auto"/>
              <w:ind w:right="92" w:firstLine="482"/>
              <w:rPr>
                <w:rFonts w:asciiTheme="minorEastAsia" w:hAnsiTheme="minorEastAsia"/>
                <w:sz w:val="24"/>
                <w:szCs w:val="24"/>
              </w:rPr>
            </w:pPr>
            <w:r>
              <w:rPr>
                <w:rFonts w:asciiTheme="minorEastAsia" w:hAnsiTheme="minorEastAsia" w:cs="华文宋体"/>
                <w:sz w:val="24"/>
                <w:szCs w:val="24"/>
              </w:rPr>
              <w:t>指基于投保人的利益，为投保人与保险人订立保险合同提供中介服务并依法收取佣金的活动</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6852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保险代理服务</w:t>
            </w:r>
          </w:p>
        </w:tc>
        <w:tc>
          <w:tcPr>
            <w:tcW w:w="3813" w:type="dxa"/>
            <w:tcBorders>
              <w:top w:val="nil"/>
              <w:left w:val="single" w:sz="4" w:space="0" w:color="000000"/>
              <w:bottom w:val="nil"/>
              <w:right w:val="single" w:sz="6" w:space="0" w:color="000000"/>
            </w:tcBorders>
          </w:tcPr>
          <w:p w:rsidR="00CD68FB" w:rsidRDefault="00701653">
            <w:pPr>
              <w:spacing w:line="259" w:lineRule="auto"/>
              <w:ind w:right="92" w:firstLine="482"/>
              <w:rPr>
                <w:rFonts w:asciiTheme="minorEastAsia" w:hAnsiTheme="minorEastAsia"/>
                <w:sz w:val="24"/>
                <w:szCs w:val="24"/>
              </w:rPr>
            </w:pPr>
            <w:r>
              <w:rPr>
                <w:rFonts w:asciiTheme="minorEastAsia" w:hAnsiTheme="minorEastAsia" w:cs="华文宋体"/>
                <w:sz w:val="24"/>
                <w:szCs w:val="24"/>
              </w:rPr>
              <w:t>指根据保险人的委托，向保险人收取佣金，并在保险人授权的范围内代为办理保险业务的活动</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6853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保险公估服务</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指接受委托，专门从事保险标的或者保险事故评估、勘验、鉴定、估损理算等业务，并按约定收取报酬的活动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686</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6860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保险资产管理</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指保险资产管理公司接受委托，开展的保险资金、商业养老金等资金的投资管理活动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687</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6870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保险监管服务</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指根据国务院授权及相关法律、法规规定所履行的对保险市场的监督、管理活动</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689</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6890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其他保险活动</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指其他未列明的与保险和商业养老金相关或密切相关的活动，包括救助管理、保险精算等</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69</w:t>
            </w: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其他金融业</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1601"/>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691</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金融信托与管理服务</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指根据委托书、遗嘱或代理协议代表受益人管理的信托基金、房地产账户或代理账户等活动，包括单位投资信托管理，还包括信托公司通过互联网销售信托产品及开展其他信托业务的互联网信托活动</w:t>
            </w:r>
          </w:p>
        </w:tc>
      </w:tr>
      <w:tr w:rsidR="00CD68FB">
        <w:trPr>
          <w:trHeight w:val="922"/>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6911</w:t>
            </w:r>
          </w:p>
        </w:tc>
        <w:tc>
          <w:tcPr>
            <w:tcW w:w="3387"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信托公司</w:t>
            </w:r>
          </w:p>
        </w:tc>
        <w:tc>
          <w:tcPr>
            <w:tcW w:w="3813"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指经中国银监会批准设立的，主要经营信托业务的金融机构；信托业务是指信托公司以营业和收取报酬为目的，以受托人身份承诺信托</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20" w:type="dxa"/>
        </w:tblCellMar>
        <w:tblLook w:val="04A0" w:firstRow="1" w:lastRow="0" w:firstColumn="1" w:lastColumn="0" w:noHBand="0" w:noVBand="1"/>
      </w:tblPr>
      <w:tblGrid>
        <w:gridCol w:w="893"/>
        <w:gridCol w:w="941"/>
        <w:gridCol w:w="1063"/>
        <w:gridCol w:w="1181"/>
        <w:gridCol w:w="2790"/>
        <w:gridCol w:w="3024"/>
      </w:tblGrid>
      <w:tr w:rsidR="00CD68FB">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黑体"/>
                <w:sz w:val="24"/>
                <w:szCs w:val="24"/>
              </w:rPr>
              <w:t>代码</w:t>
            </w:r>
          </w:p>
        </w:tc>
        <w:tc>
          <w:tcPr>
            <w:tcW w:w="3388"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88" w:firstLine="482"/>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91"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vAlign w:val="center"/>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8"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365"/>
        </w:trPr>
        <w:tc>
          <w:tcPr>
            <w:tcW w:w="663" w:type="dxa"/>
            <w:tcBorders>
              <w:top w:val="single" w:sz="6"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3388" w:type="dxa"/>
            <w:tcBorders>
              <w:top w:val="single" w:sz="6" w:space="0" w:color="000000"/>
              <w:left w:val="single" w:sz="4"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3812" w:type="dxa"/>
            <w:tcBorders>
              <w:top w:val="single" w:sz="6" w:space="0" w:color="000000"/>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和处理信托事务的经营行为</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6919</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其他金融信托与管理服务</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692</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6920</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控股公司服务</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指通过一定比例股份，控制某个公司或多个公司的集团，控股公司仅控制股权，不直接参与经营管理，以及其他类似的活动</w:t>
            </w:r>
          </w:p>
        </w:tc>
      </w:tr>
      <w:tr w:rsidR="00CD68FB">
        <w:trPr>
          <w:trHeight w:val="1600"/>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693</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6930</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非金融机构支付服务</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指非金融机构在收付款人之间作为中介机构提供下列部分或全部货币资金转移服务，包括第三方支付机构从事的互联网支付、预付卡的发行与受理、银行卡收单及中国人民银行确定的其他</w:t>
            </w:r>
            <w:r>
              <w:rPr>
                <w:rFonts w:asciiTheme="minorEastAsia" w:hAnsiTheme="minorEastAsia" w:cs="华文宋体"/>
                <w:sz w:val="24"/>
                <w:szCs w:val="24"/>
              </w:rPr>
              <w:lastRenderedPageBreak/>
              <w:t>支付等服务</w:t>
            </w:r>
          </w:p>
        </w:tc>
      </w:tr>
      <w:tr w:rsidR="00CD68FB">
        <w:trPr>
          <w:trHeight w:val="1281"/>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694</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6940</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金融信息服务</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指向从事金融分析、金融交易、金融决策或者其他金融活动的用户提供可能影响金融市场的信息（或者金融数据）的服务，包括征信机构服务</w:t>
            </w:r>
          </w:p>
        </w:tc>
      </w:tr>
      <w:tr w:rsidR="00CD68FB">
        <w:trPr>
          <w:trHeight w:val="1280"/>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695</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6950</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金融资产管理公司</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指经批准成立的，以从事收购、管理和处置不良资产业务为主，同时通过全资或控股金融类子公司提供银行、信托、证券、租赁、保险等综合化金融服务的金融企业</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699</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其他未列明金融业</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6991</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货币经纪公司服务</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指经中国银监会批准设立的专门从事促进金融机构间资金融通和外汇交易等经纪服务的非银行金融机构的活动</w:t>
            </w:r>
          </w:p>
        </w:tc>
      </w:tr>
      <w:tr w:rsidR="00CD68FB">
        <w:trPr>
          <w:trHeight w:val="1920"/>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6999</w:t>
            </w:r>
          </w:p>
        </w:tc>
        <w:tc>
          <w:tcPr>
            <w:tcW w:w="3388" w:type="dxa"/>
            <w:tcBorders>
              <w:top w:val="nil"/>
              <w:left w:val="single" w:sz="4" w:space="0" w:color="000000"/>
              <w:bottom w:val="nil"/>
              <w:right w:val="single" w:sz="4" w:space="0" w:color="000000"/>
            </w:tcBorders>
          </w:tcPr>
          <w:p w:rsidR="00CD68FB" w:rsidRDefault="00701653">
            <w:pPr>
              <w:spacing w:line="259" w:lineRule="auto"/>
              <w:ind w:left="361" w:firstLine="482"/>
              <w:jc w:val="left"/>
              <w:rPr>
                <w:rFonts w:asciiTheme="minorEastAsia" w:hAnsiTheme="minorEastAsia"/>
                <w:sz w:val="24"/>
                <w:szCs w:val="24"/>
              </w:rPr>
            </w:pPr>
            <w:r>
              <w:rPr>
                <w:rFonts w:asciiTheme="minorEastAsia" w:hAnsiTheme="minorEastAsia" w:cs="华文宋体"/>
                <w:sz w:val="24"/>
                <w:szCs w:val="24"/>
              </w:rPr>
              <w:t>其他未包括金融业</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主要与除提供贷款以外的资金分配有关的其他金融媒介活动，包括保理活动、掉期、期权和其他套期保值安排、保单贴现公司的活动、金融交易处理与结算，以及借款担保服务、发行债券担保服务等融资担保活动，还包括信用卡交易的处理与结算、外币兑换等活动</w:t>
            </w:r>
          </w:p>
        </w:tc>
      </w:tr>
      <w:tr w:rsidR="00CD68FB">
        <w:trPr>
          <w:trHeight w:val="320"/>
        </w:trPr>
        <w:tc>
          <w:tcPr>
            <w:tcW w:w="663" w:type="dxa"/>
            <w:tcBorders>
              <w:top w:val="nil"/>
              <w:left w:val="single" w:sz="6"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黑体"/>
                <w:sz w:val="24"/>
                <w:szCs w:val="24"/>
              </w:rPr>
              <w:t>K</w:t>
            </w: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黑体"/>
                <w:sz w:val="24"/>
                <w:szCs w:val="24"/>
              </w:rPr>
              <w:t>房地产业</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本门类包括</w:t>
            </w:r>
            <w:r>
              <w:rPr>
                <w:rFonts w:asciiTheme="minorEastAsia" w:hAnsiTheme="minorEastAsia" w:cs="华文宋体"/>
                <w:sz w:val="24"/>
                <w:szCs w:val="24"/>
              </w:rPr>
              <w:t>70</w:t>
            </w:r>
            <w:r>
              <w:rPr>
                <w:rFonts w:asciiTheme="minorEastAsia" w:hAnsiTheme="minorEastAsia" w:cs="华文宋体"/>
                <w:sz w:val="24"/>
                <w:szCs w:val="24"/>
              </w:rPr>
              <w:t>大类</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70</w:t>
            </w:r>
          </w:p>
        </w:tc>
        <w:tc>
          <w:tcPr>
            <w:tcW w:w="665" w:type="dxa"/>
            <w:tcBorders>
              <w:top w:val="nil"/>
              <w:left w:val="single" w:sz="4"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房地产业</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9"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701</w:t>
            </w:r>
          </w:p>
        </w:tc>
        <w:tc>
          <w:tcPr>
            <w:tcW w:w="698" w:type="dxa"/>
            <w:tcBorders>
              <w:top w:val="nil"/>
              <w:left w:val="single" w:sz="4" w:space="0" w:color="000000"/>
              <w:bottom w:val="nil"/>
              <w:right w:val="single" w:sz="4" w:space="0" w:color="000000"/>
            </w:tcBorders>
          </w:tcPr>
          <w:p w:rsidR="00CD68FB" w:rsidRDefault="00701653">
            <w:pPr>
              <w:spacing w:line="259" w:lineRule="auto"/>
              <w:ind w:left="55" w:firstLine="482"/>
              <w:jc w:val="left"/>
              <w:rPr>
                <w:rFonts w:asciiTheme="minorEastAsia" w:hAnsiTheme="minorEastAsia"/>
                <w:sz w:val="24"/>
                <w:szCs w:val="24"/>
              </w:rPr>
            </w:pPr>
            <w:r>
              <w:rPr>
                <w:rFonts w:asciiTheme="minorEastAsia" w:hAnsiTheme="minorEastAsia" w:cs="华文宋体"/>
                <w:sz w:val="24"/>
                <w:szCs w:val="24"/>
              </w:rPr>
              <w:t>7010</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房地产开发经营</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指房地产开发企业进行的房屋、基础设施建设等开发，以及转让房地产开发项目或者销售房屋等活动</w:t>
            </w:r>
          </w:p>
        </w:tc>
      </w:tr>
      <w:tr w:rsidR="00CD68FB">
        <w:trPr>
          <w:trHeight w:val="96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702</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7020</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物业管理</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指物业服务企业按照合同约定，对房屋及配套的设施设备和相关场地进行维修、养护、管理，维护环境卫生和相关秩序的活动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703</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7030</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房地产中介服务</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指房地产咨询、房地产价格评估、房地产经纪等活动</w:t>
            </w:r>
          </w:p>
        </w:tc>
      </w:tr>
      <w:tr w:rsidR="00CD68FB">
        <w:trPr>
          <w:trHeight w:val="1242"/>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704</w:t>
            </w:r>
          </w:p>
        </w:tc>
        <w:tc>
          <w:tcPr>
            <w:tcW w:w="698" w:type="dxa"/>
            <w:tcBorders>
              <w:top w:val="nil"/>
              <w:left w:val="single" w:sz="4" w:space="0" w:color="000000"/>
              <w:bottom w:val="single" w:sz="4" w:space="0" w:color="000000"/>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7040</w:t>
            </w:r>
          </w:p>
        </w:tc>
        <w:tc>
          <w:tcPr>
            <w:tcW w:w="3388"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房地产租赁经营</w:t>
            </w:r>
          </w:p>
        </w:tc>
        <w:tc>
          <w:tcPr>
            <w:tcW w:w="3812"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指各类单位和居民住户的营利性房地产租赁活动，以及房地产管理部门和企事业单位、机关提供的非营利性租赁服务，包括体育场地租赁服务</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18" w:type="dxa"/>
        </w:tblCellMar>
        <w:tblLook w:val="04A0" w:firstRow="1" w:lastRow="0" w:firstColumn="1" w:lastColumn="0" w:noHBand="0" w:noVBand="1"/>
      </w:tblPr>
      <w:tblGrid>
        <w:gridCol w:w="891"/>
        <w:gridCol w:w="941"/>
        <w:gridCol w:w="1064"/>
        <w:gridCol w:w="1181"/>
        <w:gridCol w:w="2780"/>
        <w:gridCol w:w="3035"/>
      </w:tblGrid>
      <w:tr w:rsidR="00CD68FB">
        <w:trPr>
          <w:trHeight w:val="331"/>
        </w:trPr>
        <w:tc>
          <w:tcPr>
            <w:tcW w:w="2694"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黑体"/>
                <w:sz w:val="24"/>
                <w:szCs w:val="24"/>
              </w:rPr>
              <w:t>类别名称</w:t>
            </w:r>
          </w:p>
        </w:tc>
        <w:tc>
          <w:tcPr>
            <w:tcW w:w="3811"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4"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9"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4"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9"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3811"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355"/>
        </w:trPr>
        <w:tc>
          <w:tcPr>
            <w:tcW w:w="664" w:type="dxa"/>
            <w:tcBorders>
              <w:top w:val="single" w:sz="6" w:space="0" w:color="000000"/>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709</w:t>
            </w:r>
          </w:p>
        </w:tc>
        <w:tc>
          <w:tcPr>
            <w:tcW w:w="699" w:type="dxa"/>
            <w:tcBorders>
              <w:top w:val="single" w:sz="6" w:space="0" w:color="000000"/>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7090</w:t>
            </w:r>
          </w:p>
        </w:tc>
        <w:tc>
          <w:tcPr>
            <w:tcW w:w="3387" w:type="dxa"/>
            <w:tcBorders>
              <w:top w:val="single" w:sz="6" w:space="0" w:color="000000"/>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其他房地产业</w:t>
            </w:r>
          </w:p>
        </w:tc>
        <w:tc>
          <w:tcPr>
            <w:tcW w:w="3811" w:type="dxa"/>
            <w:tcBorders>
              <w:top w:val="single" w:sz="6" w:space="0" w:color="000000"/>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4" w:type="dxa"/>
            <w:tcBorders>
              <w:top w:val="nil"/>
              <w:left w:val="single" w:sz="6" w:space="0" w:color="000000"/>
              <w:bottom w:val="nil"/>
              <w:right w:val="single" w:sz="4" w:space="0" w:color="000000"/>
            </w:tcBorders>
          </w:tcPr>
          <w:p w:rsidR="00CD68FB" w:rsidRDefault="00701653">
            <w:pPr>
              <w:spacing w:line="259" w:lineRule="auto"/>
              <w:ind w:right="94" w:firstLine="482"/>
              <w:jc w:val="center"/>
              <w:rPr>
                <w:rFonts w:asciiTheme="minorEastAsia" w:hAnsiTheme="minorEastAsia"/>
                <w:sz w:val="24"/>
                <w:szCs w:val="24"/>
              </w:rPr>
            </w:pPr>
            <w:r>
              <w:rPr>
                <w:rFonts w:asciiTheme="minorEastAsia" w:hAnsiTheme="minorEastAsia" w:cs="黑体"/>
                <w:sz w:val="24"/>
                <w:szCs w:val="24"/>
              </w:rPr>
              <w:t>L</w:t>
            </w: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黑体"/>
                <w:sz w:val="24"/>
                <w:szCs w:val="24"/>
              </w:rPr>
              <w:t>租赁和商务服务业</w:t>
            </w:r>
          </w:p>
        </w:tc>
        <w:tc>
          <w:tcPr>
            <w:tcW w:w="3811"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本门类包括</w:t>
            </w:r>
            <w:r>
              <w:rPr>
                <w:rFonts w:asciiTheme="minorEastAsia" w:hAnsiTheme="minorEastAsia" w:cs="华文宋体"/>
                <w:sz w:val="24"/>
                <w:szCs w:val="24"/>
              </w:rPr>
              <w:t>71</w:t>
            </w:r>
            <w:r>
              <w:rPr>
                <w:rFonts w:asciiTheme="minorEastAsia" w:hAnsiTheme="minorEastAsia" w:cs="华文宋体"/>
                <w:sz w:val="24"/>
                <w:szCs w:val="24"/>
              </w:rPr>
              <w:t>和</w:t>
            </w:r>
            <w:r>
              <w:rPr>
                <w:rFonts w:asciiTheme="minorEastAsia" w:hAnsiTheme="minorEastAsia" w:cs="华文宋体"/>
                <w:sz w:val="24"/>
                <w:szCs w:val="24"/>
              </w:rPr>
              <w:t>72</w:t>
            </w:r>
            <w:r>
              <w:rPr>
                <w:rFonts w:asciiTheme="minorEastAsia" w:hAnsiTheme="minorEastAsia" w:cs="华文宋体"/>
                <w:sz w:val="24"/>
                <w:szCs w:val="24"/>
              </w:rPr>
              <w:t>大类</w:t>
            </w:r>
          </w:p>
        </w:tc>
      </w:tr>
      <w:tr w:rsidR="00CD68FB">
        <w:trPr>
          <w:trHeight w:val="320"/>
        </w:trPr>
        <w:tc>
          <w:tcPr>
            <w:tcW w:w="664" w:type="dxa"/>
            <w:tcBorders>
              <w:top w:val="nil"/>
              <w:left w:val="single" w:sz="6"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71</w:t>
            </w:r>
          </w:p>
        </w:tc>
        <w:tc>
          <w:tcPr>
            <w:tcW w:w="665" w:type="dxa"/>
            <w:tcBorders>
              <w:top w:val="nil"/>
              <w:left w:val="single" w:sz="4" w:space="0" w:color="000000"/>
              <w:bottom w:val="nil"/>
              <w:right w:val="single" w:sz="4" w:space="0" w:color="000000"/>
            </w:tcBorders>
          </w:tcPr>
          <w:p w:rsidR="00CD68FB" w:rsidRDefault="00CD68FB">
            <w:pPr>
              <w:spacing w:line="259" w:lineRule="auto"/>
              <w:ind w:right="3"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CD68FB">
            <w:pPr>
              <w:spacing w:line="259" w:lineRule="auto"/>
              <w:ind w:right="3"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租赁业</w:t>
            </w:r>
          </w:p>
        </w:tc>
        <w:tc>
          <w:tcPr>
            <w:tcW w:w="3811"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4" w:type="dxa"/>
            <w:tcBorders>
              <w:top w:val="nil"/>
              <w:left w:val="single" w:sz="6" w:space="0" w:color="000000"/>
              <w:bottom w:val="nil"/>
              <w:right w:val="single" w:sz="4" w:space="0" w:color="000000"/>
            </w:tcBorders>
          </w:tcPr>
          <w:p w:rsidR="00CD68FB" w:rsidRDefault="00CD68FB">
            <w:pPr>
              <w:spacing w:line="259" w:lineRule="auto"/>
              <w:ind w:right="1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711</w:t>
            </w:r>
          </w:p>
        </w:tc>
        <w:tc>
          <w:tcPr>
            <w:tcW w:w="699" w:type="dxa"/>
            <w:tcBorders>
              <w:top w:val="nil"/>
              <w:left w:val="single" w:sz="4" w:space="0" w:color="000000"/>
              <w:bottom w:val="nil"/>
              <w:right w:val="single" w:sz="4" w:space="0" w:color="000000"/>
            </w:tcBorders>
          </w:tcPr>
          <w:p w:rsidR="00CD68FB" w:rsidRDefault="00CD68FB">
            <w:pPr>
              <w:spacing w:line="259" w:lineRule="auto"/>
              <w:ind w:right="12"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机械设备经营租赁</w:t>
            </w:r>
          </w:p>
        </w:tc>
        <w:tc>
          <w:tcPr>
            <w:tcW w:w="3811"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指不配备操作人员的机械设备的租赁服务</w:t>
            </w:r>
          </w:p>
        </w:tc>
      </w:tr>
      <w:tr w:rsidR="00CD68FB">
        <w:trPr>
          <w:trHeight w:val="319"/>
        </w:trPr>
        <w:tc>
          <w:tcPr>
            <w:tcW w:w="664"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7111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汽车租赁</w:t>
            </w:r>
          </w:p>
        </w:tc>
        <w:tc>
          <w:tcPr>
            <w:tcW w:w="3811"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4"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7112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农业机械经营租赁</w:t>
            </w:r>
          </w:p>
        </w:tc>
        <w:tc>
          <w:tcPr>
            <w:tcW w:w="3811"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4"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7113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建筑工程机械与设备经营租赁</w:t>
            </w:r>
          </w:p>
        </w:tc>
        <w:tc>
          <w:tcPr>
            <w:tcW w:w="3811"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4"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7114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计算机及通讯设备经营租赁</w:t>
            </w:r>
          </w:p>
        </w:tc>
        <w:tc>
          <w:tcPr>
            <w:tcW w:w="3811"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4"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7115</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医疗设备经营租赁</w:t>
            </w:r>
          </w:p>
        </w:tc>
        <w:tc>
          <w:tcPr>
            <w:tcW w:w="3811"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4"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7119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其他机械与设备经营租赁</w:t>
            </w:r>
          </w:p>
        </w:tc>
        <w:tc>
          <w:tcPr>
            <w:tcW w:w="3811"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4"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712</w:t>
            </w:r>
          </w:p>
        </w:tc>
        <w:tc>
          <w:tcPr>
            <w:tcW w:w="699"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文体设备和用品出租</w:t>
            </w:r>
          </w:p>
        </w:tc>
        <w:tc>
          <w:tcPr>
            <w:tcW w:w="3811"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1"/>
        </w:trPr>
        <w:tc>
          <w:tcPr>
            <w:tcW w:w="664"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7121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休闲娱乐用品设备出租</w:t>
            </w:r>
          </w:p>
        </w:tc>
        <w:tc>
          <w:tcPr>
            <w:tcW w:w="3811"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4"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7122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体育用品设备出租</w:t>
            </w:r>
          </w:p>
        </w:tc>
        <w:tc>
          <w:tcPr>
            <w:tcW w:w="3811"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4"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7123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文化用品设备出租</w:t>
            </w:r>
          </w:p>
        </w:tc>
        <w:tc>
          <w:tcPr>
            <w:tcW w:w="3811"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不包括图书、音响制品出租</w:t>
            </w:r>
          </w:p>
        </w:tc>
      </w:tr>
      <w:tr w:rsidR="00CD68FB">
        <w:trPr>
          <w:trHeight w:val="320"/>
        </w:trPr>
        <w:tc>
          <w:tcPr>
            <w:tcW w:w="664"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7124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图书出租</w:t>
            </w:r>
          </w:p>
        </w:tc>
        <w:tc>
          <w:tcPr>
            <w:tcW w:w="3811"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4"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7125</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音像制品出租</w:t>
            </w:r>
          </w:p>
        </w:tc>
        <w:tc>
          <w:tcPr>
            <w:tcW w:w="3811"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4"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7129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其他文体设备和用品出租</w:t>
            </w:r>
          </w:p>
        </w:tc>
        <w:tc>
          <w:tcPr>
            <w:tcW w:w="3811"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4"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713</w:t>
            </w: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7130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日用品出租</w:t>
            </w:r>
          </w:p>
        </w:tc>
        <w:tc>
          <w:tcPr>
            <w:tcW w:w="3811"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4" w:type="dxa"/>
            <w:tcBorders>
              <w:top w:val="nil"/>
              <w:left w:val="single" w:sz="6" w:space="0" w:color="000000"/>
              <w:bottom w:val="nil"/>
              <w:right w:val="single" w:sz="4" w:space="0" w:color="000000"/>
            </w:tcBorders>
          </w:tcPr>
          <w:p w:rsidR="00CD68FB" w:rsidRDefault="00CD68FB">
            <w:pPr>
              <w:spacing w:line="259" w:lineRule="auto"/>
              <w:ind w:right="1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72</w:t>
            </w: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商务服务业</w:t>
            </w:r>
          </w:p>
        </w:tc>
        <w:tc>
          <w:tcPr>
            <w:tcW w:w="3811"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4" w:type="dxa"/>
            <w:tcBorders>
              <w:top w:val="nil"/>
              <w:left w:val="single" w:sz="6" w:space="0" w:color="000000"/>
              <w:bottom w:val="nil"/>
              <w:right w:val="single" w:sz="4" w:space="0" w:color="000000"/>
            </w:tcBorders>
          </w:tcPr>
          <w:p w:rsidR="00CD68FB" w:rsidRDefault="00CD68FB">
            <w:pPr>
              <w:spacing w:line="259" w:lineRule="auto"/>
              <w:ind w:right="1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721</w:t>
            </w:r>
          </w:p>
        </w:tc>
        <w:tc>
          <w:tcPr>
            <w:tcW w:w="699" w:type="dxa"/>
            <w:tcBorders>
              <w:top w:val="nil"/>
              <w:left w:val="single" w:sz="4" w:space="0" w:color="000000"/>
              <w:bottom w:val="nil"/>
              <w:right w:val="single" w:sz="4" w:space="0" w:color="000000"/>
            </w:tcBorders>
          </w:tcPr>
          <w:p w:rsidR="00CD68FB" w:rsidRDefault="00CD68FB">
            <w:pPr>
              <w:spacing w:line="259" w:lineRule="auto"/>
              <w:ind w:right="12"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left="181" w:firstLine="482"/>
              <w:jc w:val="left"/>
              <w:rPr>
                <w:rFonts w:asciiTheme="minorEastAsia" w:hAnsiTheme="minorEastAsia"/>
                <w:sz w:val="24"/>
                <w:szCs w:val="24"/>
              </w:rPr>
            </w:pPr>
            <w:r>
              <w:rPr>
                <w:rFonts w:asciiTheme="minorEastAsia" w:hAnsiTheme="minorEastAsia" w:cs="华文宋体"/>
                <w:sz w:val="24"/>
                <w:szCs w:val="24"/>
              </w:rPr>
              <w:t>组织管理服务</w:t>
            </w:r>
          </w:p>
        </w:tc>
        <w:tc>
          <w:tcPr>
            <w:tcW w:w="3811" w:type="dxa"/>
            <w:tcBorders>
              <w:top w:val="nil"/>
              <w:left w:val="single" w:sz="4" w:space="0" w:color="000000"/>
              <w:bottom w:val="nil"/>
              <w:right w:val="single" w:sz="6" w:space="0" w:color="000000"/>
            </w:tcBorders>
          </w:tcPr>
          <w:p w:rsidR="00CD68FB" w:rsidRDefault="00701653">
            <w:pPr>
              <w:spacing w:line="259" w:lineRule="auto"/>
              <w:ind w:left="180" w:firstLine="482"/>
              <w:jc w:val="left"/>
              <w:rPr>
                <w:rFonts w:asciiTheme="minorEastAsia" w:hAnsiTheme="minorEastAsia"/>
                <w:sz w:val="24"/>
                <w:szCs w:val="24"/>
              </w:rPr>
            </w:pPr>
            <w:r>
              <w:rPr>
                <w:rFonts w:asciiTheme="minorEastAsia" w:hAnsiTheme="minorEastAsia" w:cs="华文宋体"/>
                <w:sz w:val="24"/>
                <w:szCs w:val="24"/>
              </w:rPr>
              <w:t>指市场化组织管理和经营性组织管理</w:t>
            </w:r>
          </w:p>
        </w:tc>
      </w:tr>
      <w:tr w:rsidR="00CD68FB">
        <w:trPr>
          <w:trHeight w:val="1601"/>
        </w:trPr>
        <w:tc>
          <w:tcPr>
            <w:tcW w:w="664" w:type="dxa"/>
            <w:tcBorders>
              <w:top w:val="nil"/>
              <w:left w:val="single" w:sz="6" w:space="0" w:color="000000"/>
              <w:bottom w:val="nil"/>
              <w:right w:val="single" w:sz="4" w:space="0" w:color="000000"/>
            </w:tcBorders>
          </w:tcPr>
          <w:p w:rsidR="00CD68FB" w:rsidRDefault="00CD68FB">
            <w:pPr>
              <w:spacing w:line="259" w:lineRule="auto"/>
              <w:ind w:right="1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7211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企业总部管理</w:t>
            </w:r>
          </w:p>
        </w:tc>
        <w:tc>
          <w:tcPr>
            <w:tcW w:w="3811"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不具体从事对外经营业务，只负责企业的重大决策、资产管理，协调管理下属各机构和内部日常工作的企业总部的活动，其对外经营业务由下属的独立核算单位或单独核算单位承担，还包括派出机构的活动（如办事处等）</w:t>
            </w:r>
          </w:p>
        </w:tc>
      </w:tr>
      <w:tr w:rsidR="00CD68FB">
        <w:trPr>
          <w:trHeight w:val="960"/>
        </w:trPr>
        <w:tc>
          <w:tcPr>
            <w:tcW w:w="664" w:type="dxa"/>
            <w:tcBorders>
              <w:top w:val="nil"/>
              <w:left w:val="single" w:sz="6" w:space="0" w:color="000000"/>
              <w:bottom w:val="nil"/>
              <w:right w:val="single" w:sz="4" w:space="0" w:color="000000"/>
            </w:tcBorders>
          </w:tcPr>
          <w:p w:rsidR="00CD68FB" w:rsidRDefault="00CD68FB">
            <w:pPr>
              <w:spacing w:line="259" w:lineRule="auto"/>
              <w:ind w:right="1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7212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投资与资产管理</w:t>
            </w:r>
          </w:p>
        </w:tc>
        <w:tc>
          <w:tcPr>
            <w:tcW w:w="3811"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指政府主管部门转变职能后，成立的国有资产管理机构和行业管理机构的活动；不包括资本活动的投资</w:t>
            </w:r>
          </w:p>
        </w:tc>
      </w:tr>
      <w:tr w:rsidR="00CD68FB">
        <w:trPr>
          <w:trHeight w:val="960"/>
        </w:trPr>
        <w:tc>
          <w:tcPr>
            <w:tcW w:w="664" w:type="dxa"/>
            <w:tcBorders>
              <w:top w:val="nil"/>
              <w:left w:val="single" w:sz="6" w:space="0" w:color="000000"/>
              <w:bottom w:val="nil"/>
              <w:right w:val="single" w:sz="4" w:space="0" w:color="000000"/>
            </w:tcBorders>
          </w:tcPr>
          <w:p w:rsidR="00CD68FB" w:rsidRDefault="00CD68FB">
            <w:pPr>
              <w:spacing w:line="259" w:lineRule="auto"/>
              <w:ind w:right="1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7213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资源与产权交易服务</w:t>
            </w:r>
          </w:p>
        </w:tc>
        <w:tc>
          <w:tcPr>
            <w:tcW w:w="3811"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指除货物、资本市场、黄金、外汇、房地产、土地、知识产权交易以外的所有资源与产权交易活动</w:t>
            </w:r>
          </w:p>
        </w:tc>
      </w:tr>
      <w:tr w:rsidR="00CD68FB">
        <w:trPr>
          <w:trHeight w:val="319"/>
        </w:trPr>
        <w:tc>
          <w:tcPr>
            <w:tcW w:w="664" w:type="dxa"/>
            <w:tcBorders>
              <w:top w:val="nil"/>
              <w:left w:val="single" w:sz="6" w:space="0" w:color="000000"/>
              <w:bottom w:val="nil"/>
              <w:right w:val="single" w:sz="4" w:space="0" w:color="000000"/>
            </w:tcBorders>
          </w:tcPr>
          <w:p w:rsidR="00CD68FB" w:rsidRDefault="00CD68FB">
            <w:pPr>
              <w:spacing w:line="259" w:lineRule="auto"/>
              <w:ind w:right="1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7214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单位后勤管理服务</w:t>
            </w:r>
          </w:p>
        </w:tc>
        <w:tc>
          <w:tcPr>
            <w:tcW w:w="3811"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指为企事业、机关提供综合后勤服务的活动</w:t>
            </w:r>
          </w:p>
        </w:tc>
      </w:tr>
      <w:tr w:rsidR="00CD68FB">
        <w:trPr>
          <w:trHeight w:val="960"/>
        </w:trPr>
        <w:tc>
          <w:tcPr>
            <w:tcW w:w="664"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7215</w:t>
            </w:r>
          </w:p>
        </w:tc>
        <w:tc>
          <w:tcPr>
            <w:tcW w:w="3387" w:type="dxa"/>
            <w:tcBorders>
              <w:top w:val="nil"/>
              <w:left w:val="single" w:sz="4" w:space="0" w:color="000000"/>
              <w:bottom w:val="nil"/>
              <w:right w:val="single" w:sz="4" w:space="0" w:color="000000"/>
            </w:tcBorders>
          </w:tcPr>
          <w:p w:rsidR="00CD68FB" w:rsidRDefault="00701653">
            <w:pPr>
              <w:spacing w:line="259" w:lineRule="auto"/>
              <w:ind w:left="361" w:firstLine="482"/>
              <w:jc w:val="left"/>
              <w:rPr>
                <w:rFonts w:asciiTheme="minorEastAsia" w:hAnsiTheme="minorEastAsia"/>
                <w:sz w:val="24"/>
                <w:szCs w:val="24"/>
              </w:rPr>
            </w:pPr>
            <w:r>
              <w:rPr>
                <w:rFonts w:asciiTheme="minorEastAsia" w:hAnsiTheme="minorEastAsia" w:cs="华文宋体"/>
                <w:sz w:val="24"/>
                <w:szCs w:val="24"/>
              </w:rPr>
              <w:t>农村集体经济组织管理</w:t>
            </w:r>
          </w:p>
        </w:tc>
        <w:tc>
          <w:tcPr>
            <w:tcW w:w="3811"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指以土地等生产资料劳动群众集体所有制为基础，承担管理集体资产、开发集体资源、发展集体经济、服务集体成员的基层经济组织</w:t>
            </w:r>
          </w:p>
        </w:tc>
      </w:tr>
      <w:tr w:rsidR="00CD68FB">
        <w:trPr>
          <w:trHeight w:val="641"/>
        </w:trPr>
        <w:tc>
          <w:tcPr>
            <w:tcW w:w="664"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7219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其他组织管理服务</w:t>
            </w:r>
          </w:p>
        </w:tc>
        <w:tc>
          <w:tcPr>
            <w:tcW w:w="3811"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指其他各类企业、行业管理机构和未列明的综合跨界管理的活动</w:t>
            </w:r>
          </w:p>
        </w:tc>
      </w:tr>
      <w:tr w:rsidR="00CD68FB">
        <w:trPr>
          <w:trHeight w:val="319"/>
        </w:trPr>
        <w:tc>
          <w:tcPr>
            <w:tcW w:w="664" w:type="dxa"/>
            <w:tcBorders>
              <w:top w:val="nil"/>
              <w:left w:val="single" w:sz="6" w:space="0" w:color="000000"/>
              <w:bottom w:val="nil"/>
              <w:right w:val="single" w:sz="4" w:space="0" w:color="000000"/>
            </w:tcBorders>
          </w:tcPr>
          <w:p w:rsidR="00CD68FB" w:rsidRDefault="00CD68FB">
            <w:pPr>
              <w:spacing w:line="259" w:lineRule="auto"/>
              <w:ind w:right="1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722</w:t>
            </w:r>
          </w:p>
        </w:tc>
        <w:tc>
          <w:tcPr>
            <w:tcW w:w="699"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综合管理服务</w:t>
            </w:r>
          </w:p>
        </w:tc>
        <w:tc>
          <w:tcPr>
            <w:tcW w:w="3811"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4" w:type="dxa"/>
            <w:tcBorders>
              <w:top w:val="nil"/>
              <w:left w:val="single" w:sz="6" w:space="0" w:color="000000"/>
              <w:bottom w:val="nil"/>
              <w:right w:val="single" w:sz="4" w:space="0" w:color="000000"/>
            </w:tcBorders>
          </w:tcPr>
          <w:p w:rsidR="00CD68FB" w:rsidRDefault="00CD68FB">
            <w:pPr>
              <w:spacing w:line="259" w:lineRule="auto"/>
              <w:ind w:right="1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7221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园区管理服务</w:t>
            </w:r>
          </w:p>
        </w:tc>
        <w:tc>
          <w:tcPr>
            <w:tcW w:w="3811"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指非政府部门的各类园区管理服务</w:t>
            </w:r>
          </w:p>
        </w:tc>
      </w:tr>
      <w:tr w:rsidR="00CD68FB">
        <w:trPr>
          <w:trHeight w:val="923"/>
        </w:trPr>
        <w:tc>
          <w:tcPr>
            <w:tcW w:w="664" w:type="dxa"/>
            <w:tcBorders>
              <w:top w:val="nil"/>
              <w:left w:val="single" w:sz="6" w:space="0" w:color="000000"/>
              <w:bottom w:val="single" w:sz="4" w:space="0" w:color="000000"/>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single" w:sz="4" w:space="0" w:color="000000"/>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7222</w:t>
            </w:r>
          </w:p>
        </w:tc>
        <w:tc>
          <w:tcPr>
            <w:tcW w:w="3387"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商业综合体管理服务</w:t>
            </w:r>
          </w:p>
        </w:tc>
        <w:tc>
          <w:tcPr>
            <w:tcW w:w="3811"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指以购物中心为主导，融合了商业零售、餐饮、休闲健身、娱乐、文化等多项</w:t>
            </w:r>
            <w:r>
              <w:rPr>
                <w:rFonts w:asciiTheme="minorEastAsia" w:hAnsiTheme="minorEastAsia" w:cs="华文宋体"/>
                <w:sz w:val="24"/>
                <w:szCs w:val="24"/>
              </w:rPr>
              <w:lastRenderedPageBreak/>
              <w:t>活动的大型建筑综合体</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64" w:type="dxa"/>
        </w:tblCellMar>
        <w:tblLook w:val="04A0" w:firstRow="1" w:lastRow="0" w:firstColumn="1" w:lastColumn="0" w:noHBand="0" w:noVBand="1"/>
      </w:tblPr>
      <w:tblGrid>
        <w:gridCol w:w="937"/>
        <w:gridCol w:w="937"/>
        <w:gridCol w:w="1064"/>
        <w:gridCol w:w="1181"/>
        <w:gridCol w:w="2731"/>
        <w:gridCol w:w="3042"/>
      </w:tblGrid>
      <w:tr w:rsidR="00CD68FB">
        <w:trPr>
          <w:trHeight w:val="331"/>
        </w:trPr>
        <w:tc>
          <w:tcPr>
            <w:tcW w:w="2693"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44" w:firstLine="482"/>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47"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9"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9"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355"/>
        </w:trPr>
        <w:tc>
          <w:tcPr>
            <w:tcW w:w="663" w:type="dxa"/>
            <w:tcBorders>
              <w:top w:val="single" w:sz="6" w:space="0" w:color="000000"/>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single" w:sz="6" w:space="0" w:color="000000"/>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7223</w:t>
            </w:r>
          </w:p>
        </w:tc>
        <w:tc>
          <w:tcPr>
            <w:tcW w:w="3387" w:type="dxa"/>
            <w:tcBorders>
              <w:top w:val="single" w:sz="6" w:space="0" w:color="000000"/>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市场管理服务</w:t>
            </w:r>
          </w:p>
        </w:tc>
        <w:tc>
          <w:tcPr>
            <w:tcW w:w="3812" w:type="dxa"/>
            <w:tcBorders>
              <w:top w:val="single" w:sz="6" w:space="0" w:color="000000"/>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指各种交易市场的管理活动</w:t>
            </w:r>
          </w:p>
        </w:tc>
      </w:tr>
      <w:tr w:rsidR="00CD68FB">
        <w:trPr>
          <w:trHeight w:val="160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7224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供应链管理服务</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基于现代信息技术对供应链中的物流、商流、信息流和资金流进行设计、规划、控制和优化，将单一、分散的订单管理、采购执行、报关退税、物流管理、资金融通、数据管理、贸易商务、结算等进行一体化整合的服务</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left="3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7229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其他综合管理服务</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指其他未列明的综合跨界管理的活动</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left="3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723</w:t>
            </w: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法律服务</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指律师、公证、仲裁、调解等活动</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7231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律师及相关法律服务</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指在民事案件、刑事案件和其他案件中，为原被告双方提供法律代理服务，以及为一般民事行为提供的法律咨询服务</w:t>
            </w: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7232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公证服务</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7239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其他法律服务</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724</w:t>
            </w: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咨询与调查</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7241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会计、审计及税务服务</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7242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市场调查</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包含广播电视收听、收视调查</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7243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社会经济咨询</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7244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健康咨询</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7245</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环保咨询</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7246</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体育咨询</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含体育策划</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7249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其他专业咨询与调查</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指上述咨询以外的其他专业咨询和其他调查活动</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725</w:t>
            </w: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广告业</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指在报纸、期刊、路牌、灯箱、橱窗、互联网、通讯设备及广播电影电视等媒介上为客户策划、制作的有偿宣传活动</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7251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互联网广告服务</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指提供互联网推送及其他互联网广告服务</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7259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其他广告服务</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指除互联网广告以外的广告服务</w:t>
            </w:r>
          </w:p>
        </w:tc>
      </w:tr>
      <w:tr w:rsidR="00CD68FB">
        <w:trPr>
          <w:trHeight w:val="160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726</w:t>
            </w: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人力资源服务</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指为劳动者就业和职业发展，为用人单位管理和开发人力资源提供的相关服务，主要包括人力资源招聘、职业指导、人力资源和社会保障事务代理、人力资源外包、人力资源管理咨询、人力资源信息软件服务等</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7261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公共就业服务</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指向劳动者提供公益性的就业服务</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7262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职业中介服务</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指为求职者寻找、选择、介绍工作，为用人单位提供劳动力的服务</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7263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劳务派遣服务</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指劳务派遣单位招用劳动力后，将其派到用工单位从事劳动的行为</w:t>
            </w:r>
          </w:p>
        </w:tc>
      </w:tr>
      <w:tr w:rsidR="00CD68FB">
        <w:trPr>
          <w:trHeight w:val="1279"/>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7264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创业指导服务</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指除众创空间、孵化器等创业服务载体外的其他机构为初创企业或创业者提供的创业辅导、创业培训、技术转移、人才引进、金融投资、市场开拓、国际合作等一系列服务</w:t>
            </w:r>
          </w:p>
        </w:tc>
      </w:tr>
      <w:tr w:rsidR="00CD68FB">
        <w:trPr>
          <w:trHeight w:val="283"/>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single" w:sz="4" w:space="0" w:color="000000"/>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7269</w:t>
            </w:r>
          </w:p>
        </w:tc>
        <w:tc>
          <w:tcPr>
            <w:tcW w:w="3387"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其他人力资源服务</w:t>
            </w:r>
          </w:p>
        </w:tc>
        <w:tc>
          <w:tcPr>
            <w:tcW w:w="3812"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指其他未列明的人力资源服务</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20" w:type="dxa"/>
        </w:tblCellMar>
        <w:tblLook w:val="04A0" w:firstRow="1" w:lastRow="0" w:firstColumn="1" w:lastColumn="0" w:noHBand="0" w:noVBand="1"/>
      </w:tblPr>
      <w:tblGrid>
        <w:gridCol w:w="893"/>
        <w:gridCol w:w="941"/>
        <w:gridCol w:w="1063"/>
        <w:gridCol w:w="1181"/>
        <w:gridCol w:w="2960"/>
        <w:gridCol w:w="2854"/>
      </w:tblGrid>
      <w:tr w:rsidR="00CD68FB">
        <w:trPr>
          <w:trHeight w:val="331"/>
        </w:trPr>
        <w:tc>
          <w:tcPr>
            <w:tcW w:w="2691"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黑体"/>
                <w:sz w:val="24"/>
                <w:szCs w:val="24"/>
              </w:rPr>
              <w:t>代码</w:t>
            </w:r>
          </w:p>
        </w:tc>
        <w:tc>
          <w:tcPr>
            <w:tcW w:w="3391"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88" w:firstLine="482"/>
              <w:jc w:val="center"/>
              <w:rPr>
                <w:rFonts w:asciiTheme="minorEastAsia" w:hAnsiTheme="minorEastAsia"/>
                <w:sz w:val="24"/>
                <w:szCs w:val="24"/>
              </w:rPr>
            </w:pPr>
            <w:r>
              <w:rPr>
                <w:rFonts w:asciiTheme="minorEastAsia" w:hAnsiTheme="minorEastAsia" w:cs="黑体"/>
                <w:sz w:val="24"/>
                <w:szCs w:val="24"/>
              </w:rPr>
              <w:t>类别名称</w:t>
            </w:r>
          </w:p>
        </w:tc>
        <w:tc>
          <w:tcPr>
            <w:tcW w:w="3810"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91"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4"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4"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91"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0"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674"/>
        </w:trPr>
        <w:tc>
          <w:tcPr>
            <w:tcW w:w="663" w:type="dxa"/>
            <w:tcBorders>
              <w:top w:val="single" w:sz="6" w:space="0" w:color="000000"/>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4" w:type="dxa"/>
            <w:tcBorders>
              <w:top w:val="single" w:sz="6" w:space="0" w:color="000000"/>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727</w:t>
            </w:r>
          </w:p>
        </w:tc>
        <w:tc>
          <w:tcPr>
            <w:tcW w:w="698" w:type="dxa"/>
            <w:tcBorders>
              <w:top w:val="single" w:sz="6" w:space="0" w:color="000000"/>
              <w:left w:val="single" w:sz="4" w:space="0" w:color="000000"/>
              <w:bottom w:val="nil"/>
              <w:right w:val="single" w:sz="4" w:space="0" w:color="000000"/>
            </w:tcBorders>
          </w:tcPr>
          <w:p w:rsidR="00CD68FB" w:rsidRDefault="00CD68FB">
            <w:pPr>
              <w:spacing w:after="66" w:line="259" w:lineRule="auto"/>
              <w:ind w:right="46" w:firstLine="482"/>
              <w:jc w:val="center"/>
              <w:rPr>
                <w:rFonts w:asciiTheme="minorEastAsia" w:hAnsiTheme="minorEastAsia"/>
                <w:sz w:val="24"/>
                <w:szCs w:val="24"/>
              </w:rPr>
            </w:pPr>
          </w:p>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7271</w:t>
            </w:r>
          </w:p>
        </w:tc>
        <w:tc>
          <w:tcPr>
            <w:tcW w:w="3391" w:type="dxa"/>
            <w:tcBorders>
              <w:top w:val="single" w:sz="6" w:space="0" w:color="000000"/>
              <w:left w:val="single" w:sz="4" w:space="0" w:color="000000"/>
              <w:bottom w:val="nil"/>
              <w:right w:val="single" w:sz="4" w:space="0" w:color="000000"/>
            </w:tcBorders>
          </w:tcPr>
          <w:p w:rsidR="00CD68FB" w:rsidRDefault="00701653">
            <w:pPr>
              <w:spacing w:line="259" w:lineRule="auto"/>
              <w:ind w:right="1249" w:firstLine="482"/>
              <w:jc w:val="left"/>
              <w:rPr>
                <w:rFonts w:asciiTheme="minorEastAsia" w:hAnsiTheme="minorEastAsia"/>
                <w:sz w:val="24"/>
                <w:szCs w:val="24"/>
              </w:rPr>
            </w:pPr>
            <w:r>
              <w:rPr>
                <w:rFonts w:asciiTheme="minorEastAsia" w:hAnsiTheme="minorEastAsia" w:cs="华文宋体"/>
                <w:sz w:val="24"/>
                <w:szCs w:val="24"/>
              </w:rPr>
              <w:t>安全保护服务安全服务</w:t>
            </w:r>
          </w:p>
        </w:tc>
        <w:tc>
          <w:tcPr>
            <w:tcW w:w="3810" w:type="dxa"/>
            <w:tcBorders>
              <w:top w:val="single" w:sz="6" w:space="0" w:color="000000"/>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指为社会提供的专业化、有偿安全防范服务</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7272</w:t>
            </w:r>
          </w:p>
        </w:tc>
        <w:tc>
          <w:tcPr>
            <w:tcW w:w="3391"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安全系统监控服务</w:t>
            </w:r>
          </w:p>
        </w:tc>
        <w:tc>
          <w:tcPr>
            <w:tcW w:w="3810"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7279</w:t>
            </w:r>
          </w:p>
        </w:tc>
        <w:tc>
          <w:tcPr>
            <w:tcW w:w="3391"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其他安全保护服务</w:t>
            </w:r>
          </w:p>
        </w:tc>
        <w:tc>
          <w:tcPr>
            <w:tcW w:w="3810"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728</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91"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会议、展览及相关服务</w:t>
            </w:r>
          </w:p>
        </w:tc>
        <w:tc>
          <w:tcPr>
            <w:tcW w:w="3810"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指以会议、展览为主，也可附带其他相关的活动形式，包括项目策划组织、场馆租赁、安全保障等相关服务</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7281</w:t>
            </w:r>
          </w:p>
        </w:tc>
        <w:tc>
          <w:tcPr>
            <w:tcW w:w="3391"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科技会展服务</w:t>
            </w:r>
          </w:p>
        </w:tc>
        <w:tc>
          <w:tcPr>
            <w:tcW w:w="3810"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7282</w:t>
            </w:r>
          </w:p>
        </w:tc>
        <w:tc>
          <w:tcPr>
            <w:tcW w:w="3391"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旅游会展服务</w:t>
            </w:r>
          </w:p>
        </w:tc>
        <w:tc>
          <w:tcPr>
            <w:tcW w:w="3810"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7283</w:t>
            </w:r>
          </w:p>
        </w:tc>
        <w:tc>
          <w:tcPr>
            <w:tcW w:w="3391"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体育会展服务</w:t>
            </w:r>
          </w:p>
        </w:tc>
        <w:tc>
          <w:tcPr>
            <w:tcW w:w="3810"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7284</w:t>
            </w:r>
          </w:p>
        </w:tc>
        <w:tc>
          <w:tcPr>
            <w:tcW w:w="3391"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文化会展服务</w:t>
            </w:r>
          </w:p>
        </w:tc>
        <w:tc>
          <w:tcPr>
            <w:tcW w:w="3810"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7289</w:t>
            </w:r>
          </w:p>
        </w:tc>
        <w:tc>
          <w:tcPr>
            <w:tcW w:w="3391"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其他会议、会展及相关服务</w:t>
            </w:r>
          </w:p>
        </w:tc>
        <w:tc>
          <w:tcPr>
            <w:tcW w:w="3810"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729</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91"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其他商务服务业</w:t>
            </w:r>
          </w:p>
        </w:tc>
        <w:tc>
          <w:tcPr>
            <w:tcW w:w="3810"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7291</w:t>
            </w:r>
          </w:p>
        </w:tc>
        <w:tc>
          <w:tcPr>
            <w:tcW w:w="3391"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旅行社及相关服务</w:t>
            </w:r>
          </w:p>
        </w:tc>
        <w:tc>
          <w:tcPr>
            <w:tcW w:w="3810"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指为社会各界提供商务、组团和散客旅游的服务，包括向顾客提供咨询、旅游计划和建议、日程安排、导游、食宿和交通等服务</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9"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7292</w:t>
            </w:r>
          </w:p>
        </w:tc>
        <w:tc>
          <w:tcPr>
            <w:tcW w:w="3391"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包装服务</w:t>
            </w:r>
          </w:p>
        </w:tc>
        <w:tc>
          <w:tcPr>
            <w:tcW w:w="3810"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指有偿或按协议为客户提供包装服务</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7293</w:t>
            </w:r>
          </w:p>
        </w:tc>
        <w:tc>
          <w:tcPr>
            <w:tcW w:w="3391"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办公服务</w:t>
            </w:r>
          </w:p>
        </w:tc>
        <w:tc>
          <w:tcPr>
            <w:tcW w:w="3810"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指为商务、公务及个人提供的各种办公服务</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7294</w:t>
            </w:r>
          </w:p>
        </w:tc>
        <w:tc>
          <w:tcPr>
            <w:tcW w:w="3391"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翻译服务</w:t>
            </w:r>
          </w:p>
        </w:tc>
        <w:tc>
          <w:tcPr>
            <w:tcW w:w="3810"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指专业提供口译和笔译的服务</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7295</w:t>
            </w:r>
          </w:p>
        </w:tc>
        <w:tc>
          <w:tcPr>
            <w:tcW w:w="3391"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信用服务</w:t>
            </w:r>
          </w:p>
        </w:tc>
        <w:tc>
          <w:tcPr>
            <w:tcW w:w="3810"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指专门从事信用信息采集、整理和加工，并提供相关信用产品和信用服务的活动，包括信用评级、商账管理等活动</w:t>
            </w:r>
          </w:p>
        </w:tc>
      </w:tr>
      <w:tr w:rsidR="00CD68FB">
        <w:trPr>
          <w:trHeight w:val="1600"/>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7296</w:t>
            </w:r>
          </w:p>
        </w:tc>
        <w:tc>
          <w:tcPr>
            <w:tcW w:w="3391"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非融资担保服务</w:t>
            </w:r>
          </w:p>
        </w:tc>
        <w:tc>
          <w:tcPr>
            <w:tcW w:w="3810"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指保证人和债权人约定，当债务人不履行债务时，保证人按照约定履行债务或者承担责任的专业担保机构的活动；不包括贷款担保服务和信誉担保服务，相关内容列入相应的金融行业中</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7297</w:t>
            </w:r>
          </w:p>
        </w:tc>
        <w:tc>
          <w:tcPr>
            <w:tcW w:w="3391"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商务代理代办服务</w:t>
            </w:r>
          </w:p>
        </w:tc>
        <w:tc>
          <w:tcPr>
            <w:tcW w:w="3810"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指为机构单位提供的各种代理、代办服务</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7298</w:t>
            </w:r>
          </w:p>
        </w:tc>
        <w:tc>
          <w:tcPr>
            <w:tcW w:w="3391"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票务代理服务</w:t>
            </w:r>
          </w:p>
        </w:tc>
        <w:tc>
          <w:tcPr>
            <w:tcW w:w="3810"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指除旅客交通票务代理外的各种票务代理服务（旅客交通票务代理是指除交通运输外的票务代理，包含体育文化等）</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7299</w:t>
            </w:r>
          </w:p>
        </w:tc>
        <w:tc>
          <w:tcPr>
            <w:tcW w:w="3391"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其他未列明商务服务业</w:t>
            </w:r>
          </w:p>
        </w:tc>
        <w:tc>
          <w:tcPr>
            <w:tcW w:w="3810"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指上述未列明的商务、代理等活动，包括商业保理活动</w:t>
            </w:r>
          </w:p>
        </w:tc>
      </w:tr>
      <w:tr w:rsidR="00CD68FB">
        <w:trPr>
          <w:trHeight w:val="320"/>
        </w:trPr>
        <w:tc>
          <w:tcPr>
            <w:tcW w:w="663" w:type="dxa"/>
            <w:tcBorders>
              <w:top w:val="nil"/>
              <w:left w:val="single" w:sz="6"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黑体"/>
                <w:sz w:val="24"/>
                <w:szCs w:val="24"/>
              </w:rPr>
              <w:t>M</w:t>
            </w: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91"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黑体"/>
                <w:sz w:val="24"/>
                <w:szCs w:val="24"/>
              </w:rPr>
              <w:t>科学研究和技术服务业</w:t>
            </w:r>
          </w:p>
        </w:tc>
        <w:tc>
          <w:tcPr>
            <w:tcW w:w="3810"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本门类包括</w:t>
            </w:r>
            <w:r>
              <w:rPr>
                <w:rFonts w:asciiTheme="minorEastAsia" w:hAnsiTheme="minorEastAsia" w:cs="华文宋体"/>
                <w:sz w:val="24"/>
                <w:szCs w:val="24"/>
              </w:rPr>
              <w:t>73</w:t>
            </w:r>
            <w:r>
              <w:rPr>
                <w:rFonts w:asciiTheme="minorEastAsia" w:hAnsiTheme="minorEastAsia" w:cs="华文宋体"/>
                <w:sz w:val="24"/>
                <w:szCs w:val="24"/>
              </w:rPr>
              <w:t>～</w:t>
            </w:r>
            <w:r>
              <w:rPr>
                <w:rFonts w:asciiTheme="minorEastAsia" w:hAnsiTheme="minorEastAsia" w:cs="华文宋体"/>
                <w:sz w:val="24"/>
                <w:szCs w:val="24"/>
              </w:rPr>
              <w:t>75</w:t>
            </w:r>
            <w:r>
              <w:rPr>
                <w:rFonts w:asciiTheme="minorEastAsia" w:hAnsiTheme="minorEastAsia" w:cs="华文宋体"/>
                <w:sz w:val="24"/>
                <w:szCs w:val="24"/>
              </w:rPr>
              <w:t>大类</w:t>
            </w:r>
          </w:p>
        </w:tc>
      </w:tr>
      <w:tr w:rsidR="00CD68FB">
        <w:trPr>
          <w:trHeight w:val="1921"/>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73</w:t>
            </w:r>
          </w:p>
        </w:tc>
        <w:tc>
          <w:tcPr>
            <w:tcW w:w="664" w:type="dxa"/>
            <w:tcBorders>
              <w:top w:val="nil"/>
              <w:left w:val="single" w:sz="4"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3391"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研究和试验发展</w:t>
            </w:r>
          </w:p>
        </w:tc>
        <w:tc>
          <w:tcPr>
            <w:tcW w:w="3810"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为了增加知识（包括有关自然、工程、人类、文化和社会的知识），以及运用这些知识创造新的应用，所进行的系统的、创造性的活动；该活动仅限于对新发现、新理论的研究，新技术、新产品、新工艺的研制研究与试验发展，包括基础研究、应用研究和试验发展</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9"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731</w:t>
            </w:r>
          </w:p>
        </w:tc>
        <w:tc>
          <w:tcPr>
            <w:tcW w:w="698" w:type="dxa"/>
            <w:tcBorders>
              <w:top w:val="nil"/>
              <w:left w:val="single" w:sz="4" w:space="0" w:color="000000"/>
              <w:bottom w:val="nil"/>
              <w:right w:val="single" w:sz="4" w:space="0" w:color="000000"/>
            </w:tcBorders>
          </w:tcPr>
          <w:p w:rsidR="00CD68FB" w:rsidRDefault="00701653">
            <w:pPr>
              <w:spacing w:line="259" w:lineRule="auto"/>
              <w:ind w:left="55" w:firstLine="482"/>
              <w:jc w:val="left"/>
              <w:rPr>
                <w:rFonts w:asciiTheme="minorEastAsia" w:hAnsiTheme="minorEastAsia"/>
                <w:sz w:val="24"/>
                <w:szCs w:val="24"/>
              </w:rPr>
            </w:pPr>
            <w:r>
              <w:rPr>
                <w:rFonts w:asciiTheme="minorEastAsia" w:hAnsiTheme="minorEastAsia" w:cs="华文宋体"/>
                <w:sz w:val="24"/>
                <w:szCs w:val="24"/>
              </w:rPr>
              <w:t>7310</w:t>
            </w:r>
          </w:p>
        </w:tc>
        <w:tc>
          <w:tcPr>
            <w:tcW w:w="3391"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自然科学研究和试验发展</w:t>
            </w:r>
          </w:p>
        </w:tc>
        <w:tc>
          <w:tcPr>
            <w:tcW w:w="3810"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283"/>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4" w:type="dxa"/>
            <w:tcBorders>
              <w:top w:val="nil"/>
              <w:left w:val="single" w:sz="4" w:space="0" w:color="000000"/>
              <w:bottom w:val="single" w:sz="4" w:space="0" w:color="000000"/>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732</w:t>
            </w:r>
          </w:p>
        </w:tc>
        <w:tc>
          <w:tcPr>
            <w:tcW w:w="698" w:type="dxa"/>
            <w:tcBorders>
              <w:top w:val="nil"/>
              <w:left w:val="single" w:sz="4" w:space="0" w:color="000000"/>
              <w:bottom w:val="single" w:sz="4" w:space="0" w:color="000000"/>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7320</w:t>
            </w:r>
          </w:p>
        </w:tc>
        <w:tc>
          <w:tcPr>
            <w:tcW w:w="3391"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工程和技术研究和试验发展</w:t>
            </w:r>
          </w:p>
        </w:tc>
        <w:tc>
          <w:tcPr>
            <w:tcW w:w="3810" w:type="dxa"/>
            <w:tcBorders>
              <w:top w:val="nil"/>
              <w:left w:val="single" w:sz="4" w:space="0" w:color="000000"/>
              <w:bottom w:val="single" w:sz="4" w:space="0" w:color="000000"/>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20" w:type="dxa"/>
        </w:tblCellMar>
        <w:tblLook w:val="04A0" w:firstRow="1" w:lastRow="0" w:firstColumn="1" w:lastColumn="0" w:noHBand="0" w:noVBand="1"/>
      </w:tblPr>
      <w:tblGrid>
        <w:gridCol w:w="893"/>
        <w:gridCol w:w="941"/>
        <w:gridCol w:w="1063"/>
        <w:gridCol w:w="1237"/>
        <w:gridCol w:w="2723"/>
        <w:gridCol w:w="3035"/>
      </w:tblGrid>
      <w:tr w:rsidR="00CD68FB">
        <w:trPr>
          <w:trHeight w:val="331"/>
        </w:trPr>
        <w:tc>
          <w:tcPr>
            <w:tcW w:w="2745"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黑体"/>
                <w:sz w:val="24"/>
                <w:szCs w:val="24"/>
              </w:rPr>
              <w:t>代码</w:t>
            </w:r>
          </w:p>
        </w:tc>
        <w:tc>
          <w:tcPr>
            <w:tcW w:w="3362"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88" w:firstLine="482"/>
              <w:jc w:val="center"/>
              <w:rPr>
                <w:rFonts w:asciiTheme="minorEastAsia" w:hAnsiTheme="minorEastAsia"/>
                <w:sz w:val="24"/>
                <w:szCs w:val="24"/>
              </w:rPr>
            </w:pPr>
            <w:r>
              <w:rPr>
                <w:rFonts w:asciiTheme="minorEastAsia" w:hAnsiTheme="minorEastAsia" w:cs="黑体"/>
                <w:sz w:val="24"/>
                <w:szCs w:val="24"/>
              </w:rPr>
              <w:t>类别名称</w:t>
            </w:r>
          </w:p>
        </w:tc>
        <w:tc>
          <w:tcPr>
            <w:tcW w:w="3785"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91"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2"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4"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4"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75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2"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w:t>
            </w:r>
            <w:r>
              <w:rPr>
                <w:rFonts w:asciiTheme="minorEastAsia" w:hAnsiTheme="minorEastAsia" w:cs="黑体"/>
                <w:sz w:val="24"/>
                <w:szCs w:val="24"/>
              </w:rPr>
              <w:lastRenderedPageBreak/>
              <w:t>类</w:t>
            </w:r>
          </w:p>
        </w:tc>
        <w:tc>
          <w:tcPr>
            <w:tcW w:w="664"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lastRenderedPageBreak/>
              <w:t>大</w:t>
            </w:r>
            <w:r>
              <w:rPr>
                <w:rFonts w:asciiTheme="minorEastAsia" w:hAnsiTheme="minorEastAsia" w:cs="黑体"/>
                <w:sz w:val="24"/>
                <w:szCs w:val="24"/>
              </w:rPr>
              <w:lastRenderedPageBreak/>
              <w:t>类</w:t>
            </w:r>
          </w:p>
        </w:tc>
        <w:tc>
          <w:tcPr>
            <w:tcW w:w="664"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lastRenderedPageBreak/>
              <w:t>中</w:t>
            </w:r>
            <w:r>
              <w:rPr>
                <w:rFonts w:asciiTheme="minorEastAsia" w:hAnsiTheme="minorEastAsia" w:cs="黑体"/>
                <w:sz w:val="24"/>
                <w:szCs w:val="24"/>
              </w:rPr>
              <w:lastRenderedPageBreak/>
              <w:t>类</w:t>
            </w:r>
          </w:p>
        </w:tc>
        <w:tc>
          <w:tcPr>
            <w:tcW w:w="75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lastRenderedPageBreak/>
              <w:t>小类</w:t>
            </w:r>
          </w:p>
        </w:tc>
        <w:tc>
          <w:tcPr>
            <w:tcW w:w="3362"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785"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355"/>
        </w:trPr>
        <w:tc>
          <w:tcPr>
            <w:tcW w:w="662" w:type="dxa"/>
            <w:tcBorders>
              <w:top w:val="single" w:sz="6" w:space="0" w:color="000000"/>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4" w:type="dxa"/>
            <w:tcBorders>
              <w:top w:val="single" w:sz="6" w:space="0" w:color="000000"/>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4" w:type="dxa"/>
            <w:tcBorders>
              <w:top w:val="single" w:sz="6" w:space="0" w:color="000000"/>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733</w:t>
            </w:r>
          </w:p>
        </w:tc>
        <w:tc>
          <w:tcPr>
            <w:tcW w:w="755" w:type="dxa"/>
            <w:tcBorders>
              <w:top w:val="single" w:sz="6" w:space="0" w:color="000000"/>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7330</w:t>
            </w:r>
          </w:p>
        </w:tc>
        <w:tc>
          <w:tcPr>
            <w:tcW w:w="3362" w:type="dxa"/>
            <w:tcBorders>
              <w:top w:val="single" w:sz="6" w:space="0" w:color="000000"/>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农业科学研究和试验发展</w:t>
            </w:r>
          </w:p>
        </w:tc>
        <w:tc>
          <w:tcPr>
            <w:tcW w:w="3785" w:type="dxa"/>
            <w:tcBorders>
              <w:top w:val="single" w:sz="6" w:space="0" w:color="000000"/>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2"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734</w:t>
            </w:r>
          </w:p>
        </w:tc>
        <w:tc>
          <w:tcPr>
            <w:tcW w:w="755" w:type="dxa"/>
            <w:tcBorders>
              <w:top w:val="nil"/>
              <w:left w:val="single" w:sz="4" w:space="0" w:color="000000"/>
              <w:bottom w:val="nil"/>
              <w:right w:val="single" w:sz="4" w:space="0" w:color="000000"/>
            </w:tcBorders>
          </w:tcPr>
          <w:p w:rsidR="00CD68FB" w:rsidRDefault="00701653">
            <w:pPr>
              <w:spacing w:line="259" w:lineRule="auto"/>
              <w:ind w:right="146" w:firstLine="482"/>
              <w:jc w:val="right"/>
              <w:rPr>
                <w:rFonts w:asciiTheme="minorEastAsia" w:hAnsiTheme="minorEastAsia"/>
                <w:sz w:val="24"/>
                <w:szCs w:val="24"/>
              </w:rPr>
            </w:pPr>
            <w:r>
              <w:rPr>
                <w:rFonts w:asciiTheme="minorEastAsia" w:hAnsiTheme="minorEastAsia" w:cs="华文宋体"/>
                <w:sz w:val="24"/>
                <w:szCs w:val="24"/>
              </w:rPr>
              <w:t>7340</w:t>
            </w:r>
          </w:p>
        </w:tc>
        <w:tc>
          <w:tcPr>
            <w:tcW w:w="3362"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医学研究和试验发展</w:t>
            </w:r>
          </w:p>
        </w:tc>
        <w:tc>
          <w:tcPr>
            <w:tcW w:w="3785"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2"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735</w:t>
            </w:r>
          </w:p>
        </w:tc>
        <w:tc>
          <w:tcPr>
            <w:tcW w:w="755" w:type="dxa"/>
            <w:tcBorders>
              <w:top w:val="nil"/>
              <w:left w:val="single" w:sz="4" w:space="0" w:color="000000"/>
              <w:bottom w:val="nil"/>
              <w:right w:val="single" w:sz="4" w:space="0" w:color="000000"/>
            </w:tcBorders>
          </w:tcPr>
          <w:p w:rsidR="00CD68FB" w:rsidRDefault="00701653">
            <w:pPr>
              <w:spacing w:line="259" w:lineRule="auto"/>
              <w:ind w:right="146" w:firstLine="482"/>
              <w:jc w:val="right"/>
              <w:rPr>
                <w:rFonts w:asciiTheme="minorEastAsia" w:hAnsiTheme="minorEastAsia"/>
                <w:sz w:val="24"/>
                <w:szCs w:val="24"/>
              </w:rPr>
            </w:pPr>
            <w:r>
              <w:rPr>
                <w:rFonts w:asciiTheme="minorEastAsia" w:hAnsiTheme="minorEastAsia" w:cs="华文宋体"/>
                <w:sz w:val="24"/>
                <w:szCs w:val="24"/>
              </w:rPr>
              <w:t>7350</w:t>
            </w:r>
          </w:p>
        </w:tc>
        <w:tc>
          <w:tcPr>
            <w:tcW w:w="3362"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社会人文科学研究</w:t>
            </w:r>
          </w:p>
        </w:tc>
        <w:tc>
          <w:tcPr>
            <w:tcW w:w="3785"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2"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74</w:t>
            </w:r>
          </w:p>
        </w:tc>
        <w:tc>
          <w:tcPr>
            <w:tcW w:w="664"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75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62"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专业技术服务业</w:t>
            </w:r>
          </w:p>
        </w:tc>
        <w:tc>
          <w:tcPr>
            <w:tcW w:w="3785"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2" w:type="dxa"/>
            <w:tcBorders>
              <w:top w:val="nil"/>
              <w:left w:val="single" w:sz="6" w:space="0" w:color="000000"/>
              <w:bottom w:val="nil"/>
              <w:right w:val="single" w:sz="4" w:space="0" w:color="000000"/>
            </w:tcBorders>
          </w:tcPr>
          <w:p w:rsidR="00CD68FB" w:rsidRDefault="00CD68FB">
            <w:pPr>
              <w:spacing w:line="259" w:lineRule="auto"/>
              <w:ind w:right="9"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741</w:t>
            </w:r>
          </w:p>
        </w:tc>
        <w:tc>
          <w:tcPr>
            <w:tcW w:w="755" w:type="dxa"/>
            <w:tcBorders>
              <w:top w:val="nil"/>
              <w:left w:val="single" w:sz="4" w:space="0" w:color="000000"/>
              <w:bottom w:val="nil"/>
              <w:right w:val="single" w:sz="4" w:space="0" w:color="000000"/>
            </w:tcBorders>
          </w:tcPr>
          <w:p w:rsidR="00CD68FB" w:rsidRDefault="00701653">
            <w:pPr>
              <w:spacing w:line="259" w:lineRule="auto"/>
              <w:ind w:left="55" w:firstLine="482"/>
              <w:jc w:val="left"/>
              <w:rPr>
                <w:rFonts w:asciiTheme="minorEastAsia" w:hAnsiTheme="minorEastAsia"/>
                <w:sz w:val="24"/>
                <w:szCs w:val="24"/>
              </w:rPr>
            </w:pPr>
            <w:r>
              <w:rPr>
                <w:rFonts w:asciiTheme="minorEastAsia" w:hAnsiTheme="minorEastAsia" w:cs="华文宋体"/>
                <w:sz w:val="24"/>
                <w:szCs w:val="24"/>
              </w:rPr>
              <w:t>7410</w:t>
            </w:r>
          </w:p>
        </w:tc>
        <w:tc>
          <w:tcPr>
            <w:tcW w:w="3362"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气象服务</w:t>
            </w:r>
          </w:p>
        </w:tc>
        <w:tc>
          <w:tcPr>
            <w:tcW w:w="3785"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指从事气象探测、预报、服务和气象灾害防御、气候资源利用等活动</w:t>
            </w:r>
          </w:p>
        </w:tc>
      </w:tr>
      <w:tr w:rsidR="00CD68FB">
        <w:trPr>
          <w:trHeight w:val="640"/>
        </w:trPr>
        <w:tc>
          <w:tcPr>
            <w:tcW w:w="662"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742</w:t>
            </w:r>
          </w:p>
        </w:tc>
        <w:tc>
          <w:tcPr>
            <w:tcW w:w="755"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7420</w:t>
            </w:r>
          </w:p>
        </w:tc>
        <w:tc>
          <w:tcPr>
            <w:tcW w:w="3362"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地震服务</w:t>
            </w:r>
          </w:p>
        </w:tc>
        <w:tc>
          <w:tcPr>
            <w:tcW w:w="3785"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指地震监测预报、震灾预防和紧急救援等防震减灾活动</w:t>
            </w:r>
          </w:p>
        </w:tc>
      </w:tr>
      <w:tr w:rsidR="00CD68FB">
        <w:trPr>
          <w:trHeight w:val="320"/>
        </w:trPr>
        <w:tc>
          <w:tcPr>
            <w:tcW w:w="662"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743</w:t>
            </w:r>
          </w:p>
        </w:tc>
        <w:tc>
          <w:tcPr>
            <w:tcW w:w="75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62"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海洋服务</w:t>
            </w:r>
          </w:p>
        </w:tc>
        <w:tc>
          <w:tcPr>
            <w:tcW w:w="3785"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2"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755"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7431</w:t>
            </w:r>
          </w:p>
        </w:tc>
        <w:tc>
          <w:tcPr>
            <w:tcW w:w="3362"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海洋气象服务</w:t>
            </w:r>
          </w:p>
        </w:tc>
        <w:tc>
          <w:tcPr>
            <w:tcW w:w="3785"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2"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755"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7432</w:t>
            </w:r>
          </w:p>
        </w:tc>
        <w:tc>
          <w:tcPr>
            <w:tcW w:w="3362"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海洋环境服务</w:t>
            </w:r>
          </w:p>
        </w:tc>
        <w:tc>
          <w:tcPr>
            <w:tcW w:w="3785"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1"/>
        </w:trPr>
        <w:tc>
          <w:tcPr>
            <w:tcW w:w="662"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755"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7439</w:t>
            </w:r>
          </w:p>
        </w:tc>
        <w:tc>
          <w:tcPr>
            <w:tcW w:w="3362"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其他海洋服务</w:t>
            </w:r>
          </w:p>
        </w:tc>
        <w:tc>
          <w:tcPr>
            <w:tcW w:w="3785"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2"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744</w:t>
            </w:r>
          </w:p>
        </w:tc>
        <w:tc>
          <w:tcPr>
            <w:tcW w:w="75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62"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测绘地理信息服务</w:t>
            </w:r>
          </w:p>
        </w:tc>
        <w:tc>
          <w:tcPr>
            <w:tcW w:w="3785"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2"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755"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7441</w:t>
            </w:r>
          </w:p>
        </w:tc>
        <w:tc>
          <w:tcPr>
            <w:tcW w:w="3362"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遥感测绘服务</w:t>
            </w:r>
          </w:p>
        </w:tc>
        <w:tc>
          <w:tcPr>
            <w:tcW w:w="3785"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2"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755"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7449</w:t>
            </w:r>
          </w:p>
        </w:tc>
        <w:tc>
          <w:tcPr>
            <w:tcW w:w="3362"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其他测绘地理信息服务</w:t>
            </w:r>
          </w:p>
        </w:tc>
        <w:tc>
          <w:tcPr>
            <w:tcW w:w="3785"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1600"/>
        </w:trPr>
        <w:tc>
          <w:tcPr>
            <w:tcW w:w="662"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745</w:t>
            </w:r>
          </w:p>
        </w:tc>
        <w:tc>
          <w:tcPr>
            <w:tcW w:w="75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62"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质检技术服务</w:t>
            </w:r>
          </w:p>
        </w:tc>
        <w:tc>
          <w:tcPr>
            <w:tcW w:w="3785"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通过专业技术手段对动植物、工业产品、商品、专项技术、成果及其他需要鉴定的物品、服务、管理体系、人员能力等所进行的检测、检验、检疫、测试、鉴定等活动，还包括产品质量、标准、计量、认证认可等活动</w:t>
            </w:r>
          </w:p>
        </w:tc>
      </w:tr>
      <w:tr w:rsidR="00CD68FB">
        <w:trPr>
          <w:trHeight w:val="1920"/>
        </w:trPr>
        <w:tc>
          <w:tcPr>
            <w:tcW w:w="662"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755"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7451</w:t>
            </w:r>
          </w:p>
        </w:tc>
        <w:tc>
          <w:tcPr>
            <w:tcW w:w="3362"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检验检疫服务</w:t>
            </w:r>
          </w:p>
        </w:tc>
        <w:tc>
          <w:tcPr>
            <w:tcW w:w="3785"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审查产品设计、产品、过程或安装并确定其与特定要求的符合性，或根据专业判断确定其与通用要求的符合性的活动；对出入境的货物、人员、交通工具、集装箱、行李邮包携带物等进行检验检疫，以保障人员、动植物安全卫生和商品质量的活动</w:t>
            </w:r>
          </w:p>
        </w:tc>
      </w:tr>
      <w:tr w:rsidR="00CD68FB">
        <w:trPr>
          <w:trHeight w:val="960"/>
        </w:trPr>
        <w:tc>
          <w:tcPr>
            <w:tcW w:w="662"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755"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7452</w:t>
            </w:r>
          </w:p>
        </w:tc>
        <w:tc>
          <w:tcPr>
            <w:tcW w:w="3362"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检测服务</w:t>
            </w:r>
          </w:p>
        </w:tc>
        <w:tc>
          <w:tcPr>
            <w:tcW w:w="3785"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指依据相关标准或者技术规范，利用仪器设备、环境设施等技术条件，对产品或者特定对象进行的技术判断</w:t>
            </w:r>
          </w:p>
        </w:tc>
      </w:tr>
      <w:tr w:rsidR="00CD68FB">
        <w:trPr>
          <w:trHeight w:val="1601"/>
        </w:trPr>
        <w:tc>
          <w:tcPr>
            <w:tcW w:w="662"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755"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7453</w:t>
            </w:r>
          </w:p>
        </w:tc>
        <w:tc>
          <w:tcPr>
            <w:tcW w:w="3362"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计量服务</w:t>
            </w:r>
          </w:p>
        </w:tc>
        <w:tc>
          <w:tcPr>
            <w:tcW w:w="3785"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指为了保障国家计量单位的统一和量值的准确可靠，维护国家、公民，法人和其他社会组织的利益，计量技术机构或相关单位开展的检定、校准、检验、检测、测试、鉴定、仲裁、技术咨询和技术培训等计量活动</w:t>
            </w:r>
          </w:p>
        </w:tc>
      </w:tr>
      <w:tr w:rsidR="00CD68FB">
        <w:trPr>
          <w:trHeight w:val="2240"/>
        </w:trPr>
        <w:tc>
          <w:tcPr>
            <w:tcW w:w="662"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755"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7454</w:t>
            </w:r>
          </w:p>
        </w:tc>
        <w:tc>
          <w:tcPr>
            <w:tcW w:w="3362"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标准化服务</w:t>
            </w:r>
          </w:p>
        </w:tc>
        <w:tc>
          <w:tcPr>
            <w:tcW w:w="3785"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利用标准化的理念、原理和方法，为各类主体提供标准化解决方案的产业，包括标准技术指标实验验证、标准信息服务、标准研制过程指导、标准实施宣贯等服务，基于标准化的组织战略咨询、管理流程再造、科技成果转移转化等服务，标准与相关产业融合发展而衍生的各类</w:t>
            </w:r>
            <w:r>
              <w:rPr>
                <w:rFonts w:asciiTheme="minorEastAsia" w:hAnsiTheme="minorEastAsia" w:cs="华文宋体"/>
                <w:sz w:val="24"/>
                <w:szCs w:val="24"/>
              </w:rPr>
              <w:t>“</w:t>
            </w:r>
            <w:r>
              <w:rPr>
                <w:rFonts w:asciiTheme="minorEastAsia" w:hAnsiTheme="minorEastAsia" w:cs="华文宋体"/>
                <w:sz w:val="24"/>
                <w:szCs w:val="24"/>
              </w:rPr>
              <w:t>标准化</w:t>
            </w:r>
            <w:r>
              <w:rPr>
                <w:rFonts w:asciiTheme="minorEastAsia" w:hAnsiTheme="minorEastAsia" w:cs="华文宋体"/>
                <w:sz w:val="24"/>
                <w:szCs w:val="24"/>
              </w:rPr>
              <w:t>+”</w:t>
            </w:r>
            <w:r>
              <w:rPr>
                <w:rFonts w:asciiTheme="minorEastAsia" w:hAnsiTheme="minorEastAsia" w:cs="华文宋体"/>
                <w:sz w:val="24"/>
                <w:szCs w:val="24"/>
              </w:rPr>
              <w:t>服务</w:t>
            </w:r>
          </w:p>
        </w:tc>
      </w:tr>
      <w:tr w:rsidR="00CD68FB">
        <w:trPr>
          <w:trHeight w:val="283"/>
        </w:trPr>
        <w:tc>
          <w:tcPr>
            <w:tcW w:w="662" w:type="dxa"/>
            <w:tcBorders>
              <w:top w:val="nil"/>
              <w:left w:val="single" w:sz="6" w:space="0" w:color="000000"/>
              <w:bottom w:val="single" w:sz="4" w:space="0" w:color="000000"/>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4" w:type="dxa"/>
            <w:tcBorders>
              <w:top w:val="nil"/>
              <w:left w:val="single" w:sz="4"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4" w:type="dxa"/>
            <w:tcBorders>
              <w:top w:val="nil"/>
              <w:left w:val="single" w:sz="4" w:space="0" w:color="000000"/>
              <w:bottom w:val="single" w:sz="4" w:space="0" w:color="000000"/>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755" w:type="dxa"/>
            <w:tcBorders>
              <w:top w:val="nil"/>
              <w:left w:val="single" w:sz="4" w:space="0" w:color="000000"/>
              <w:bottom w:val="single" w:sz="4" w:space="0" w:color="000000"/>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7455</w:t>
            </w:r>
          </w:p>
        </w:tc>
        <w:tc>
          <w:tcPr>
            <w:tcW w:w="3362"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认证认可服务</w:t>
            </w:r>
          </w:p>
        </w:tc>
        <w:tc>
          <w:tcPr>
            <w:tcW w:w="3785"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指由认证机构证明产品、服务、管理体系符</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20" w:type="dxa"/>
        </w:tblCellMar>
        <w:tblLook w:val="04A0" w:firstRow="1" w:lastRow="0" w:firstColumn="1" w:lastColumn="0" w:noHBand="0" w:noVBand="1"/>
      </w:tblPr>
      <w:tblGrid>
        <w:gridCol w:w="893"/>
        <w:gridCol w:w="941"/>
        <w:gridCol w:w="1063"/>
        <w:gridCol w:w="1181"/>
        <w:gridCol w:w="2772"/>
        <w:gridCol w:w="3042"/>
      </w:tblGrid>
      <w:tr w:rsidR="00CD68FB">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黑体"/>
                <w:sz w:val="24"/>
                <w:szCs w:val="24"/>
              </w:rPr>
              <w:t>代码</w:t>
            </w:r>
          </w:p>
        </w:tc>
        <w:tc>
          <w:tcPr>
            <w:tcW w:w="3388"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88" w:firstLine="482"/>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8"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1645"/>
        </w:trPr>
        <w:tc>
          <w:tcPr>
            <w:tcW w:w="663" w:type="dxa"/>
            <w:tcBorders>
              <w:top w:val="single" w:sz="6"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388"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2" w:type="dxa"/>
            <w:tcBorders>
              <w:top w:val="single" w:sz="6" w:space="0" w:color="000000"/>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合相关</w:t>
            </w:r>
            <w:r>
              <w:rPr>
                <w:rFonts w:asciiTheme="minorEastAsia" w:hAnsiTheme="minorEastAsia" w:cs="华文宋体"/>
                <w:sz w:val="24"/>
                <w:szCs w:val="24"/>
              </w:rPr>
              <w:t>技术规范、相关技术规范的强制性要求或者标准的合格评定活动；由认可机构对认证机构、检查机构、实验室以及从事评审、审核等认证活动人员的能力和执业资格，予以承认的合</w:t>
            </w:r>
            <w:r>
              <w:rPr>
                <w:rFonts w:asciiTheme="minorEastAsia" w:hAnsiTheme="minorEastAsia" w:cs="华文宋体"/>
                <w:sz w:val="24"/>
                <w:szCs w:val="24"/>
              </w:rPr>
              <w:lastRenderedPageBreak/>
              <w:t>格评定活动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7459</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其他质检技术服务</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指质量相关的代理、咨询、评价、保险等活动，还包括质量品牌保护等活动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746</w:t>
            </w:r>
          </w:p>
        </w:tc>
        <w:tc>
          <w:tcPr>
            <w:tcW w:w="698"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环境与生态监测检测服务</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7461</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环境保护监测</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指对环境各要素，对生产与生活等各类污染源排放的液体、气体、固体、辐射等污染物或污染因子指标进行的测试、监测和评估活动</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7462</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生态资源监测</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指对海洋资源、森林资源、湿地资源、荒漠化、珍稀濒危野生动植物资源及外来物种的调查与监测活动，以及对生态工程的监测活动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7463</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野生动物疫源疫病防控监测</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747</w:t>
            </w:r>
          </w:p>
        </w:tc>
        <w:tc>
          <w:tcPr>
            <w:tcW w:w="698"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地质勘查</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指对矿产资源、工程地质、科学研究进行的地质勘查、测试、监测、评估等活动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7471</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能源矿产地质勘查</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7472</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固体矿产地质勘查</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7473</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水、二氧化碳等矿产地质勘查</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7474</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基础地质勘查</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指区域、海洋、环境和水文地质勘查活动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7475</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地质勘查技术服务</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指除矿产地质勘查、基础地质勘查以外的其他勘查和相关的技术服务</w:t>
            </w: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748</w:t>
            </w:r>
          </w:p>
        </w:tc>
        <w:tc>
          <w:tcPr>
            <w:tcW w:w="698"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工程技术与设计服务</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7481</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工程管理服务</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指工程项目建设中的项目策划、投资与造价咨询、招标代理、项目管理等服务</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7482</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工程监理服务</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7483</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工程勘察活动</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指建筑工程施工前的工程测量、工程地质勘察和咨询等活动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7484</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工程设计活动</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7485</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规划设计管理</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指对区域和城镇、乡村的规划，以及其他规划</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7486</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土地规划服务</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指开展</w:t>
            </w:r>
            <w:r>
              <w:rPr>
                <w:rFonts w:asciiTheme="minorEastAsia" w:hAnsiTheme="minorEastAsia" w:cs="华文宋体"/>
                <w:sz w:val="24"/>
                <w:szCs w:val="24"/>
              </w:rPr>
              <w:t>土地利用总体规划、专项规划、详细规划的调查评价、编制设计、论证评估、修改、咨询活动</w:t>
            </w: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749</w:t>
            </w:r>
          </w:p>
        </w:tc>
        <w:tc>
          <w:tcPr>
            <w:tcW w:w="698"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工业与专业设计及其他专业技术服务</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7491</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工业设计服务</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7492</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专业设计服务</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指除工程设计、软件设计、集成电路设计、工业设计以外的各种专业设计服务</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7493</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兽医服务</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指除宠物医院以外的各类兽医服务</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7499</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其他未列明专业技术服务业</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282"/>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75</w:t>
            </w:r>
          </w:p>
        </w:tc>
        <w:tc>
          <w:tcPr>
            <w:tcW w:w="665" w:type="dxa"/>
            <w:tcBorders>
              <w:top w:val="nil"/>
              <w:left w:val="single" w:sz="4" w:space="0" w:color="000000"/>
              <w:bottom w:val="single" w:sz="4" w:space="0" w:color="000000"/>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3388"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科技推广和应用服务业</w:t>
            </w:r>
          </w:p>
        </w:tc>
        <w:tc>
          <w:tcPr>
            <w:tcW w:w="3812" w:type="dxa"/>
            <w:tcBorders>
              <w:top w:val="nil"/>
              <w:left w:val="single" w:sz="4" w:space="0" w:color="000000"/>
              <w:bottom w:val="single" w:sz="4" w:space="0" w:color="000000"/>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18" w:type="dxa"/>
        </w:tblCellMar>
        <w:tblLook w:val="04A0" w:firstRow="1" w:lastRow="0" w:firstColumn="1" w:lastColumn="0" w:noHBand="0" w:noVBand="1"/>
      </w:tblPr>
      <w:tblGrid>
        <w:gridCol w:w="891"/>
        <w:gridCol w:w="941"/>
        <w:gridCol w:w="1064"/>
        <w:gridCol w:w="1181"/>
        <w:gridCol w:w="2750"/>
        <w:gridCol w:w="3065"/>
      </w:tblGrid>
      <w:tr w:rsidR="00CD68FB">
        <w:trPr>
          <w:trHeight w:val="331"/>
        </w:trPr>
        <w:tc>
          <w:tcPr>
            <w:tcW w:w="2693"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9"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9"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995"/>
        </w:trPr>
        <w:tc>
          <w:tcPr>
            <w:tcW w:w="663" w:type="dxa"/>
            <w:tcBorders>
              <w:top w:val="single" w:sz="6" w:space="0" w:color="000000"/>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751</w:t>
            </w:r>
          </w:p>
        </w:tc>
        <w:tc>
          <w:tcPr>
            <w:tcW w:w="699" w:type="dxa"/>
            <w:tcBorders>
              <w:top w:val="single" w:sz="6" w:space="0" w:color="000000"/>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技术推广服务</w:t>
            </w:r>
          </w:p>
        </w:tc>
        <w:tc>
          <w:tcPr>
            <w:tcW w:w="3812" w:type="dxa"/>
            <w:tcBorders>
              <w:top w:val="single" w:sz="6" w:space="0" w:color="000000"/>
              <w:left w:val="single" w:sz="4" w:space="0" w:color="000000"/>
              <w:bottom w:val="nil"/>
              <w:right w:val="single" w:sz="6" w:space="0" w:color="000000"/>
            </w:tcBorders>
          </w:tcPr>
          <w:p w:rsidR="00CD68FB" w:rsidRDefault="00701653">
            <w:pPr>
              <w:spacing w:line="259" w:lineRule="auto"/>
              <w:ind w:right="94" w:firstLine="482"/>
              <w:rPr>
                <w:rFonts w:asciiTheme="minorEastAsia" w:hAnsiTheme="minorEastAsia"/>
                <w:sz w:val="24"/>
                <w:szCs w:val="24"/>
              </w:rPr>
            </w:pPr>
            <w:r>
              <w:rPr>
                <w:rFonts w:asciiTheme="minorEastAsia" w:hAnsiTheme="minorEastAsia" w:cs="华文宋体"/>
                <w:sz w:val="24"/>
                <w:szCs w:val="24"/>
              </w:rPr>
              <w:t>指将新技术、新产品、新工艺直接推向市场而进行的相关技术活动，以及技术推广和转让活动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7511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农林牧渔技术推广服务</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7512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生物技术推广服务</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7513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新材料技术推广服务</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1280"/>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7514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节能技术推广服务</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指仅包括节能技术和产品的开发、交流、转让、推广服务，以及一站式合同能源管理综合服务；节能技术</w:t>
            </w:r>
            <w:r>
              <w:rPr>
                <w:rFonts w:asciiTheme="minorEastAsia" w:hAnsiTheme="minorEastAsia" w:cs="华文宋体"/>
                <w:sz w:val="24"/>
                <w:szCs w:val="24"/>
              </w:rPr>
              <w:lastRenderedPageBreak/>
              <w:t>咨询、节能评估、能源审计、节能量审核服务</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7515</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新能源技术推广服务</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7516</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环保技术推广服务</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7517</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三维（</w:t>
            </w:r>
            <w:r>
              <w:rPr>
                <w:rFonts w:asciiTheme="minorEastAsia" w:hAnsiTheme="minorEastAsia" w:cs="华文宋体"/>
                <w:sz w:val="24"/>
                <w:szCs w:val="24"/>
              </w:rPr>
              <w:t>3D)</w:t>
            </w:r>
            <w:r>
              <w:rPr>
                <w:rFonts w:asciiTheme="minorEastAsia" w:hAnsiTheme="minorEastAsia" w:cs="华文宋体"/>
                <w:sz w:val="24"/>
                <w:szCs w:val="24"/>
              </w:rPr>
              <w:t>打印技术推广服务</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7519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其他技术推广服务</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1280"/>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752</w:t>
            </w: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7520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知识产权服务</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指专利、商标、版权、软件、集成电路布图设计、技术秘密、地理标志等各类知识产权的代理、转让、登记、鉴定、检索、分析、咨询、评估、运营、认证等服务</w:t>
            </w:r>
          </w:p>
        </w:tc>
      </w:tr>
      <w:tr w:rsidR="00CD68FB">
        <w:trPr>
          <w:trHeight w:val="1280"/>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753</w:t>
            </w: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7530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科技中介服务</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指为科技活动提供社会化服务与管理，在政府、各类科技活动主体与市场之间提供居间服务的组织，主要开展信息交流、技术咨询、科技评估和科技鉴证等活动</w:t>
            </w:r>
          </w:p>
        </w:tc>
      </w:tr>
      <w:tr w:rsidR="00CD68FB">
        <w:trPr>
          <w:trHeight w:val="1920"/>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754</w:t>
            </w: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7540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创业空间服务</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顺应新科技革命和产业变革新趋势、有效满足网络时代大众创业创新需求的新型创业服务平台，它是针对早期创业的重要服务载体，主要为创业者提供低成本的工作空间、网络空间、社交空间和资源共享空间，包括众创空间、孵化器、创业基地等</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759</w:t>
            </w: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7590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其他科技推广服务业</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指除技术推广、科技中介以外的其他科技服务，但不包括短期的日常业务活动</w:t>
            </w:r>
          </w:p>
        </w:tc>
      </w:tr>
      <w:tr w:rsidR="00CD68FB">
        <w:trPr>
          <w:trHeight w:val="320"/>
        </w:trPr>
        <w:tc>
          <w:tcPr>
            <w:tcW w:w="663" w:type="dxa"/>
            <w:tcBorders>
              <w:top w:val="nil"/>
              <w:left w:val="single" w:sz="6"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黑体"/>
                <w:sz w:val="24"/>
                <w:szCs w:val="24"/>
              </w:rPr>
              <w:t>N</w:t>
            </w: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黑体"/>
                <w:sz w:val="24"/>
                <w:szCs w:val="24"/>
              </w:rPr>
              <w:t>水利、环境和公共设施管理业</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本门类包括</w:t>
            </w:r>
            <w:r>
              <w:rPr>
                <w:rFonts w:asciiTheme="minorEastAsia" w:hAnsiTheme="minorEastAsia" w:cs="华文宋体"/>
                <w:sz w:val="24"/>
                <w:szCs w:val="24"/>
              </w:rPr>
              <w:t>76</w:t>
            </w:r>
            <w:r>
              <w:rPr>
                <w:rFonts w:asciiTheme="minorEastAsia" w:hAnsiTheme="minorEastAsia" w:cs="华文宋体"/>
                <w:sz w:val="24"/>
                <w:szCs w:val="24"/>
              </w:rPr>
              <w:t>～</w:t>
            </w:r>
            <w:r>
              <w:rPr>
                <w:rFonts w:asciiTheme="minorEastAsia" w:hAnsiTheme="minorEastAsia" w:cs="华文宋体"/>
                <w:sz w:val="24"/>
                <w:szCs w:val="24"/>
              </w:rPr>
              <w:t>79</w:t>
            </w:r>
            <w:r>
              <w:rPr>
                <w:rFonts w:asciiTheme="minorEastAsia" w:hAnsiTheme="minorEastAsia" w:cs="华文宋体"/>
                <w:sz w:val="24"/>
                <w:szCs w:val="24"/>
              </w:rPr>
              <w:t>大类</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76</w:t>
            </w:r>
          </w:p>
        </w:tc>
        <w:tc>
          <w:tcPr>
            <w:tcW w:w="665" w:type="dxa"/>
            <w:tcBorders>
              <w:top w:val="nil"/>
              <w:left w:val="single" w:sz="4" w:space="0" w:color="000000"/>
              <w:bottom w:val="nil"/>
              <w:right w:val="single" w:sz="4" w:space="0" w:color="000000"/>
            </w:tcBorders>
          </w:tcPr>
          <w:p w:rsidR="00CD68FB" w:rsidRDefault="00CD68FB">
            <w:pPr>
              <w:spacing w:line="259" w:lineRule="auto"/>
              <w:ind w:right="3"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CD68FB">
            <w:pPr>
              <w:spacing w:line="259" w:lineRule="auto"/>
              <w:ind w:right="3"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水利管理业</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1281"/>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761</w:t>
            </w: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7610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防洪除涝设施管理</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指对江河湖泊开展的河道、堤防、岸线整治等活动及对河流、湖泊、行蓄洪区和沿海的防洪设施的管理活动，包括防洪工程设施的管理及运行维护等</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762</w:t>
            </w: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7620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水资源管理</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指对水资源的开发、利用、配置、节约、保护、监测、管理等活动</w:t>
            </w:r>
          </w:p>
        </w:tc>
      </w:tr>
      <w:tr w:rsidR="00CD68FB">
        <w:trPr>
          <w:trHeight w:val="1243"/>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763</w:t>
            </w:r>
          </w:p>
        </w:tc>
        <w:tc>
          <w:tcPr>
            <w:tcW w:w="699" w:type="dxa"/>
            <w:tcBorders>
              <w:top w:val="nil"/>
              <w:left w:val="single" w:sz="4" w:space="0" w:color="000000"/>
              <w:bottom w:val="single" w:sz="4" w:space="0" w:color="000000"/>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7630</w:t>
            </w:r>
          </w:p>
        </w:tc>
        <w:tc>
          <w:tcPr>
            <w:tcW w:w="3387"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天然水收集与分配</w:t>
            </w:r>
          </w:p>
        </w:tc>
        <w:tc>
          <w:tcPr>
            <w:tcW w:w="3812"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指通过各种方式收集、分配天然水资源的活动，包括通过蓄水（水库、塘堰等）、提水、引水和井等水源工程，收集和分配各类地表和地下淡水资源的活动</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18" w:type="dxa"/>
        </w:tblCellMar>
        <w:tblLook w:val="04A0" w:firstRow="1" w:lastRow="0" w:firstColumn="1" w:lastColumn="0" w:noHBand="0" w:noVBand="1"/>
      </w:tblPr>
      <w:tblGrid>
        <w:gridCol w:w="891"/>
        <w:gridCol w:w="941"/>
        <w:gridCol w:w="1064"/>
        <w:gridCol w:w="1181"/>
        <w:gridCol w:w="2750"/>
        <w:gridCol w:w="3065"/>
      </w:tblGrid>
      <w:tr w:rsidR="00CD68FB">
        <w:trPr>
          <w:trHeight w:val="331"/>
        </w:trPr>
        <w:tc>
          <w:tcPr>
            <w:tcW w:w="2693"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699" w:type="dxa"/>
            <w:tcBorders>
              <w:top w:val="single" w:sz="4" w:space="0" w:color="000000"/>
              <w:left w:val="single" w:sz="4" w:space="0" w:color="000000"/>
              <w:bottom w:val="nil"/>
              <w:right w:val="single" w:sz="4" w:space="0" w:color="000000"/>
            </w:tcBorders>
            <w:vAlign w:val="center"/>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vAlign w:val="center"/>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9"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674"/>
        </w:trPr>
        <w:tc>
          <w:tcPr>
            <w:tcW w:w="663" w:type="dxa"/>
            <w:tcBorders>
              <w:top w:val="single" w:sz="6" w:space="0" w:color="000000"/>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764</w:t>
            </w:r>
          </w:p>
        </w:tc>
        <w:tc>
          <w:tcPr>
            <w:tcW w:w="699" w:type="dxa"/>
            <w:tcBorders>
              <w:top w:val="single" w:sz="6" w:space="0" w:color="000000"/>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7640</w:t>
            </w:r>
          </w:p>
        </w:tc>
        <w:tc>
          <w:tcPr>
            <w:tcW w:w="3387" w:type="dxa"/>
            <w:tcBorders>
              <w:top w:val="single" w:sz="6" w:space="0" w:color="000000"/>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水文服务</w:t>
            </w:r>
          </w:p>
        </w:tc>
        <w:tc>
          <w:tcPr>
            <w:tcW w:w="3812" w:type="dxa"/>
            <w:tcBorders>
              <w:top w:val="single" w:sz="6" w:space="0" w:color="000000"/>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指通过布设水文站网对水的时空分布规律、泥沙、水质进行监测、收集和分析处理的活动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769</w:t>
            </w: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7690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其他水利管理业</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77</w:t>
            </w: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生态保护和环境治理业</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771</w:t>
            </w:r>
          </w:p>
        </w:tc>
        <w:tc>
          <w:tcPr>
            <w:tcW w:w="699"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生态保护</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7711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自然生态系统保护管理</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指对自然生态系统的保护和管理活动，包括森林、草原和草甸、荒漠、湿地、内陆水域以及海洋生态系统的保护和管理</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7712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自然遗迹保护管理</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包括地质遗迹保护管理、古生物遗迹保护管理等</w:t>
            </w:r>
          </w:p>
        </w:tc>
      </w:tr>
      <w:tr w:rsidR="00CD68FB">
        <w:trPr>
          <w:trHeight w:val="961"/>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7713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野生动物保护</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指对野生及濒危动物的饲养、繁殖等保护活动，以及对栖息地的管理活动，包括野生动物保护区管理</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7714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野生植物保护</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指对野生及濒危植物的收集、保存、培育及其生存环境的维持等保护活动，包括野生植物保护区管理</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7715</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动物园、水族馆管理服务</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7716</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植物园管理服务</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7719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其他自然保护</w:t>
            </w:r>
          </w:p>
        </w:tc>
        <w:tc>
          <w:tcPr>
            <w:tcW w:w="3812" w:type="dxa"/>
            <w:tcBorders>
              <w:top w:val="nil"/>
              <w:left w:val="single" w:sz="4" w:space="0" w:color="000000"/>
              <w:bottom w:val="nil"/>
              <w:right w:val="single" w:sz="6" w:space="0" w:color="000000"/>
            </w:tcBorders>
          </w:tcPr>
          <w:p w:rsidR="00CD68FB" w:rsidRDefault="00701653">
            <w:pPr>
              <w:spacing w:line="259" w:lineRule="auto"/>
              <w:ind w:right="94" w:firstLine="482"/>
              <w:rPr>
                <w:rFonts w:asciiTheme="minorEastAsia" w:hAnsiTheme="minorEastAsia"/>
                <w:sz w:val="24"/>
                <w:szCs w:val="24"/>
              </w:rPr>
            </w:pPr>
            <w:r>
              <w:rPr>
                <w:rFonts w:asciiTheme="minorEastAsia" w:hAnsiTheme="minorEastAsia" w:cs="华文宋体"/>
                <w:sz w:val="24"/>
                <w:szCs w:val="24"/>
              </w:rPr>
              <w:t>指除自然生态系统保护管理、自然遗迹保护管理、野生动植物保护以外的其他自然保护活动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772</w:t>
            </w:r>
          </w:p>
        </w:tc>
        <w:tc>
          <w:tcPr>
            <w:tcW w:w="699"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环境治理业</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7721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水污染治理</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指对江、河、湖泊、水库及地下水、地表水的污染综合治理活动，不包括排放污水的搜集和治理活动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7722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大气污染治理</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指对大气污染的综合治理以及对工业废气的治理活动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7723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固体废物治理</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指除城乡居民生活垃圾以外的固体废物治理及其他非危险废物的治理</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7724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危险废物治理</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指对制造、维修、医疗等活动产生的危险废物进行收集、贮存、利用、处理和处置等活动</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7725</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放射性废物治理</w:t>
            </w:r>
          </w:p>
        </w:tc>
        <w:tc>
          <w:tcPr>
            <w:tcW w:w="3812" w:type="dxa"/>
            <w:tcBorders>
              <w:top w:val="nil"/>
              <w:left w:val="single" w:sz="4" w:space="0" w:color="000000"/>
              <w:bottom w:val="nil"/>
              <w:right w:val="single" w:sz="6" w:space="0" w:color="000000"/>
            </w:tcBorders>
          </w:tcPr>
          <w:p w:rsidR="00CD68FB" w:rsidRDefault="00701653">
            <w:pPr>
              <w:spacing w:line="259" w:lineRule="auto"/>
              <w:ind w:right="94" w:firstLine="482"/>
              <w:rPr>
                <w:rFonts w:asciiTheme="minorEastAsia" w:hAnsiTheme="minorEastAsia"/>
                <w:sz w:val="24"/>
                <w:szCs w:val="24"/>
              </w:rPr>
            </w:pPr>
            <w:r>
              <w:rPr>
                <w:rFonts w:asciiTheme="minorEastAsia" w:hAnsiTheme="minorEastAsia" w:cs="华文宋体"/>
                <w:sz w:val="24"/>
                <w:szCs w:val="24"/>
              </w:rPr>
              <w:t>指对生产及其他活动过程产生的放射性废物进行收集、运输、贮存、利用、处理和处置等活动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7726</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土壤污染治理与修复服务</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7727</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噪声与振动控制服务</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7729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其他污染治理</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指除上述治理以外的其他环境治理活动</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78</w:t>
            </w: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公共设施管理业</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781</w:t>
            </w: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7810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市政设施管理</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指污水排放、雨水排放、路灯、道路、桥梁、隧道、广场、涵洞、防空等城乡公共设施的抢险、紧急处</w:t>
            </w:r>
            <w:r>
              <w:rPr>
                <w:rFonts w:asciiTheme="minorEastAsia" w:hAnsiTheme="minorEastAsia" w:cs="华文宋体"/>
                <w:sz w:val="24"/>
                <w:szCs w:val="24"/>
              </w:rPr>
              <w:lastRenderedPageBreak/>
              <w:t>理、管理等活动</w:t>
            </w:r>
          </w:p>
        </w:tc>
      </w:tr>
      <w:tr w:rsidR="00CD68FB">
        <w:trPr>
          <w:trHeight w:val="283"/>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11"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782</w:t>
            </w:r>
          </w:p>
        </w:tc>
        <w:tc>
          <w:tcPr>
            <w:tcW w:w="699" w:type="dxa"/>
            <w:tcBorders>
              <w:top w:val="nil"/>
              <w:left w:val="single" w:sz="4" w:space="0" w:color="000000"/>
              <w:bottom w:val="single" w:sz="4" w:space="0" w:color="000000"/>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7820</w:t>
            </w:r>
          </w:p>
        </w:tc>
        <w:tc>
          <w:tcPr>
            <w:tcW w:w="3387"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环境卫生管理</w:t>
            </w:r>
          </w:p>
        </w:tc>
        <w:tc>
          <w:tcPr>
            <w:tcW w:w="3812"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指城乡生活垃圾的清扫、收集、运输、处理</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17" w:type="dxa"/>
        </w:tblCellMar>
        <w:tblLook w:val="04A0" w:firstRow="1" w:lastRow="0" w:firstColumn="1" w:lastColumn="0" w:noHBand="0" w:noVBand="1"/>
      </w:tblPr>
      <w:tblGrid>
        <w:gridCol w:w="890"/>
        <w:gridCol w:w="940"/>
        <w:gridCol w:w="1063"/>
        <w:gridCol w:w="1180"/>
        <w:gridCol w:w="2752"/>
        <w:gridCol w:w="3067"/>
      </w:tblGrid>
      <w:tr w:rsidR="00CD68FB">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黑体"/>
                <w:sz w:val="24"/>
                <w:szCs w:val="24"/>
              </w:rPr>
              <w:t>代码</w:t>
            </w:r>
          </w:p>
        </w:tc>
        <w:tc>
          <w:tcPr>
            <w:tcW w:w="3388"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91" w:firstLine="482"/>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8"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1006"/>
        </w:trPr>
        <w:tc>
          <w:tcPr>
            <w:tcW w:w="663" w:type="dxa"/>
            <w:tcBorders>
              <w:top w:val="single" w:sz="6"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388"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2" w:type="dxa"/>
            <w:tcBorders>
              <w:top w:val="single" w:sz="6" w:space="0" w:color="000000"/>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和处置、管理等活动，以及对公共厕所、化粪池的清扫、收集、运输、处理和处置、管理等活动</w:t>
            </w:r>
          </w:p>
        </w:tc>
      </w:tr>
      <w:tr w:rsidR="00CD68FB">
        <w:trPr>
          <w:trHeight w:val="160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783</w:t>
            </w: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7830</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城乡市容管理</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指城市户外广告和景观灯光的规划、设置、设计、运行、维护、安全监督等管理活动；城市路街整治的管理和监察活动；乡、村户外标志、村容镇貌、柴草堆放、树木花草养护等管理活动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784</w:t>
            </w: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7840</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绿化管理</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指城市绿地和生产绿地、防护绿地、附属绿地等管理活动</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785</w:t>
            </w: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7850</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城市公园管理</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指主要为人们提供休闲、观赏、运动、游览以及开展科普活动的城市各类公园管理活动</w:t>
            </w:r>
          </w:p>
        </w:tc>
      </w:tr>
      <w:tr w:rsidR="00CD68FB">
        <w:trPr>
          <w:trHeight w:val="1279"/>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786</w:t>
            </w: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游览景区管理</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指对具有一定规模的自然景观、人文景物的管理和保护活动，以及对环境优美，具有观赏、文化或科学价值的风景名胜区的保护和管理活动；包括风景名胜和其他类似的自然景区管理</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7861</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名胜风景区管理</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不含自然保护区管理</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7862</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森林公园管理</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7869</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其他游览景区管理</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79</w:t>
            </w: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土地管理业</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791</w:t>
            </w: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7910</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土地整治服务</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指对土地开发、整理、复垦等进行勘测、监测监管、评估等活动</w:t>
            </w:r>
          </w:p>
        </w:tc>
      </w:tr>
      <w:tr w:rsidR="00CD68FB">
        <w:trPr>
          <w:trHeight w:val="128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792</w:t>
            </w: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7920</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土地调查评估服务</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指对土地利用现状、城乡地籍、土地变更等进行调查和进行城镇基准地价评估、宗地价格评估、地价监测、土地等级评定、土地节约集约利用评价咨询活动</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793</w:t>
            </w: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7930</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土地登记服务</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指在土地登记过程中进行受理申请、登记事项审核、登记簿册填写和权属证书发放、土地产权产籍档案管理和应用等活动</w:t>
            </w:r>
          </w:p>
        </w:tc>
      </w:tr>
      <w:tr w:rsidR="00CD68FB">
        <w:trPr>
          <w:trHeight w:val="128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794</w:t>
            </w: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7940</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土地登记代理服务</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指接受申请人委托，通过实地调查、资料收集、权属判别等工作，代为办理土地、林木等不动产登记的申请和领证等事项，提供社会服务等活动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799</w:t>
            </w: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7990</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其他土地管理服务</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指土地交易服务、土地储备管理及其他未列明的土地管理服务</w:t>
            </w:r>
          </w:p>
        </w:tc>
      </w:tr>
      <w:tr w:rsidR="00CD68FB">
        <w:trPr>
          <w:trHeight w:val="321"/>
        </w:trPr>
        <w:tc>
          <w:tcPr>
            <w:tcW w:w="663" w:type="dxa"/>
            <w:tcBorders>
              <w:top w:val="nil"/>
              <w:left w:val="single" w:sz="6" w:space="0" w:color="000000"/>
              <w:bottom w:val="nil"/>
              <w:right w:val="single" w:sz="4" w:space="0" w:color="000000"/>
            </w:tcBorders>
          </w:tcPr>
          <w:p w:rsidR="00CD68FB" w:rsidRDefault="00701653">
            <w:pPr>
              <w:spacing w:line="259" w:lineRule="auto"/>
              <w:ind w:right="94" w:firstLine="482"/>
              <w:jc w:val="center"/>
              <w:rPr>
                <w:rFonts w:asciiTheme="minorEastAsia" w:hAnsiTheme="minorEastAsia"/>
                <w:sz w:val="24"/>
                <w:szCs w:val="24"/>
              </w:rPr>
            </w:pPr>
            <w:r>
              <w:rPr>
                <w:rFonts w:asciiTheme="minorEastAsia" w:hAnsiTheme="minorEastAsia" w:cs="黑体"/>
                <w:sz w:val="24"/>
                <w:szCs w:val="24"/>
              </w:rPr>
              <w:t>O</w:t>
            </w: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黑体"/>
                <w:sz w:val="24"/>
                <w:szCs w:val="24"/>
              </w:rPr>
              <w:t>居民服务、修理和其他服务业</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本门类包括</w:t>
            </w:r>
            <w:r>
              <w:rPr>
                <w:rFonts w:asciiTheme="minorEastAsia" w:hAnsiTheme="minorEastAsia" w:cs="华文宋体"/>
                <w:sz w:val="24"/>
                <w:szCs w:val="24"/>
              </w:rPr>
              <w:t>80</w:t>
            </w:r>
            <w:r>
              <w:rPr>
                <w:rFonts w:asciiTheme="minorEastAsia" w:hAnsiTheme="minorEastAsia" w:cs="华文宋体"/>
                <w:sz w:val="24"/>
                <w:szCs w:val="24"/>
              </w:rPr>
              <w:t>～</w:t>
            </w:r>
            <w:r>
              <w:rPr>
                <w:rFonts w:asciiTheme="minorEastAsia" w:hAnsiTheme="minorEastAsia" w:cs="华文宋体"/>
                <w:sz w:val="24"/>
                <w:szCs w:val="24"/>
              </w:rPr>
              <w:t>82</w:t>
            </w:r>
            <w:r>
              <w:rPr>
                <w:rFonts w:asciiTheme="minorEastAsia" w:hAnsiTheme="minorEastAsia" w:cs="华文宋体"/>
                <w:sz w:val="24"/>
                <w:szCs w:val="24"/>
              </w:rPr>
              <w:t>大类</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3"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80</w:t>
            </w:r>
          </w:p>
        </w:tc>
        <w:tc>
          <w:tcPr>
            <w:tcW w:w="665" w:type="dxa"/>
            <w:tcBorders>
              <w:top w:val="nil"/>
              <w:left w:val="single" w:sz="4" w:space="0" w:color="000000"/>
              <w:bottom w:val="nil"/>
              <w:right w:val="single" w:sz="4" w:space="0" w:color="000000"/>
            </w:tcBorders>
          </w:tcPr>
          <w:p w:rsidR="00CD68FB" w:rsidRDefault="00CD68FB">
            <w:pPr>
              <w:spacing w:line="259" w:lineRule="auto"/>
              <w:ind w:right="3"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3"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居民服务业</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128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801</w:t>
            </w: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8010</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家庭服务</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指雇佣家庭雇工的家庭住户和家庭户的自营活动，以及在雇主家庭从事有报酬的家庭雇工的活动，包括钟点工和居住在雇主家里的家政劳动者的活动</w:t>
            </w:r>
          </w:p>
        </w:tc>
      </w:tr>
      <w:tr w:rsidR="00CD68FB">
        <w:trPr>
          <w:trHeight w:val="282"/>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802</w:t>
            </w:r>
          </w:p>
        </w:tc>
        <w:tc>
          <w:tcPr>
            <w:tcW w:w="698" w:type="dxa"/>
            <w:tcBorders>
              <w:top w:val="nil"/>
              <w:left w:val="single" w:sz="4" w:space="0" w:color="000000"/>
              <w:bottom w:val="single" w:sz="4" w:space="0" w:color="000000"/>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8020</w:t>
            </w:r>
          </w:p>
        </w:tc>
        <w:tc>
          <w:tcPr>
            <w:tcW w:w="3388"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托儿所服务</w:t>
            </w:r>
          </w:p>
        </w:tc>
        <w:tc>
          <w:tcPr>
            <w:tcW w:w="3812"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指社会、街道、个人办的面向不足三岁幼儿</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64" w:type="dxa"/>
        </w:tblCellMar>
        <w:tblLook w:val="04A0" w:firstRow="1" w:lastRow="0" w:firstColumn="1" w:lastColumn="0" w:noHBand="0" w:noVBand="1"/>
      </w:tblPr>
      <w:tblGrid>
        <w:gridCol w:w="937"/>
        <w:gridCol w:w="941"/>
        <w:gridCol w:w="1064"/>
        <w:gridCol w:w="1181"/>
        <w:gridCol w:w="2992"/>
        <w:gridCol w:w="2777"/>
      </w:tblGrid>
      <w:tr w:rsidR="00CD68FB">
        <w:trPr>
          <w:trHeight w:val="331"/>
        </w:trPr>
        <w:tc>
          <w:tcPr>
            <w:tcW w:w="2693"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黑体"/>
                <w:sz w:val="24"/>
                <w:szCs w:val="24"/>
              </w:rPr>
              <w:t>代码</w:t>
            </w:r>
          </w:p>
        </w:tc>
        <w:tc>
          <w:tcPr>
            <w:tcW w:w="3391"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44" w:firstLine="482"/>
              <w:jc w:val="center"/>
              <w:rPr>
                <w:rFonts w:asciiTheme="minorEastAsia" w:hAnsiTheme="minorEastAsia"/>
                <w:sz w:val="24"/>
                <w:szCs w:val="24"/>
              </w:rPr>
            </w:pPr>
            <w:r>
              <w:rPr>
                <w:rFonts w:asciiTheme="minorEastAsia" w:hAnsiTheme="minorEastAsia" w:cs="黑体"/>
                <w:sz w:val="24"/>
                <w:szCs w:val="24"/>
              </w:rPr>
              <w:t>类别名称</w:t>
            </w:r>
          </w:p>
        </w:tc>
        <w:tc>
          <w:tcPr>
            <w:tcW w:w="3808"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47"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4"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4"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9"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4"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4"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9"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91"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08"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685"/>
        </w:trPr>
        <w:tc>
          <w:tcPr>
            <w:tcW w:w="664" w:type="dxa"/>
            <w:tcBorders>
              <w:top w:val="single" w:sz="6"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664"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9"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391" w:type="dxa"/>
            <w:tcBorders>
              <w:top w:val="single" w:sz="6" w:space="0" w:color="000000"/>
              <w:left w:val="single" w:sz="4"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3808" w:type="dxa"/>
            <w:tcBorders>
              <w:top w:val="single" w:sz="6" w:space="0" w:color="000000"/>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的看护活动，可分为全托、日托、半托，或计时的服务</w:t>
            </w:r>
          </w:p>
        </w:tc>
      </w:tr>
      <w:tr w:rsidR="00CD68FB">
        <w:trPr>
          <w:trHeight w:val="640"/>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803</w:t>
            </w: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8030</w:t>
            </w:r>
          </w:p>
        </w:tc>
        <w:tc>
          <w:tcPr>
            <w:tcW w:w="3391"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洗染服务</w:t>
            </w:r>
          </w:p>
        </w:tc>
        <w:tc>
          <w:tcPr>
            <w:tcW w:w="3808"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指专营的洗染店的服务，含各种干洗、湿洗等服务</w:t>
            </w:r>
          </w:p>
        </w:tc>
      </w:tr>
      <w:tr w:rsidR="00CD68FB">
        <w:trPr>
          <w:trHeight w:val="320"/>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804</w:t>
            </w: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8040</w:t>
            </w:r>
          </w:p>
        </w:tc>
        <w:tc>
          <w:tcPr>
            <w:tcW w:w="3391"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理发及美容服务</w:t>
            </w:r>
          </w:p>
        </w:tc>
        <w:tc>
          <w:tcPr>
            <w:tcW w:w="3808"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指专业理发、美发、美容、美甲等保健服务</w:t>
            </w:r>
          </w:p>
        </w:tc>
      </w:tr>
      <w:tr w:rsidR="00CD68FB">
        <w:trPr>
          <w:trHeight w:val="320"/>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805</w:t>
            </w: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91"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洗浴和保健养生服务</w:t>
            </w:r>
          </w:p>
        </w:tc>
        <w:tc>
          <w:tcPr>
            <w:tcW w:w="3808"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8051</w:t>
            </w:r>
          </w:p>
        </w:tc>
        <w:tc>
          <w:tcPr>
            <w:tcW w:w="3391"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洗浴服务</w:t>
            </w:r>
          </w:p>
        </w:tc>
        <w:tc>
          <w:tcPr>
            <w:tcW w:w="3808"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指专业洗浴以及温泉、水疗等服务</w:t>
            </w:r>
          </w:p>
        </w:tc>
      </w:tr>
      <w:tr w:rsidR="00CD68FB">
        <w:trPr>
          <w:trHeight w:val="960"/>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after="69" w:line="259" w:lineRule="auto"/>
              <w:ind w:right="46" w:firstLine="482"/>
              <w:jc w:val="center"/>
              <w:rPr>
                <w:rFonts w:asciiTheme="minorEastAsia" w:hAnsiTheme="minorEastAsia"/>
                <w:sz w:val="24"/>
                <w:szCs w:val="24"/>
              </w:rPr>
            </w:pPr>
            <w:r>
              <w:rPr>
                <w:rFonts w:asciiTheme="minorEastAsia" w:hAnsiTheme="minorEastAsia" w:cs="华文宋体"/>
                <w:sz w:val="24"/>
                <w:szCs w:val="24"/>
              </w:rPr>
              <w:t>8052</w:t>
            </w:r>
          </w:p>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8053</w:t>
            </w:r>
          </w:p>
        </w:tc>
        <w:tc>
          <w:tcPr>
            <w:tcW w:w="3391" w:type="dxa"/>
            <w:tcBorders>
              <w:top w:val="nil"/>
              <w:left w:val="single" w:sz="4" w:space="0" w:color="000000"/>
              <w:bottom w:val="nil"/>
              <w:right w:val="single" w:sz="4" w:space="0" w:color="000000"/>
            </w:tcBorders>
          </w:tcPr>
          <w:p w:rsidR="00CD68FB" w:rsidRDefault="00701653">
            <w:pPr>
              <w:spacing w:line="259" w:lineRule="auto"/>
              <w:ind w:left="361" w:right="1025" w:firstLine="482"/>
              <w:jc w:val="left"/>
              <w:rPr>
                <w:rFonts w:asciiTheme="minorEastAsia" w:hAnsiTheme="minorEastAsia"/>
                <w:sz w:val="24"/>
                <w:szCs w:val="24"/>
              </w:rPr>
            </w:pPr>
            <w:r>
              <w:rPr>
                <w:rFonts w:asciiTheme="minorEastAsia" w:hAnsiTheme="minorEastAsia" w:cs="华文宋体"/>
                <w:sz w:val="24"/>
                <w:szCs w:val="24"/>
              </w:rPr>
              <w:t>足浴服务养生保健服务</w:t>
            </w:r>
          </w:p>
        </w:tc>
        <w:tc>
          <w:tcPr>
            <w:tcW w:w="3808" w:type="dxa"/>
            <w:tcBorders>
              <w:top w:val="nil"/>
              <w:left w:val="single" w:sz="4" w:space="0" w:color="000000"/>
              <w:bottom w:val="nil"/>
              <w:right w:val="single" w:sz="6" w:space="0" w:color="000000"/>
            </w:tcBorders>
          </w:tcPr>
          <w:p w:rsidR="00CD68FB" w:rsidRDefault="00CD68FB">
            <w:pPr>
              <w:spacing w:after="69" w:line="259" w:lineRule="auto"/>
              <w:ind w:firstLine="482"/>
              <w:jc w:val="left"/>
              <w:rPr>
                <w:rFonts w:asciiTheme="minorEastAsia" w:hAnsiTheme="minorEastAsia"/>
                <w:sz w:val="24"/>
                <w:szCs w:val="24"/>
              </w:rPr>
            </w:pPr>
          </w:p>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指中医养生保健（非医疗）和其他专业养生保健等服务</w:t>
            </w:r>
          </w:p>
        </w:tc>
      </w:tr>
      <w:tr w:rsidR="00CD68FB">
        <w:trPr>
          <w:trHeight w:val="321"/>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806</w:t>
            </w: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8060</w:t>
            </w:r>
          </w:p>
        </w:tc>
        <w:tc>
          <w:tcPr>
            <w:tcW w:w="3391" w:type="dxa"/>
            <w:tcBorders>
              <w:top w:val="nil"/>
              <w:left w:val="single" w:sz="4" w:space="0" w:color="000000"/>
              <w:bottom w:val="nil"/>
              <w:right w:val="single" w:sz="4" w:space="0" w:color="000000"/>
            </w:tcBorders>
          </w:tcPr>
          <w:p w:rsidR="00CD68FB" w:rsidRDefault="00701653">
            <w:pPr>
              <w:spacing w:line="259" w:lineRule="auto"/>
              <w:ind w:left="181" w:firstLine="482"/>
              <w:jc w:val="left"/>
              <w:rPr>
                <w:rFonts w:asciiTheme="minorEastAsia" w:hAnsiTheme="minorEastAsia"/>
                <w:sz w:val="24"/>
                <w:szCs w:val="24"/>
              </w:rPr>
            </w:pPr>
            <w:r>
              <w:rPr>
                <w:rFonts w:asciiTheme="minorEastAsia" w:hAnsiTheme="minorEastAsia" w:cs="华文宋体"/>
                <w:sz w:val="24"/>
                <w:szCs w:val="24"/>
              </w:rPr>
              <w:t>摄影扩印服务</w:t>
            </w:r>
          </w:p>
        </w:tc>
        <w:tc>
          <w:tcPr>
            <w:tcW w:w="3808" w:type="dxa"/>
            <w:tcBorders>
              <w:top w:val="nil"/>
              <w:left w:val="single" w:sz="4" w:space="0" w:color="000000"/>
              <w:bottom w:val="nil"/>
              <w:right w:val="single" w:sz="6" w:space="0" w:color="000000"/>
            </w:tcBorders>
          </w:tcPr>
          <w:p w:rsidR="00CD68FB" w:rsidRDefault="00CD68FB">
            <w:pPr>
              <w:spacing w:line="259" w:lineRule="auto"/>
              <w:ind w:left="180" w:firstLine="482"/>
              <w:jc w:val="left"/>
              <w:rPr>
                <w:rFonts w:asciiTheme="minorEastAsia" w:hAnsiTheme="minorEastAsia"/>
                <w:sz w:val="24"/>
                <w:szCs w:val="24"/>
              </w:rPr>
            </w:pPr>
          </w:p>
        </w:tc>
      </w:tr>
      <w:tr w:rsidR="00CD68FB">
        <w:trPr>
          <w:trHeight w:val="321"/>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807</w:t>
            </w: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8070</w:t>
            </w:r>
          </w:p>
        </w:tc>
        <w:tc>
          <w:tcPr>
            <w:tcW w:w="3391"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婚姻服务</w:t>
            </w:r>
          </w:p>
        </w:tc>
        <w:tc>
          <w:tcPr>
            <w:tcW w:w="3808"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指婚姻介绍、婚庆典礼等服务</w:t>
            </w:r>
          </w:p>
        </w:tc>
      </w:tr>
      <w:tr w:rsidR="00CD68FB">
        <w:trPr>
          <w:trHeight w:val="319"/>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808</w:t>
            </w: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8080</w:t>
            </w:r>
          </w:p>
        </w:tc>
        <w:tc>
          <w:tcPr>
            <w:tcW w:w="3391"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殡葬服务</w:t>
            </w:r>
          </w:p>
        </w:tc>
        <w:tc>
          <w:tcPr>
            <w:tcW w:w="3808"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指与殡葬有关的各类服务</w:t>
            </w:r>
          </w:p>
        </w:tc>
      </w:tr>
      <w:tr w:rsidR="00CD68FB">
        <w:trPr>
          <w:trHeight w:val="320"/>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809</w:t>
            </w: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8090</w:t>
            </w:r>
          </w:p>
        </w:tc>
        <w:tc>
          <w:tcPr>
            <w:tcW w:w="3391"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其他居民服务业</w:t>
            </w:r>
          </w:p>
        </w:tc>
        <w:tc>
          <w:tcPr>
            <w:tcW w:w="3808"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指上述未包括的居民服务</w:t>
            </w:r>
          </w:p>
        </w:tc>
      </w:tr>
      <w:tr w:rsidR="00CD68FB">
        <w:trPr>
          <w:trHeight w:val="320"/>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81</w:t>
            </w:r>
          </w:p>
        </w:tc>
        <w:tc>
          <w:tcPr>
            <w:tcW w:w="664"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91"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机动车、电子产品和日用产品修理业</w:t>
            </w:r>
          </w:p>
        </w:tc>
        <w:tc>
          <w:tcPr>
            <w:tcW w:w="3808"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811</w:t>
            </w: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91"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汽车、摩托车等修理与维护</w:t>
            </w:r>
          </w:p>
        </w:tc>
        <w:tc>
          <w:tcPr>
            <w:tcW w:w="3808"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1280"/>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8111</w:t>
            </w:r>
          </w:p>
        </w:tc>
        <w:tc>
          <w:tcPr>
            <w:tcW w:w="3391"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汽车修理与维护</w:t>
            </w:r>
          </w:p>
        </w:tc>
        <w:tc>
          <w:tcPr>
            <w:tcW w:w="3808"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指汽车修理厂及路边门店的专业修理服务，包括为汽车提供上油、充气、打蜡、抛光、喷漆、清洗、换零配件、出售零部件等服务，不包括汽车回厂拆卸、改装、大修的活动</w:t>
            </w:r>
          </w:p>
        </w:tc>
      </w:tr>
      <w:tr w:rsidR="00CD68FB">
        <w:trPr>
          <w:trHeight w:val="320"/>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8112</w:t>
            </w:r>
          </w:p>
        </w:tc>
        <w:tc>
          <w:tcPr>
            <w:tcW w:w="3391"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大型车辆装备修理与维护</w:t>
            </w:r>
          </w:p>
        </w:tc>
        <w:tc>
          <w:tcPr>
            <w:tcW w:w="3808"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4"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8113</w:t>
            </w:r>
          </w:p>
        </w:tc>
        <w:tc>
          <w:tcPr>
            <w:tcW w:w="3391"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摩托车修理与维护</w:t>
            </w:r>
          </w:p>
        </w:tc>
        <w:tc>
          <w:tcPr>
            <w:tcW w:w="3808"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1"/>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8114</w:t>
            </w:r>
          </w:p>
        </w:tc>
        <w:tc>
          <w:tcPr>
            <w:tcW w:w="3391"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助动车等修理与维护</w:t>
            </w:r>
          </w:p>
        </w:tc>
        <w:tc>
          <w:tcPr>
            <w:tcW w:w="3808"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812</w:t>
            </w: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91"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计算机和办公设备维修</w:t>
            </w:r>
          </w:p>
        </w:tc>
        <w:tc>
          <w:tcPr>
            <w:tcW w:w="3808"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指对计算机硬件及系统环境的维护和修理活动</w:t>
            </w:r>
          </w:p>
        </w:tc>
      </w:tr>
      <w:tr w:rsidR="00CD68FB">
        <w:trPr>
          <w:trHeight w:val="320"/>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8121</w:t>
            </w:r>
          </w:p>
        </w:tc>
        <w:tc>
          <w:tcPr>
            <w:tcW w:w="3391"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计算机和辅助设备修理</w:t>
            </w:r>
          </w:p>
        </w:tc>
        <w:tc>
          <w:tcPr>
            <w:tcW w:w="3808"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8122</w:t>
            </w:r>
          </w:p>
        </w:tc>
        <w:tc>
          <w:tcPr>
            <w:tcW w:w="3391"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通讯设备修理</w:t>
            </w:r>
          </w:p>
        </w:tc>
        <w:tc>
          <w:tcPr>
            <w:tcW w:w="3808"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8129</w:t>
            </w:r>
          </w:p>
        </w:tc>
        <w:tc>
          <w:tcPr>
            <w:tcW w:w="3391"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其他办公设备维修</w:t>
            </w:r>
          </w:p>
        </w:tc>
        <w:tc>
          <w:tcPr>
            <w:tcW w:w="3808"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指其他未列明的各种办公设备的修理公司（中心）、修理门市部和修理网点的修理活动</w:t>
            </w:r>
          </w:p>
        </w:tc>
      </w:tr>
      <w:tr w:rsidR="00CD68FB">
        <w:trPr>
          <w:trHeight w:val="320"/>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813</w:t>
            </w: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91"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家用电器修理</w:t>
            </w:r>
          </w:p>
        </w:tc>
        <w:tc>
          <w:tcPr>
            <w:tcW w:w="3808"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8131</w:t>
            </w:r>
          </w:p>
        </w:tc>
        <w:tc>
          <w:tcPr>
            <w:tcW w:w="3391"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家用电子产品修理</w:t>
            </w:r>
          </w:p>
        </w:tc>
        <w:tc>
          <w:tcPr>
            <w:tcW w:w="3808"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指电视、音响等家用视频、音频产品的修理活动</w:t>
            </w:r>
          </w:p>
        </w:tc>
      </w:tr>
      <w:tr w:rsidR="00CD68FB">
        <w:trPr>
          <w:trHeight w:val="960"/>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8132</w:t>
            </w:r>
          </w:p>
        </w:tc>
        <w:tc>
          <w:tcPr>
            <w:tcW w:w="3391"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日用电器修理</w:t>
            </w:r>
          </w:p>
        </w:tc>
        <w:tc>
          <w:tcPr>
            <w:tcW w:w="3808"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指洗衣机、电冰箱、空调等日用电器维修门市部，以及生产企业驻各地的维修网点和维修公司（中心）的修理活动</w:t>
            </w:r>
          </w:p>
        </w:tc>
      </w:tr>
      <w:tr w:rsidR="00CD68FB">
        <w:trPr>
          <w:trHeight w:val="321"/>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819</w:t>
            </w: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91"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其他日用产品修理业</w:t>
            </w:r>
          </w:p>
        </w:tc>
        <w:tc>
          <w:tcPr>
            <w:tcW w:w="3808"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8191</w:t>
            </w:r>
          </w:p>
        </w:tc>
        <w:tc>
          <w:tcPr>
            <w:tcW w:w="3391"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自行车修理</w:t>
            </w:r>
          </w:p>
        </w:tc>
        <w:tc>
          <w:tcPr>
            <w:tcW w:w="3808"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8192</w:t>
            </w:r>
          </w:p>
        </w:tc>
        <w:tc>
          <w:tcPr>
            <w:tcW w:w="3391"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鞋和皮革修理</w:t>
            </w:r>
          </w:p>
        </w:tc>
        <w:tc>
          <w:tcPr>
            <w:tcW w:w="3808"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4"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8193</w:t>
            </w:r>
          </w:p>
        </w:tc>
        <w:tc>
          <w:tcPr>
            <w:tcW w:w="3391"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家具和相关物品修理</w:t>
            </w:r>
          </w:p>
        </w:tc>
        <w:tc>
          <w:tcPr>
            <w:tcW w:w="3808"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22"/>
        </w:trPr>
        <w:tc>
          <w:tcPr>
            <w:tcW w:w="664" w:type="dxa"/>
            <w:tcBorders>
              <w:top w:val="nil"/>
              <w:left w:val="single" w:sz="6" w:space="0" w:color="000000"/>
              <w:bottom w:val="single" w:sz="4" w:space="0" w:color="000000"/>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4" w:type="dxa"/>
            <w:tcBorders>
              <w:top w:val="nil"/>
              <w:left w:val="single" w:sz="4" w:space="0" w:color="000000"/>
              <w:bottom w:val="single" w:sz="4" w:space="0" w:color="000000"/>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single" w:sz="4" w:space="0" w:color="000000"/>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8199</w:t>
            </w:r>
          </w:p>
        </w:tc>
        <w:tc>
          <w:tcPr>
            <w:tcW w:w="3391"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其他未列明日用产品修理业</w:t>
            </w:r>
          </w:p>
        </w:tc>
        <w:tc>
          <w:tcPr>
            <w:tcW w:w="3808"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指其他日用产品维修门市部、修理摊点的活动，以及生产企业驻各地的维修网点和维修中心的修理活动</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20" w:type="dxa"/>
        </w:tblCellMar>
        <w:tblLook w:val="04A0" w:firstRow="1" w:lastRow="0" w:firstColumn="1" w:lastColumn="0" w:noHBand="0" w:noVBand="1"/>
      </w:tblPr>
      <w:tblGrid>
        <w:gridCol w:w="893"/>
        <w:gridCol w:w="941"/>
        <w:gridCol w:w="1063"/>
        <w:gridCol w:w="1181"/>
        <w:gridCol w:w="2749"/>
        <w:gridCol w:w="3065"/>
      </w:tblGrid>
      <w:tr w:rsidR="00CD68FB">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88" w:firstLine="482"/>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91"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355"/>
        </w:trPr>
        <w:tc>
          <w:tcPr>
            <w:tcW w:w="663" w:type="dxa"/>
            <w:tcBorders>
              <w:top w:val="single" w:sz="6" w:space="0" w:color="000000"/>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82</w:t>
            </w:r>
          </w:p>
        </w:tc>
        <w:tc>
          <w:tcPr>
            <w:tcW w:w="665" w:type="dxa"/>
            <w:tcBorders>
              <w:top w:val="single" w:sz="6" w:space="0" w:color="000000"/>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其他服务业</w:t>
            </w:r>
          </w:p>
        </w:tc>
        <w:tc>
          <w:tcPr>
            <w:tcW w:w="3813" w:type="dxa"/>
            <w:tcBorders>
              <w:top w:val="single" w:sz="6" w:space="0" w:color="000000"/>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9"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821</w:t>
            </w:r>
          </w:p>
        </w:tc>
        <w:tc>
          <w:tcPr>
            <w:tcW w:w="698" w:type="dxa"/>
            <w:tcBorders>
              <w:top w:val="nil"/>
              <w:left w:val="single" w:sz="4" w:space="0" w:color="000000"/>
              <w:bottom w:val="nil"/>
              <w:right w:val="single" w:sz="4" w:space="0" w:color="000000"/>
            </w:tcBorders>
          </w:tcPr>
          <w:p w:rsidR="00CD68FB" w:rsidRDefault="00CD68FB">
            <w:pPr>
              <w:spacing w:line="259" w:lineRule="auto"/>
              <w:ind w:right="10"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清洁服务</w:t>
            </w:r>
          </w:p>
        </w:tc>
        <w:tc>
          <w:tcPr>
            <w:tcW w:w="3813" w:type="dxa"/>
            <w:tcBorders>
              <w:top w:val="nil"/>
              <w:left w:val="single" w:sz="4" w:space="0" w:color="000000"/>
              <w:bottom w:val="nil"/>
              <w:right w:val="single" w:sz="6" w:space="0" w:color="000000"/>
            </w:tcBorders>
          </w:tcPr>
          <w:p w:rsidR="00CD68FB" w:rsidRDefault="00701653">
            <w:pPr>
              <w:spacing w:line="259" w:lineRule="auto"/>
              <w:ind w:right="92" w:firstLine="482"/>
              <w:rPr>
                <w:rFonts w:asciiTheme="minorEastAsia" w:hAnsiTheme="minorEastAsia"/>
                <w:sz w:val="24"/>
                <w:szCs w:val="24"/>
              </w:rPr>
            </w:pPr>
            <w:r>
              <w:rPr>
                <w:rFonts w:asciiTheme="minorEastAsia" w:hAnsiTheme="minorEastAsia" w:cs="华文宋体"/>
                <w:sz w:val="24"/>
                <w:szCs w:val="24"/>
              </w:rPr>
              <w:t>指对建筑物、办公用品、家庭用品的清洗和消毒服务；包括专业公司和个人提供的清洗服务</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8211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建筑物清洁服务</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指对建筑物内外墙、玻璃幕墙、地面、天花板及烟囱的清洗活动</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8219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其他清洁服务</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指专业清洗人员为企业的机器、办公设备的清洗活动，以及为居民的日用品、器具及设备的清洗活动，包括清扫、消毒等服务</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822</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宠物服务</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8221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宠物饲养</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指专门以观赏、领养（出售）为目的的宠物饲养活动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8222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宠物医院服务</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8223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宠物美容服务</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8224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宠物寄托收养服务</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8229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其他宠物服务</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指宠物运输、宠物培训及其他未列明的宠物活动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829</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8290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其他未列明服务业</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701653">
            <w:pPr>
              <w:spacing w:line="259" w:lineRule="auto"/>
              <w:ind w:right="91" w:firstLine="482"/>
              <w:jc w:val="center"/>
              <w:rPr>
                <w:rFonts w:asciiTheme="minorEastAsia" w:hAnsiTheme="minorEastAsia"/>
                <w:sz w:val="24"/>
                <w:szCs w:val="24"/>
              </w:rPr>
            </w:pPr>
            <w:r>
              <w:rPr>
                <w:rFonts w:asciiTheme="minorEastAsia" w:hAnsiTheme="minorEastAsia" w:cs="黑体"/>
                <w:sz w:val="24"/>
                <w:szCs w:val="24"/>
              </w:rPr>
              <w:t>P</w:t>
            </w: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黑体"/>
                <w:sz w:val="24"/>
                <w:szCs w:val="24"/>
              </w:rPr>
              <w:t>教育</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本门类包括</w:t>
            </w:r>
            <w:r>
              <w:rPr>
                <w:rFonts w:asciiTheme="minorEastAsia" w:hAnsiTheme="minorEastAsia" w:cs="华文宋体"/>
                <w:sz w:val="24"/>
                <w:szCs w:val="24"/>
              </w:rPr>
              <w:t>83</w:t>
            </w:r>
            <w:r>
              <w:rPr>
                <w:rFonts w:asciiTheme="minorEastAsia" w:hAnsiTheme="minorEastAsia" w:cs="华文宋体"/>
                <w:sz w:val="24"/>
                <w:szCs w:val="24"/>
              </w:rPr>
              <w:t>大类</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83</w:t>
            </w:r>
          </w:p>
        </w:tc>
        <w:tc>
          <w:tcPr>
            <w:tcW w:w="665" w:type="dxa"/>
            <w:tcBorders>
              <w:top w:val="nil"/>
              <w:left w:val="single" w:sz="4"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教育</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9"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831</w:t>
            </w:r>
          </w:p>
        </w:tc>
        <w:tc>
          <w:tcPr>
            <w:tcW w:w="698" w:type="dxa"/>
            <w:tcBorders>
              <w:top w:val="nil"/>
              <w:left w:val="single" w:sz="4" w:space="0" w:color="000000"/>
              <w:bottom w:val="nil"/>
              <w:right w:val="single" w:sz="4" w:space="0" w:color="000000"/>
            </w:tcBorders>
          </w:tcPr>
          <w:p w:rsidR="00CD68FB" w:rsidRDefault="00701653">
            <w:pPr>
              <w:spacing w:line="259" w:lineRule="auto"/>
              <w:ind w:left="55" w:firstLine="482"/>
              <w:jc w:val="left"/>
              <w:rPr>
                <w:rFonts w:asciiTheme="minorEastAsia" w:hAnsiTheme="minorEastAsia"/>
                <w:sz w:val="24"/>
                <w:szCs w:val="24"/>
              </w:rPr>
            </w:pPr>
            <w:r>
              <w:rPr>
                <w:rFonts w:asciiTheme="minorEastAsia" w:hAnsiTheme="minorEastAsia" w:cs="华文宋体"/>
                <w:sz w:val="24"/>
                <w:szCs w:val="24"/>
              </w:rPr>
              <w:t>8310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学前教育</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指经教育行政部门批准举办的对学龄前幼儿进行保育和教育的活动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832</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初等教育</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指《义务教育法》规定的小学教育以及成人小学教育（含扫盲）的活动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8321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普通小学教育</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8322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成人小学教育</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833</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中等教育</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8331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普通初中教育</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指《义务教育法》规定的对小学毕业生进行初级中等教育的活动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8332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职业初中教育</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8333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成人初中教育</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8334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普通高中教育</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指非义务教育阶段，通过考试招收初中毕业生进行普通高中教育的活动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8335</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成人高中教育</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128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8336</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中等职业学校教育</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指经教育行政部门或人力资源社会保障行政部门批准举办的中等技术学校、中等师范学校、成人中等专业学校、职业高中学校、技工学校等教育活动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834</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高等教育</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23"/>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8341</w:t>
            </w:r>
          </w:p>
        </w:tc>
        <w:tc>
          <w:tcPr>
            <w:tcW w:w="3387"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普通高等教育</w:t>
            </w:r>
          </w:p>
        </w:tc>
        <w:tc>
          <w:tcPr>
            <w:tcW w:w="3813"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指经教育行政部门批准，由国家、地方、社会办的在完成高级中等教育基础上实施的获取学历的高等教育活动</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20" w:type="dxa"/>
        </w:tblCellMar>
        <w:tblLook w:val="04A0" w:firstRow="1" w:lastRow="0" w:firstColumn="1" w:lastColumn="0" w:noHBand="0" w:noVBand="1"/>
      </w:tblPr>
      <w:tblGrid>
        <w:gridCol w:w="893"/>
        <w:gridCol w:w="941"/>
        <w:gridCol w:w="1063"/>
        <w:gridCol w:w="1181"/>
        <w:gridCol w:w="2750"/>
        <w:gridCol w:w="3064"/>
      </w:tblGrid>
      <w:tr w:rsidR="00CD68FB">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黑体"/>
                <w:sz w:val="24"/>
                <w:szCs w:val="24"/>
              </w:rPr>
              <w:t>代码</w:t>
            </w:r>
          </w:p>
        </w:tc>
        <w:tc>
          <w:tcPr>
            <w:tcW w:w="3388"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88" w:firstLine="482"/>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91"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8"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r>
      <w:tr w:rsidR="00CD68FB">
        <w:trPr>
          <w:trHeight w:val="674"/>
        </w:trPr>
        <w:tc>
          <w:tcPr>
            <w:tcW w:w="663" w:type="dxa"/>
            <w:tcBorders>
              <w:top w:val="single" w:sz="6" w:space="0" w:color="000000"/>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8342</w:t>
            </w:r>
          </w:p>
        </w:tc>
        <w:tc>
          <w:tcPr>
            <w:tcW w:w="3388" w:type="dxa"/>
            <w:tcBorders>
              <w:top w:val="single" w:sz="6" w:space="0" w:color="000000"/>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成人高等教育</w:t>
            </w:r>
          </w:p>
        </w:tc>
        <w:tc>
          <w:tcPr>
            <w:tcW w:w="3812" w:type="dxa"/>
            <w:tcBorders>
              <w:top w:val="single" w:sz="6" w:space="0" w:color="000000"/>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指经教育主管部门批准办的成人高等教育活动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835</w:t>
            </w: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8350</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特殊教育</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指为残障儿童提供的特殊教育活动</w:t>
            </w:r>
          </w:p>
        </w:tc>
      </w:tr>
      <w:tr w:rsidR="00CD68FB">
        <w:trPr>
          <w:trHeight w:val="160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839</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技能培训、教育辅助及其他教育</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指我国学校教育制度以外，经教育主管部门、劳动部门或有关主管部门批准，由政府部门、企业、社会办的职业培训、就业培训和各种知识、技能的培训活动，以及教育辅助和其他教育活动</w:t>
            </w:r>
          </w:p>
        </w:tc>
      </w:tr>
      <w:tr w:rsidR="00CD68FB">
        <w:trPr>
          <w:trHeight w:val="160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8391</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职业技能培训</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指由教育部门、劳动部门或其他政府部门批准举办，或由社会机构举办的为提高就业人员就业技能的就业前的培训和其他技能培训活动，不包括社会上办的各类培训班、速成班、讲座等</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8392</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体校及体育培训</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指各类、各级体校培训，以及其他各类体育运动培训活动，不包括学校教育制度范围内的体育大学、学院、学校的体育专业教育</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8393</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文化艺术培训</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指国家学校教育制度以外，由正规学校或社会各界办的文化艺术培训活动，不包括少年儿童的课外艺术辅导班</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8394</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教育辅助服务</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指专门从事教育检测、评价、考试、招生等辅助活动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8399</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其他未列明教育</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指经批准的宗教院校教育及上述未列明的教育活动</w:t>
            </w:r>
          </w:p>
        </w:tc>
      </w:tr>
      <w:tr w:rsidR="00CD68FB">
        <w:trPr>
          <w:trHeight w:val="321"/>
        </w:trPr>
        <w:tc>
          <w:tcPr>
            <w:tcW w:w="663" w:type="dxa"/>
            <w:tcBorders>
              <w:top w:val="nil"/>
              <w:left w:val="single" w:sz="6" w:space="0" w:color="000000"/>
              <w:bottom w:val="nil"/>
              <w:right w:val="single" w:sz="4" w:space="0" w:color="000000"/>
            </w:tcBorders>
          </w:tcPr>
          <w:p w:rsidR="00CD68FB" w:rsidRDefault="00701653">
            <w:pPr>
              <w:spacing w:line="259" w:lineRule="auto"/>
              <w:ind w:right="91" w:firstLine="482"/>
              <w:jc w:val="center"/>
              <w:rPr>
                <w:rFonts w:asciiTheme="minorEastAsia" w:hAnsiTheme="minorEastAsia"/>
                <w:sz w:val="24"/>
                <w:szCs w:val="24"/>
              </w:rPr>
            </w:pPr>
            <w:r>
              <w:rPr>
                <w:rFonts w:asciiTheme="minorEastAsia" w:hAnsiTheme="minorEastAsia" w:cs="黑体"/>
                <w:sz w:val="24"/>
                <w:szCs w:val="24"/>
              </w:rPr>
              <w:t>Q</w:t>
            </w: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黑体"/>
                <w:sz w:val="24"/>
                <w:szCs w:val="24"/>
              </w:rPr>
              <w:t>卫生和社会工作</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本门类包括</w:t>
            </w:r>
            <w:r>
              <w:rPr>
                <w:rFonts w:asciiTheme="minorEastAsia" w:hAnsiTheme="minorEastAsia" w:cs="华文宋体"/>
                <w:sz w:val="24"/>
                <w:szCs w:val="24"/>
              </w:rPr>
              <w:t>84</w:t>
            </w:r>
            <w:r>
              <w:rPr>
                <w:rFonts w:asciiTheme="minorEastAsia" w:hAnsiTheme="minorEastAsia" w:cs="华文宋体"/>
                <w:sz w:val="24"/>
                <w:szCs w:val="24"/>
              </w:rPr>
              <w:t>和</w:t>
            </w:r>
            <w:r>
              <w:rPr>
                <w:rFonts w:asciiTheme="minorEastAsia" w:hAnsiTheme="minorEastAsia" w:cs="华文宋体"/>
                <w:sz w:val="24"/>
                <w:szCs w:val="24"/>
              </w:rPr>
              <w:t>85</w:t>
            </w:r>
            <w:r>
              <w:rPr>
                <w:rFonts w:asciiTheme="minorEastAsia" w:hAnsiTheme="minorEastAsia" w:cs="华文宋体"/>
                <w:sz w:val="24"/>
                <w:szCs w:val="24"/>
              </w:rPr>
              <w:t>大类</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84</w:t>
            </w:r>
          </w:p>
        </w:tc>
        <w:tc>
          <w:tcPr>
            <w:tcW w:w="665" w:type="dxa"/>
            <w:tcBorders>
              <w:top w:val="nil"/>
              <w:left w:val="single" w:sz="4"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卫生</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9"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841</w:t>
            </w:r>
          </w:p>
        </w:tc>
        <w:tc>
          <w:tcPr>
            <w:tcW w:w="698" w:type="dxa"/>
            <w:tcBorders>
              <w:top w:val="nil"/>
              <w:left w:val="single" w:sz="4" w:space="0" w:color="000000"/>
              <w:bottom w:val="nil"/>
              <w:right w:val="single" w:sz="4" w:space="0" w:color="000000"/>
            </w:tcBorders>
          </w:tcPr>
          <w:p w:rsidR="00CD68FB" w:rsidRDefault="00CD68FB">
            <w:pPr>
              <w:spacing w:line="259" w:lineRule="auto"/>
              <w:ind w:right="10"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医院</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8411</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综合医院</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8412</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中医医院</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8413</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中西医结合医院</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8414</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民族医院</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指民族医医院</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8415</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专科医院</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8416</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疗养院</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指以疗养、康复为主，治疗为辅的医疗服务活动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842</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基层医疗卫生服务</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8421</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社区卫生服务中心（站）</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8422</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街道卫生院</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8423</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乡镇卫生院</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8424</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村卫生室</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8425</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门诊部（所）</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指门诊部、诊所、医务室、卫生站、护理院等卫生机构的活动</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843</w:t>
            </w:r>
          </w:p>
        </w:tc>
        <w:tc>
          <w:tcPr>
            <w:tcW w:w="698" w:type="dxa"/>
            <w:tcBorders>
              <w:top w:val="nil"/>
              <w:left w:val="single" w:sz="4" w:space="0" w:color="000000"/>
              <w:bottom w:val="nil"/>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专业公共卫生服务</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283"/>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45"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CD68FB">
            <w:pPr>
              <w:spacing w:line="259" w:lineRule="auto"/>
              <w:ind w:right="46" w:firstLine="482"/>
              <w:jc w:val="center"/>
              <w:rPr>
                <w:rFonts w:asciiTheme="minorEastAsia" w:hAnsiTheme="minorEastAsia"/>
                <w:sz w:val="24"/>
                <w:szCs w:val="24"/>
              </w:rPr>
            </w:pPr>
          </w:p>
        </w:tc>
        <w:tc>
          <w:tcPr>
            <w:tcW w:w="698" w:type="dxa"/>
            <w:tcBorders>
              <w:top w:val="nil"/>
              <w:left w:val="single" w:sz="4" w:space="0" w:color="000000"/>
              <w:bottom w:val="single" w:sz="4" w:space="0" w:color="000000"/>
              <w:right w:val="single" w:sz="4" w:space="0" w:color="000000"/>
            </w:tcBorders>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华文宋体"/>
                <w:sz w:val="24"/>
                <w:szCs w:val="24"/>
              </w:rPr>
              <w:t>8431</w:t>
            </w:r>
          </w:p>
        </w:tc>
        <w:tc>
          <w:tcPr>
            <w:tcW w:w="3388"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疾病预防控制中心</w:t>
            </w:r>
          </w:p>
        </w:tc>
        <w:tc>
          <w:tcPr>
            <w:tcW w:w="3812"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指卫生防疫站、卫生防病中心、预防保健中</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64" w:type="dxa"/>
        </w:tblCellMar>
        <w:tblLook w:val="04A0" w:firstRow="1" w:lastRow="0" w:firstColumn="1" w:lastColumn="0" w:noHBand="0" w:noVBand="1"/>
      </w:tblPr>
      <w:tblGrid>
        <w:gridCol w:w="937"/>
        <w:gridCol w:w="941"/>
        <w:gridCol w:w="1064"/>
        <w:gridCol w:w="1181"/>
        <w:gridCol w:w="2729"/>
        <w:gridCol w:w="3040"/>
      </w:tblGrid>
      <w:tr w:rsidR="00CD68FB">
        <w:trPr>
          <w:trHeight w:val="331"/>
        </w:trPr>
        <w:tc>
          <w:tcPr>
            <w:tcW w:w="2693"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黑体"/>
                <w:sz w:val="24"/>
                <w:szCs w:val="24"/>
              </w:rPr>
              <w:t>代码</w:t>
            </w:r>
          </w:p>
        </w:tc>
        <w:tc>
          <w:tcPr>
            <w:tcW w:w="3388"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44" w:firstLine="482"/>
              <w:jc w:val="center"/>
              <w:rPr>
                <w:rFonts w:asciiTheme="minorEastAsia" w:hAnsiTheme="minorEastAsia"/>
                <w:sz w:val="24"/>
                <w:szCs w:val="24"/>
              </w:rPr>
            </w:pPr>
            <w:r>
              <w:rPr>
                <w:rFonts w:asciiTheme="minorEastAsia" w:hAnsiTheme="minorEastAsia" w:cs="黑体"/>
                <w:sz w:val="24"/>
                <w:szCs w:val="24"/>
              </w:rPr>
              <w:t>类别名称</w:t>
            </w:r>
          </w:p>
        </w:tc>
        <w:tc>
          <w:tcPr>
            <w:tcW w:w="3811"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47"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9"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9"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8"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1"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365"/>
        </w:trPr>
        <w:tc>
          <w:tcPr>
            <w:tcW w:w="663" w:type="dxa"/>
            <w:tcBorders>
              <w:top w:val="single" w:sz="6"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9"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388"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1" w:type="dxa"/>
            <w:tcBorders>
              <w:top w:val="single" w:sz="6" w:space="0" w:color="000000"/>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心等活动</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8432</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专科疾病防治院（所、站）</w:t>
            </w:r>
          </w:p>
        </w:tc>
        <w:tc>
          <w:tcPr>
            <w:tcW w:w="3811"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指对各种专科疾病进行预防及群众预防的活动</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8433</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妇幼保健院（所、站）</w:t>
            </w:r>
          </w:p>
        </w:tc>
        <w:tc>
          <w:tcPr>
            <w:tcW w:w="3811"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指非医院的妇女及婴幼儿保健活动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8434</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急救中心（站）服务</w:t>
            </w:r>
          </w:p>
        </w:tc>
        <w:tc>
          <w:tcPr>
            <w:tcW w:w="3811"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8435</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采供血机构服务</w:t>
            </w:r>
          </w:p>
        </w:tc>
        <w:tc>
          <w:tcPr>
            <w:tcW w:w="3811"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8436</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计划生育技术服务活动</w:t>
            </w:r>
          </w:p>
        </w:tc>
        <w:tc>
          <w:tcPr>
            <w:tcW w:w="3811"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指各地区计划生育技术服务机构的活动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849</w:t>
            </w: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其他卫生活动</w:t>
            </w:r>
          </w:p>
        </w:tc>
        <w:tc>
          <w:tcPr>
            <w:tcW w:w="3811"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指急救中心及其他未列明的卫生机构的活动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8491</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健康体检服务</w:t>
            </w:r>
          </w:p>
        </w:tc>
        <w:tc>
          <w:tcPr>
            <w:tcW w:w="3811"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8492</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临床检验服务</w:t>
            </w:r>
          </w:p>
        </w:tc>
        <w:tc>
          <w:tcPr>
            <w:tcW w:w="3811"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8499</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其他未列明卫生服务</w:t>
            </w:r>
          </w:p>
        </w:tc>
        <w:tc>
          <w:tcPr>
            <w:tcW w:w="3811"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85</w:t>
            </w: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社会工作</w:t>
            </w:r>
          </w:p>
        </w:tc>
        <w:tc>
          <w:tcPr>
            <w:tcW w:w="3811"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指提供慈善、救助、福利、护理、帮助等社会工作的活动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left="3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851</w:t>
            </w:r>
          </w:p>
        </w:tc>
        <w:tc>
          <w:tcPr>
            <w:tcW w:w="699" w:type="dxa"/>
            <w:tcBorders>
              <w:top w:val="nil"/>
              <w:left w:val="single" w:sz="4" w:space="0" w:color="000000"/>
              <w:bottom w:val="nil"/>
              <w:right w:val="single" w:sz="4" w:space="0" w:color="000000"/>
            </w:tcBorders>
          </w:tcPr>
          <w:p w:rsidR="00CD68FB" w:rsidRDefault="00CD68FB">
            <w:pPr>
              <w:spacing w:line="259" w:lineRule="auto"/>
              <w:ind w:left="34"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提供住宿社会工作</w:t>
            </w:r>
          </w:p>
        </w:tc>
        <w:tc>
          <w:tcPr>
            <w:tcW w:w="3811"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指提供临时、长期住宿的福利和救济活动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8511</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干部休养所</w:t>
            </w:r>
          </w:p>
        </w:tc>
        <w:tc>
          <w:tcPr>
            <w:tcW w:w="3811"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8512</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护理机构服务</w:t>
            </w:r>
          </w:p>
        </w:tc>
        <w:tc>
          <w:tcPr>
            <w:tcW w:w="3811"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指各级政府、企业和社会力量兴办的主要面向老年人、残疾人提供的专业化护理的服务机构的活动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8513</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精神康复服务</w:t>
            </w:r>
          </w:p>
        </w:tc>
        <w:tc>
          <w:tcPr>
            <w:tcW w:w="3811"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指智障、精神疾病、吸毒、酗酒等人员的住宿康复治疗活动</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8514</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老年人、残疾人养护服务</w:t>
            </w:r>
          </w:p>
        </w:tc>
        <w:tc>
          <w:tcPr>
            <w:tcW w:w="3811"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指各级政府、企业和社会力量兴办的主要面向老年人和残疾人提供的长期照料、养护、关爱等服务机构的活动</w:t>
            </w: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8515</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临终关怀服务</w:t>
            </w:r>
          </w:p>
        </w:tc>
        <w:tc>
          <w:tcPr>
            <w:tcW w:w="3811"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vAlign w:val="center"/>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8516</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孤残儿童收养和庇护服务</w:t>
            </w:r>
          </w:p>
        </w:tc>
        <w:tc>
          <w:tcPr>
            <w:tcW w:w="3811"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指对孤残儿童、生活无着流浪儿童等人员的收养救助活动</w:t>
            </w:r>
          </w:p>
        </w:tc>
      </w:tr>
      <w:tr w:rsidR="00CD68FB">
        <w:trPr>
          <w:trHeight w:val="640"/>
        </w:trPr>
        <w:tc>
          <w:tcPr>
            <w:tcW w:w="663" w:type="dxa"/>
            <w:tcBorders>
              <w:top w:val="nil"/>
              <w:left w:val="single" w:sz="6" w:space="0" w:color="000000"/>
              <w:bottom w:val="nil"/>
              <w:right w:val="single" w:sz="4" w:space="0" w:color="000000"/>
            </w:tcBorders>
            <w:vAlign w:val="center"/>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8519</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其他提供住宿社会救助</w:t>
            </w:r>
          </w:p>
        </w:tc>
        <w:tc>
          <w:tcPr>
            <w:tcW w:w="3811"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指对生活无着流浪等其他人员的收养救助等活动</w:t>
            </w:r>
          </w:p>
        </w:tc>
      </w:tr>
      <w:tr w:rsidR="00CD68FB">
        <w:trPr>
          <w:trHeight w:val="1280"/>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852</w:t>
            </w: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不提供住宿社会工作</w:t>
            </w:r>
          </w:p>
        </w:tc>
        <w:tc>
          <w:tcPr>
            <w:tcW w:w="3811"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指为孤儿、老人、残疾人、智障、军烈属、五保户、低保户、受灾群众及其他弱势群体提供不住宿的看护、帮助活动，以及慈善、募捐等其他社会工作的活动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8521</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社会看护与帮助服务</w:t>
            </w:r>
          </w:p>
        </w:tc>
        <w:tc>
          <w:tcPr>
            <w:tcW w:w="3811"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指为老人、残疾人、五保户及其他弱势群体提供不住宿的看护、帮助活动</w:t>
            </w:r>
          </w:p>
        </w:tc>
      </w:tr>
      <w:tr w:rsidR="00CD68FB">
        <w:trPr>
          <w:trHeight w:val="1281"/>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8522</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康复辅具适配服务</w:t>
            </w:r>
          </w:p>
        </w:tc>
        <w:tc>
          <w:tcPr>
            <w:tcW w:w="3811"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指为老年人、残疾人、运动伤残人员、孤残儿童及其他弱势群体提供的假肢、矫形器、轮椅车、助行器、助听器等康复辅具适配服务的活动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8529</w:t>
            </w: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其他不提供住宿社会工作</w:t>
            </w:r>
          </w:p>
        </w:tc>
        <w:tc>
          <w:tcPr>
            <w:tcW w:w="3811"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指慈善、募捐等其他社会工作的活动</w:t>
            </w:r>
          </w:p>
        </w:tc>
      </w:tr>
      <w:tr w:rsidR="00CD68FB">
        <w:trPr>
          <w:trHeight w:val="319"/>
        </w:trPr>
        <w:tc>
          <w:tcPr>
            <w:tcW w:w="663" w:type="dxa"/>
            <w:tcBorders>
              <w:top w:val="nil"/>
              <w:left w:val="single" w:sz="6" w:space="0" w:color="000000"/>
              <w:bottom w:val="nil"/>
              <w:right w:val="single" w:sz="4" w:space="0" w:color="000000"/>
            </w:tcBorders>
          </w:tcPr>
          <w:p w:rsidR="00CD68FB" w:rsidRDefault="00701653">
            <w:pPr>
              <w:spacing w:line="259" w:lineRule="auto"/>
              <w:ind w:right="48" w:firstLine="482"/>
              <w:jc w:val="center"/>
              <w:rPr>
                <w:rFonts w:asciiTheme="minorEastAsia" w:hAnsiTheme="minorEastAsia"/>
                <w:sz w:val="24"/>
                <w:szCs w:val="24"/>
              </w:rPr>
            </w:pPr>
            <w:r>
              <w:rPr>
                <w:rFonts w:asciiTheme="minorEastAsia" w:hAnsiTheme="minorEastAsia" w:cs="黑体"/>
                <w:sz w:val="24"/>
                <w:szCs w:val="24"/>
              </w:rPr>
              <w:t>R</w:t>
            </w: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黑体"/>
                <w:sz w:val="24"/>
                <w:szCs w:val="24"/>
              </w:rPr>
              <w:t>文化、体育和娱乐业</w:t>
            </w:r>
          </w:p>
        </w:tc>
        <w:tc>
          <w:tcPr>
            <w:tcW w:w="3811"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本门类包括</w:t>
            </w:r>
            <w:r>
              <w:rPr>
                <w:rFonts w:asciiTheme="minorEastAsia" w:hAnsiTheme="minorEastAsia" w:cs="华文宋体"/>
                <w:sz w:val="24"/>
                <w:szCs w:val="24"/>
              </w:rPr>
              <w:t>86</w:t>
            </w:r>
            <w:r>
              <w:rPr>
                <w:rFonts w:asciiTheme="minorEastAsia" w:hAnsiTheme="minorEastAsia" w:cs="华文宋体"/>
                <w:sz w:val="24"/>
                <w:szCs w:val="24"/>
              </w:rPr>
              <w:t>～</w:t>
            </w:r>
            <w:r>
              <w:rPr>
                <w:rFonts w:asciiTheme="minorEastAsia" w:hAnsiTheme="minorEastAsia" w:cs="华文宋体"/>
                <w:sz w:val="24"/>
                <w:szCs w:val="24"/>
              </w:rPr>
              <w:t>90</w:t>
            </w:r>
            <w:r>
              <w:rPr>
                <w:rFonts w:asciiTheme="minorEastAsia" w:hAnsiTheme="minorEastAsia" w:cs="华文宋体"/>
                <w:sz w:val="24"/>
                <w:szCs w:val="24"/>
              </w:rPr>
              <w:t>大类</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left="44"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86</w:t>
            </w:r>
          </w:p>
        </w:tc>
        <w:tc>
          <w:tcPr>
            <w:tcW w:w="665" w:type="dxa"/>
            <w:tcBorders>
              <w:top w:val="nil"/>
              <w:left w:val="single" w:sz="4" w:space="0" w:color="000000"/>
              <w:bottom w:val="nil"/>
              <w:right w:val="single" w:sz="4" w:space="0" w:color="000000"/>
            </w:tcBorders>
          </w:tcPr>
          <w:p w:rsidR="00CD68FB" w:rsidRDefault="00CD68FB">
            <w:pPr>
              <w:spacing w:line="259" w:lineRule="auto"/>
              <w:ind w:left="43"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CD68FB">
            <w:pPr>
              <w:spacing w:line="259" w:lineRule="auto"/>
              <w:ind w:left="43" w:firstLine="482"/>
              <w:jc w:val="center"/>
              <w:rPr>
                <w:rFonts w:asciiTheme="minorEastAsia" w:hAnsiTheme="minorEastAsia"/>
                <w:sz w:val="24"/>
                <w:szCs w:val="24"/>
              </w:rPr>
            </w:pPr>
          </w:p>
        </w:tc>
        <w:tc>
          <w:tcPr>
            <w:tcW w:w="3388"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新闻和出版业</w:t>
            </w:r>
          </w:p>
        </w:tc>
        <w:tc>
          <w:tcPr>
            <w:tcW w:w="3811"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282"/>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861</w:t>
            </w:r>
          </w:p>
        </w:tc>
        <w:tc>
          <w:tcPr>
            <w:tcW w:w="699" w:type="dxa"/>
            <w:tcBorders>
              <w:top w:val="nil"/>
              <w:left w:val="single" w:sz="4" w:space="0" w:color="000000"/>
              <w:bottom w:val="single" w:sz="4" w:space="0" w:color="000000"/>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8610</w:t>
            </w:r>
          </w:p>
        </w:tc>
        <w:tc>
          <w:tcPr>
            <w:tcW w:w="3388"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新闻业</w:t>
            </w:r>
          </w:p>
        </w:tc>
        <w:tc>
          <w:tcPr>
            <w:tcW w:w="3811" w:type="dxa"/>
            <w:tcBorders>
              <w:top w:val="nil"/>
              <w:left w:val="single" w:sz="4" w:space="0" w:color="000000"/>
              <w:bottom w:val="single" w:sz="4" w:space="0" w:color="000000"/>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64" w:type="dxa"/>
        </w:tblCellMar>
        <w:tblLook w:val="04A0" w:firstRow="1" w:lastRow="0" w:firstColumn="1" w:lastColumn="0" w:noHBand="0" w:noVBand="1"/>
      </w:tblPr>
      <w:tblGrid>
        <w:gridCol w:w="937"/>
        <w:gridCol w:w="941"/>
        <w:gridCol w:w="1064"/>
        <w:gridCol w:w="1181"/>
        <w:gridCol w:w="2729"/>
        <w:gridCol w:w="3040"/>
      </w:tblGrid>
      <w:tr w:rsidR="00CD68FB">
        <w:trPr>
          <w:trHeight w:val="331"/>
        </w:trPr>
        <w:tc>
          <w:tcPr>
            <w:tcW w:w="2693"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44" w:firstLine="482"/>
              <w:jc w:val="center"/>
              <w:rPr>
                <w:rFonts w:asciiTheme="minorEastAsia" w:hAnsiTheme="minorEastAsia"/>
                <w:sz w:val="24"/>
                <w:szCs w:val="24"/>
              </w:rPr>
            </w:pPr>
            <w:r>
              <w:rPr>
                <w:rFonts w:asciiTheme="minorEastAsia" w:hAnsiTheme="minorEastAsia" w:cs="黑体"/>
                <w:sz w:val="24"/>
                <w:szCs w:val="24"/>
              </w:rPr>
              <w:t>类别名称</w:t>
            </w:r>
          </w:p>
        </w:tc>
        <w:tc>
          <w:tcPr>
            <w:tcW w:w="3812"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47"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9"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9"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12"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355"/>
        </w:trPr>
        <w:tc>
          <w:tcPr>
            <w:tcW w:w="663" w:type="dxa"/>
            <w:tcBorders>
              <w:top w:val="single" w:sz="6" w:space="0" w:color="000000"/>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862</w:t>
            </w:r>
          </w:p>
        </w:tc>
        <w:tc>
          <w:tcPr>
            <w:tcW w:w="699" w:type="dxa"/>
            <w:tcBorders>
              <w:top w:val="single" w:sz="6" w:space="0" w:color="000000"/>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7" w:type="dxa"/>
            <w:tcBorders>
              <w:top w:val="single" w:sz="6" w:space="0" w:color="000000"/>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出版业</w:t>
            </w:r>
          </w:p>
        </w:tc>
        <w:tc>
          <w:tcPr>
            <w:tcW w:w="3812" w:type="dxa"/>
            <w:tcBorders>
              <w:top w:val="single" w:sz="6" w:space="0" w:color="000000"/>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8621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图书出版</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8622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报纸出版</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8623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期刊出版</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8624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音像制品出版</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8625</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电子出版物出版</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8626</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数字出版</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指利用数字技术进行内容编辑加工，并通过网络传播数字内容产品的出版服务</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8629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其他出版业</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1"/>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87</w:t>
            </w: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广播、电视、电影和录音制作业</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指对广播、电视、电影、影视录音内容的制作、编导、主持、播出、放映等活动；不包括广播电视信号的传输和接收活动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871</w:t>
            </w: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8710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广播</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指广播节目的现场制作、播放及其他相关活</w:t>
            </w:r>
            <w:r>
              <w:rPr>
                <w:rFonts w:asciiTheme="minorEastAsia" w:hAnsiTheme="minorEastAsia" w:cs="华文宋体"/>
                <w:sz w:val="24"/>
                <w:szCs w:val="24"/>
              </w:rPr>
              <w:lastRenderedPageBreak/>
              <w:t>动，还包括互联网广播</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872</w:t>
            </w: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8720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电视</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指有线和无线电视节目的现场制作、播放及其他相关活动，还包括互联网电视</w:t>
            </w:r>
          </w:p>
        </w:tc>
      </w:tr>
      <w:tr w:rsidR="00CD68FB">
        <w:trPr>
          <w:trHeight w:val="19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873</w:t>
            </w: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8730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影视节目制作</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电影、电视、录像（含以磁带、光盘为载体）和网络节目的制作活动，该节目可以作为电视、电影播出、放映，也可以作为出版、销售的原版录像带（或光盘），还可以在其他场合宣传播放，还包括影视节目的后期制作，但不包括电视台制作节目的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874</w:t>
            </w: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8740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广播电视集成播控</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w:t>
            </w:r>
            <w:r>
              <w:rPr>
                <w:rFonts w:asciiTheme="minorEastAsia" w:hAnsiTheme="minorEastAsia" w:cs="华文宋体"/>
                <w:sz w:val="24"/>
                <w:szCs w:val="24"/>
              </w:rPr>
              <w:t>IP</w:t>
            </w:r>
            <w:r>
              <w:rPr>
                <w:rFonts w:asciiTheme="minorEastAsia" w:hAnsiTheme="minorEastAsia" w:cs="华文宋体"/>
                <w:sz w:val="24"/>
                <w:szCs w:val="24"/>
              </w:rPr>
              <w:t>电视、手机电视、互联网电视等专网及定向传播视听节目服务的集成播控</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875</w:t>
            </w: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8750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电影和广播电视节目发行</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不含录像制品（以磁带、光盘为载体）的发行</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876</w:t>
            </w: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8760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电影放映</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指专业电影院以及设在娱乐场所独立（或相对独立）的电影放映等活动</w:t>
            </w:r>
          </w:p>
        </w:tc>
      </w:tr>
      <w:tr w:rsidR="00CD68FB">
        <w:trPr>
          <w:trHeight w:val="160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877</w:t>
            </w: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8770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录音制作</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指从事录音节目、音乐作品的制作活动，其节目或作品可以在广播电台播放，也可以制作成出版、销售的原版录音带（磁带或光盘），还可以在其他宣传场合播放，但不包括广播电台制作节目的活动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88</w:t>
            </w: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文化艺术业</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1"/>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881</w:t>
            </w: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8810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文艺创作与表演</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指文学、美术创造和表演艺术（如戏曲、歌舞、话剧、音乐、杂技、马戏、木偶等表演艺术）等活动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882</w:t>
            </w: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8820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艺术表演场馆</w:t>
            </w:r>
          </w:p>
        </w:tc>
        <w:tc>
          <w:tcPr>
            <w:tcW w:w="3812"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指有观众席、舞台、灯光设备，专供文艺团体演出的场所管理活动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883</w:t>
            </w:r>
          </w:p>
        </w:tc>
        <w:tc>
          <w:tcPr>
            <w:tcW w:w="699"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图书馆与档案馆</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8831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图书馆</w:t>
            </w:r>
          </w:p>
        </w:tc>
        <w:tc>
          <w:tcPr>
            <w:tcW w:w="3812"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283"/>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699" w:type="dxa"/>
            <w:tcBorders>
              <w:top w:val="nil"/>
              <w:left w:val="single" w:sz="4" w:space="0" w:color="000000"/>
              <w:bottom w:val="single" w:sz="4" w:space="0" w:color="000000"/>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8832</w:t>
            </w:r>
          </w:p>
        </w:tc>
        <w:tc>
          <w:tcPr>
            <w:tcW w:w="3387"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档案馆</w:t>
            </w:r>
          </w:p>
        </w:tc>
        <w:tc>
          <w:tcPr>
            <w:tcW w:w="3812" w:type="dxa"/>
            <w:tcBorders>
              <w:top w:val="nil"/>
              <w:left w:val="single" w:sz="4" w:space="0" w:color="000000"/>
              <w:bottom w:val="single" w:sz="4" w:space="0" w:color="000000"/>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18" w:type="dxa"/>
        </w:tblCellMar>
        <w:tblLook w:val="04A0" w:firstRow="1" w:lastRow="0" w:firstColumn="1" w:lastColumn="0" w:noHBand="0" w:noVBand="1"/>
      </w:tblPr>
      <w:tblGrid>
        <w:gridCol w:w="891"/>
        <w:gridCol w:w="941"/>
        <w:gridCol w:w="1064"/>
        <w:gridCol w:w="1181"/>
        <w:gridCol w:w="2790"/>
        <w:gridCol w:w="3025"/>
      </w:tblGrid>
      <w:tr w:rsidR="00CD68FB">
        <w:trPr>
          <w:trHeight w:val="331"/>
        </w:trPr>
        <w:tc>
          <w:tcPr>
            <w:tcW w:w="2694"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90" w:firstLine="482"/>
              <w:jc w:val="center"/>
              <w:rPr>
                <w:rFonts w:asciiTheme="minorEastAsia" w:hAnsiTheme="minorEastAsia"/>
                <w:sz w:val="24"/>
                <w:szCs w:val="24"/>
              </w:rPr>
            </w:pPr>
            <w:r>
              <w:rPr>
                <w:rFonts w:asciiTheme="minorEastAsia" w:hAnsiTheme="minorEastAsia" w:cs="黑体"/>
                <w:sz w:val="24"/>
                <w:szCs w:val="24"/>
              </w:rPr>
              <w:t>类别名称</w:t>
            </w:r>
          </w:p>
        </w:tc>
        <w:tc>
          <w:tcPr>
            <w:tcW w:w="3811"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4"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vAlign w:val="center"/>
          </w:tcPr>
          <w:p w:rsidR="00CD68FB" w:rsidRDefault="00CD68FB">
            <w:pPr>
              <w:spacing w:after="160" w:line="259" w:lineRule="auto"/>
              <w:ind w:firstLine="482"/>
              <w:jc w:val="left"/>
              <w:rPr>
                <w:rFonts w:asciiTheme="minorEastAsia" w:hAnsiTheme="minorEastAsia"/>
                <w:sz w:val="24"/>
                <w:szCs w:val="24"/>
              </w:rPr>
            </w:pPr>
          </w:p>
        </w:tc>
        <w:tc>
          <w:tcPr>
            <w:tcW w:w="699" w:type="dxa"/>
            <w:tcBorders>
              <w:top w:val="single" w:sz="4" w:space="0" w:color="000000"/>
              <w:left w:val="single" w:sz="4" w:space="0" w:color="000000"/>
              <w:bottom w:val="nil"/>
              <w:right w:val="single" w:sz="4" w:space="0" w:color="000000"/>
            </w:tcBorders>
            <w:vAlign w:val="center"/>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4"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9"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3811" w:type="dxa"/>
            <w:tcBorders>
              <w:top w:val="nil"/>
              <w:left w:val="single" w:sz="4" w:space="0" w:color="000000"/>
              <w:bottom w:val="single" w:sz="6" w:space="0" w:color="000000"/>
              <w:right w:val="single" w:sz="6"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r>
      <w:tr w:rsidR="00CD68FB">
        <w:trPr>
          <w:trHeight w:val="2275"/>
        </w:trPr>
        <w:tc>
          <w:tcPr>
            <w:tcW w:w="664" w:type="dxa"/>
            <w:tcBorders>
              <w:top w:val="single" w:sz="6" w:space="0" w:color="000000"/>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884</w:t>
            </w:r>
          </w:p>
        </w:tc>
        <w:tc>
          <w:tcPr>
            <w:tcW w:w="699" w:type="dxa"/>
            <w:tcBorders>
              <w:top w:val="single" w:sz="6" w:space="0" w:color="000000"/>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8840</w:t>
            </w:r>
          </w:p>
        </w:tc>
        <w:tc>
          <w:tcPr>
            <w:tcW w:w="3387" w:type="dxa"/>
            <w:tcBorders>
              <w:top w:val="single" w:sz="6" w:space="0" w:color="000000"/>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文物及非物质文化遗产保护</w:t>
            </w:r>
          </w:p>
        </w:tc>
        <w:tc>
          <w:tcPr>
            <w:tcW w:w="3811" w:type="dxa"/>
            <w:tcBorders>
              <w:top w:val="single" w:sz="6" w:space="0" w:color="000000"/>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具有历史、文化、艺术、体育、科学价值，并经有关部门鉴定，列入文物保护范围的不可移动文物的保护和管理活动；对我国口头传统和表现形式，传统表演艺术，社会实践、意识、节庆活动，有关的自然界和宇宙的知识和实践，传统手工艺等非物质文化遗产的保护和管理活动</w:t>
            </w:r>
          </w:p>
        </w:tc>
      </w:tr>
      <w:tr w:rsidR="00CD68FB">
        <w:trPr>
          <w:trHeight w:val="1280"/>
        </w:trPr>
        <w:tc>
          <w:tcPr>
            <w:tcW w:w="664"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885</w:t>
            </w: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8850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博物馆</w:t>
            </w:r>
          </w:p>
        </w:tc>
        <w:tc>
          <w:tcPr>
            <w:tcW w:w="3811"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指收藏、研究、展示文物和标本的博物馆的活动，以及展示人类文化、艺术、体育、科技、文明的美术馆、艺术馆、展览馆、科技馆、天文馆等管理活动</w:t>
            </w:r>
          </w:p>
        </w:tc>
      </w:tr>
      <w:tr w:rsidR="00CD68FB">
        <w:trPr>
          <w:trHeight w:val="321"/>
        </w:trPr>
        <w:tc>
          <w:tcPr>
            <w:tcW w:w="664"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886</w:t>
            </w: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8860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烈士陵园、纪念馆</w:t>
            </w:r>
          </w:p>
        </w:tc>
        <w:tc>
          <w:tcPr>
            <w:tcW w:w="3811"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1280"/>
        </w:trPr>
        <w:tc>
          <w:tcPr>
            <w:tcW w:w="664"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887</w:t>
            </w: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8870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群众文体活动</w:t>
            </w:r>
          </w:p>
        </w:tc>
        <w:tc>
          <w:tcPr>
            <w:tcW w:w="3811"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指对各种主要由城乡群众参与的文艺类演出、比赛、展览、文艺知识鉴赏等公益性文化活动的管理活动，以及群众参与的各级各类体育竞赛和活动</w:t>
            </w:r>
          </w:p>
        </w:tc>
      </w:tr>
      <w:tr w:rsidR="00CD68FB">
        <w:trPr>
          <w:trHeight w:val="319"/>
        </w:trPr>
        <w:tc>
          <w:tcPr>
            <w:tcW w:w="664"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889</w:t>
            </w: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8890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其他文化艺术业</w:t>
            </w:r>
          </w:p>
        </w:tc>
        <w:tc>
          <w:tcPr>
            <w:tcW w:w="3811"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4"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89</w:t>
            </w: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体育</w:t>
            </w:r>
          </w:p>
        </w:tc>
        <w:tc>
          <w:tcPr>
            <w:tcW w:w="3811"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4"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891</w:t>
            </w:r>
          </w:p>
        </w:tc>
        <w:tc>
          <w:tcPr>
            <w:tcW w:w="699"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体育组织</w:t>
            </w:r>
          </w:p>
        </w:tc>
        <w:tc>
          <w:tcPr>
            <w:tcW w:w="3811"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指专业从事体育比赛、训练、辅导和管理的组织的活动</w:t>
            </w:r>
          </w:p>
        </w:tc>
      </w:tr>
      <w:tr w:rsidR="00CD68FB">
        <w:trPr>
          <w:trHeight w:val="641"/>
        </w:trPr>
        <w:tc>
          <w:tcPr>
            <w:tcW w:w="664"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8911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体育竞赛组织</w:t>
            </w:r>
          </w:p>
        </w:tc>
        <w:tc>
          <w:tcPr>
            <w:tcW w:w="3811"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指专业从事各类体育比赛、表演、训练、辅导、管理的体育组织</w:t>
            </w:r>
          </w:p>
        </w:tc>
      </w:tr>
      <w:tr w:rsidR="00CD68FB">
        <w:trPr>
          <w:trHeight w:val="960"/>
        </w:trPr>
        <w:tc>
          <w:tcPr>
            <w:tcW w:w="664"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8912</w:t>
            </w:r>
          </w:p>
        </w:tc>
        <w:tc>
          <w:tcPr>
            <w:tcW w:w="3387" w:type="dxa"/>
            <w:tcBorders>
              <w:top w:val="nil"/>
              <w:left w:val="single" w:sz="4" w:space="0" w:color="000000"/>
              <w:bottom w:val="nil"/>
              <w:right w:val="single" w:sz="4" w:space="0" w:color="000000"/>
            </w:tcBorders>
          </w:tcPr>
          <w:p w:rsidR="00CD68FB" w:rsidRDefault="00701653">
            <w:pPr>
              <w:spacing w:line="259" w:lineRule="auto"/>
              <w:ind w:left="361" w:firstLine="482"/>
              <w:jc w:val="left"/>
              <w:rPr>
                <w:rFonts w:asciiTheme="minorEastAsia" w:hAnsiTheme="minorEastAsia"/>
                <w:sz w:val="24"/>
                <w:szCs w:val="24"/>
              </w:rPr>
            </w:pPr>
            <w:r>
              <w:rPr>
                <w:rFonts w:asciiTheme="minorEastAsia" w:hAnsiTheme="minorEastAsia" w:cs="华文宋体"/>
                <w:sz w:val="24"/>
                <w:szCs w:val="24"/>
              </w:rPr>
              <w:t>体育保障组织</w:t>
            </w:r>
          </w:p>
        </w:tc>
        <w:tc>
          <w:tcPr>
            <w:tcW w:w="3811"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指体育战略规划、竞技体育、全民健身、体育产业、反兴奋剂、体育器材装备及其他未列明的保障性体育管理和服务</w:t>
            </w:r>
          </w:p>
        </w:tc>
      </w:tr>
      <w:tr w:rsidR="00CD68FB">
        <w:trPr>
          <w:trHeight w:val="960"/>
        </w:trPr>
        <w:tc>
          <w:tcPr>
            <w:tcW w:w="664"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8919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其他体育组织</w:t>
            </w:r>
          </w:p>
        </w:tc>
        <w:tc>
          <w:tcPr>
            <w:tcW w:w="3811"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指其他由体育专业协会、体育类社会服务机构、基层体育组织、全民健身活动站点、互联网体育组织等提供的服务</w:t>
            </w:r>
          </w:p>
        </w:tc>
      </w:tr>
      <w:tr w:rsidR="00CD68FB">
        <w:trPr>
          <w:trHeight w:val="640"/>
        </w:trPr>
        <w:tc>
          <w:tcPr>
            <w:tcW w:w="664"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892</w:t>
            </w:r>
          </w:p>
        </w:tc>
        <w:tc>
          <w:tcPr>
            <w:tcW w:w="699"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体育场地设施管理</w:t>
            </w:r>
          </w:p>
        </w:tc>
        <w:tc>
          <w:tcPr>
            <w:tcW w:w="3811"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指可供观赏比赛的场馆和专供运动员训练用的场地设施管理活动</w:t>
            </w:r>
          </w:p>
        </w:tc>
      </w:tr>
      <w:tr w:rsidR="00CD68FB">
        <w:trPr>
          <w:trHeight w:val="1280"/>
        </w:trPr>
        <w:tc>
          <w:tcPr>
            <w:tcW w:w="664"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8921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体育场馆管理</w:t>
            </w:r>
          </w:p>
        </w:tc>
        <w:tc>
          <w:tcPr>
            <w:tcW w:w="3811"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指对可用于体育竞赛、训练、表演、教学及全民健身活动的体育建筑和室内外体育场地及相关设施等管理活动，如体育场、田径场、体育馆、游泳馆、足球场、篮球场、乒乓球场等</w:t>
            </w:r>
          </w:p>
        </w:tc>
      </w:tr>
      <w:tr w:rsidR="00CD68FB">
        <w:trPr>
          <w:trHeight w:val="1600"/>
        </w:trPr>
        <w:tc>
          <w:tcPr>
            <w:tcW w:w="664" w:type="dxa"/>
            <w:tcBorders>
              <w:top w:val="nil"/>
              <w:left w:val="single" w:sz="6" w:space="0" w:color="000000"/>
              <w:bottom w:val="nil"/>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8929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其他体育场地设施管理</w:t>
            </w:r>
          </w:p>
        </w:tc>
        <w:tc>
          <w:tcPr>
            <w:tcW w:w="3811"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指设在社区、村庄、公园、广场等对可提供体育服务的固定安装的体育器材、临时性体育场地设施和其他室外体育场地设施等管理活动，如全民健身路径、健身步道、拼装式游泳池等</w:t>
            </w:r>
          </w:p>
        </w:tc>
      </w:tr>
      <w:tr w:rsidR="00CD68FB">
        <w:trPr>
          <w:trHeight w:val="640"/>
        </w:trPr>
        <w:tc>
          <w:tcPr>
            <w:tcW w:w="664"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893</w:t>
            </w:r>
          </w:p>
        </w:tc>
        <w:tc>
          <w:tcPr>
            <w:tcW w:w="699" w:type="dxa"/>
            <w:tcBorders>
              <w:top w:val="nil"/>
              <w:left w:val="single" w:sz="4" w:space="0" w:color="000000"/>
              <w:bottom w:val="nil"/>
              <w:right w:val="single" w:sz="4" w:space="0" w:color="000000"/>
            </w:tcBorders>
          </w:tcPr>
          <w:p w:rsidR="00CD68FB" w:rsidRDefault="00701653">
            <w:pPr>
              <w:spacing w:line="259" w:lineRule="auto"/>
              <w:ind w:right="92" w:firstLine="482"/>
              <w:jc w:val="center"/>
              <w:rPr>
                <w:rFonts w:asciiTheme="minorEastAsia" w:hAnsiTheme="minorEastAsia"/>
                <w:sz w:val="24"/>
                <w:szCs w:val="24"/>
              </w:rPr>
            </w:pPr>
            <w:r>
              <w:rPr>
                <w:rFonts w:asciiTheme="minorEastAsia" w:hAnsiTheme="minorEastAsia" w:cs="华文宋体"/>
                <w:sz w:val="24"/>
                <w:szCs w:val="24"/>
              </w:rPr>
              <w:t>8930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健身休闲活动</w:t>
            </w:r>
          </w:p>
        </w:tc>
        <w:tc>
          <w:tcPr>
            <w:tcW w:w="3811"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指主要面向社会开放的休闲健身场所和其他体育娱乐场所的管理活动</w:t>
            </w:r>
          </w:p>
        </w:tc>
      </w:tr>
      <w:tr w:rsidR="00CD68FB">
        <w:trPr>
          <w:trHeight w:val="283"/>
        </w:trPr>
        <w:tc>
          <w:tcPr>
            <w:tcW w:w="664" w:type="dxa"/>
            <w:tcBorders>
              <w:top w:val="nil"/>
              <w:left w:val="single" w:sz="6" w:space="0" w:color="000000"/>
              <w:bottom w:val="single" w:sz="4" w:space="0" w:color="000000"/>
              <w:right w:val="single" w:sz="4" w:space="0" w:color="000000"/>
            </w:tcBorders>
          </w:tcPr>
          <w:p w:rsidR="00CD68FB" w:rsidRDefault="00CD68FB">
            <w:pPr>
              <w:spacing w:line="259" w:lineRule="auto"/>
              <w:ind w:right="47"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50"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899</w:t>
            </w:r>
          </w:p>
        </w:tc>
        <w:tc>
          <w:tcPr>
            <w:tcW w:w="699" w:type="dxa"/>
            <w:tcBorders>
              <w:top w:val="nil"/>
              <w:left w:val="single" w:sz="4"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其他体育</w:t>
            </w:r>
          </w:p>
        </w:tc>
        <w:tc>
          <w:tcPr>
            <w:tcW w:w="3811"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指上述未包括的体育活动</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17" w:type="dxa"/>
        </w:tblCellMar>
        <w:tblLook w:val="04A0" w:firstRow="1" w:lastRow="0" w:firstColumn="1" w:lastColumn="0" w:noHBand="0" w:noVBand="1"/>
      </w:tblPr>
      <w:tblGrid>
        <w:gridCol w:w="890"/>
        <w:gridCol w:w="940"/>
        <w:gridCol w:w="1063"/>
        <w:gridCol w:w="1180"/>
        <w:gridCol w:w="2792"/>
        <w:gridCol w:w="3027"/>
      </w:tblGrid>
      <w:tr w:rsidR="00CD68FB">
        <w:trPr>
          <w:trHeight w:val="331"/>
        </w:trPr>
        <w:tc>
          <w:tcPr>
            <w:tcW w:w="2692"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黑体"/>
                <w:sz w:val="24"/>
                <w:szCs w:val="24"/>
              </w:rPr>
              <w:t>代码</w:t>
            </w:r>
          </w:p>
        </w:tc>
        <w:tc>
          <w:tcPr>
            <w:tcW w:w="3387"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91" w:firstLine="482"/>
              <w:jc w:val="center"/>
              <w:rPr>
                <w:rFonts w:asciiTheme="minorEastAsia" w:hAnsiTheme="minorEastAsia"/>
                <w:sz w:val="24"/>
                <w:szCs w:val="24"/>
              </w:rPr>
            </w:pPr>
            <w:r>
              <w:rPr>
                <w:rFonts w:asciiTheme="minorEastAsia" w:hAnsiTheme="minorEastAsia" w:cs="黑体"/>
                <w:sz w:val="24"/>
                <w:szCs w:val="24"/>
              </w:rPr>
              <w:t>类别名称</w:t>
            </w:r>
          </w:p>
        </w:tc>
        <w:tc>
          <w:tcPr>
            <w:tcW w:w="3813"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5"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98"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vAlign w:val="center"/>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5"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698"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7" w:type="dxa"/>
            <w:tcBorders>
              <w:top w:val="nil"/>
              <w:left w:val="single" w:sz="4" w:space="0" w:color="000000"/>
              <w:bottom w:val="single" w:sz="6" w:space="0" w:color="000000"/>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3813"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995"/>
        </w:trPr>
        <w:tc>
          <w:tcPr>
            <w:tcW w:w="663" w:type="dxa"/>
            <w:tcBorders>
              <w:top w:val="single" w:sz="6" w:space="0" w:color="000000"/>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single" w:sz="6" w:space="0" w:color="000000"/>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single" w:sz="6" w:space="0" w:color="000000"/>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8991</w:t>
            </w:r>
          </w:p>
        </w:tc>
        <w:tc>
          <w:tcPr>
            <w:tcW w:w="3387" w:type="dxa"/>
            <w:tcBorders>
              <w:top w:val="single" w:sz="6" w:space="0" w:color="000000"/>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体育中介代理服务</w:t>
            </w:r>
          </w:p>
        </w:tc>
        <w:tc>
          <w:tcPr>
            <w:tcW w:w="3813" w:type="dxa"/>
            <w:tcBorders>
              <w:top w:val="single" w:sz="6" w:space="0" w:color="000000"/>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指各类体育赞助活动、体育招商活动、体育文化活动推广，以及其他体育音像、动漫、影视代理等服务</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8992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体育健康服务</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指国民体质监测与康体服务，以及科学健身调理、社会体育指导员、运动康复按摩、体育健康指导等服务</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8999</w:t>
            </w:r>
          </w:p>
        </w:tc>
        <w:tc>
          <w:tcPr>
            <w:tcW w:w="3387" w:type="dxa"/>
            <w:tcBorders>
              <w:top w:val="nil"/>
              <w:left w:val="single" w:sz="4" w:space="0" w:color="000000"/>
              <w:bottom w:val="nil"/>
              <w:right w:val="single" w:sz="4" w:space="0" w:color="000000"/>
            </w:tcBorders>
          </w:tcPr>
          <w:p w:rsidR="00CD68FB" w:rsidRDefault="00701653">
            <w:pPr>
              <w:spacing w:line="259" w:lineRule="auto"/>
              <w:ind w:left="361" w:firstLine="482"/>
              <w:jc w:val="left"/>
              <w:rPr>
                <w:rFonts w:asciiTheme="minorEastAsia" w:hAnsiTheme="minorEastAsia"/>
                <w:sz w:val="24"/>
                <w:szCs w:val="24"/>
              </w:rPr>
            </w:pPr>
            <w:r>
              <w:rPr>
                <w:rFonts w:asciiTheme="minorEastAsia" w:hAnsiTheme="minorEastAsia" w:cs="华文宋体"/>
                <w:sz w:val="24"/>
                <w:szCs w:val="24"/>
              </w:rPr>
              <w:t>其他未列明体育</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指其他未包括的体育活动</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90</w:t>
            </w:r>
          </w:p>
        </w:tc>
        <w:tc>
          <w:tcPr>
            <w:tcW w:w="665"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娱乐业</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901</w:t>
            </w: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室内娱乐活动</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指室内各种娱乐活动和以娱乐为主的活动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9011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歌舞厅娱乐活动</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9012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电子游艺厅娱乐活动</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9013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网吧活动</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指通过计算机等装置向公众提供互联网上网服务的网吧、电脑休闲室等营业性场所的服务</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9019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其他室内娱乐活动</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902</w:t>
            </w: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9020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游乐园</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指配有大型娱乐设施的室外娱乐活动及以娱乐为主的活动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903</w:t>
            </w: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9030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休闲观光活动</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指以农林牧渔业、制造业等生产和服务领域为对象的休闲观光旅游活动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904</w:t>
            </w: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彩票活动</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指各种形式的彩票活动</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9041</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体育彩票服务</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9042</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福利彩票服务</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9049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其他彩票服务</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905</w:t>
            </w:r>
          </w:p>
        </w:tc>
        <w:tc>
          <w:tcPr>
            <w:tcW w:w="698" w:type="dxa"/>
            <w:tcBorders>
              <w:top w:val="nil"/>
              <w:left w:val="single" w:sz="4" w:space="0" w:color="000000"/>
              <w:bottom w:val="nil"/>
              <w:right w:val="single" w:sz="4" w:space="0" w:color="000000"/>
            </w:tcBorders>
          </w:tcPr>
          <w:p w:rsidR="00CD68FB" w:rsidRDefault="00CD68FB">
            <w:pPr>
              <w:spacing w:after="67" w:line="259" w:lineRule="auto"/>
              <w:ind w:firstLine="482"/>
              <w:jc w:val="left"/>
              <w:rPr>
                <w:rFonts w:asciiTheme="minorEastAsia" w:hAnsiTheme="minorEastAsia"/>
                <w:sz w:val="24"/>
                <w:szCs w:val="24"/>
              </w:rPr>
            </w:pPr>
          </w:p>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9051</w:t>
            </w:r>
          </w:p>
        </w:tc>
        <w:tc>
          <w:tcPr>
            <w:tcW w:w="3387" w:type="dxa"/>
            <w:tcBorders>
              <w:top w:val="nil"/>
              <w:left w:val="single" w:sz="4" w:space="0" w:color="000000"/>
              <w:bottom w:val="nil"/>
              <w:right w:val="single" w:sz="4" w:space="0" w:color="000000"/>
            </w:tcBorders>
          </w:tcPr>
          <w:p w:rsidR="00CD68FB" w:rsidRDefault="00701653">
            <w:pPr>
              <w:spacing w:line="259" w:lineRule="auto"/>
              <w:ind w:left="361" w:firstLine="482"/>
              <w:jc w:val="left"/>
              <w:rPr>
                <w:rFonts w:asciiTheme="minorEastAsia" w:hAnsiTheme="minorEastAsia"/>
                <w:sz w:val="24"/>
                <w:szCs w:val="24"/>
              </w:rPr>
            </w:pPr>
            <w:r>
              <w:rPr>
                <w:rFonts w:asciiTheme="minorEastAsia" w:hAnsiTheme="minorEastAsia" w:cs="华文宋体"/>
                <w:sz w:val="24"/>
                <w:szCs w:val="24"/>
              </w:rPr>
              <w:t>文化体育娱乐活动与经纪代理服务文化活动服务</w:t>
            </w:r>
          </w:p>
        </w:tc>
        <w:tc>
          <w:tcPr>
            <w:tcW w:w="3813" w:type="dxa"/>
            <w:tcBorders>
              <w:top w:val="nil"/>
              <w:left w:val="single" w:sz="4" w:space="0" w:color="000000"/>
              <w:bottom w:val="nil"/>
              <w:right w:val="single" w:sz="6" w:space="0" w:color="000000"/>
            </w:tcBorders>
          </w:tcPr>
          <w:p w:rsidR="00CD68FB" w:rsidRDefault="00CD68FB">
            <w:pPr>
              <w:spacing w:after="67" w:line="259" w:lineRule="auto"/>
              <w:ind w:firstLine="482"/>
              <w:jc w:val="left"/>
              <w:rPr>
                <w:rFonts w:asciiTheme="minorEastAsia" w:hAnsiTheme="minorEastAsia"/>
                <w:sz w:val="24"/>
                <w:szCs w:val="24"/>
              </w:rPr>
            </w:pPr>
          </w:p>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指策划、组织、实施各类文化、晚会、娱乐、演出、庆典、节日等活动的服务</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9052</w:t>
            </w:r>
          </w:p>
        </w:tc>
        <w:tc>
          <w:tcPr>
            <w:tcW w:w="3387" w:type="dxa"/>
            <w:tcBorders>
              <w:top w:val="nil"/>
              <w:left w:val="single" w:sz="4" w:space="0" w:color="000000"/>
              <w:bottom w:val="nil"/>
              <w:right w:val="single" w:sz="4" w:space="0" w:color="000000"/>
            </w:tcBorders>
          </w:tcPr>
          <w:p w:rsidR="00CD68FB" w:rsidRDefault="00701653">
            <w:pPr>
              <w:spacing w:line="259" w:lineRule="auto"/>
              <w:ind w:left="361" w:firstLine="482"/>
              <w:jc w:val="left"/>
              <w:rPr>
                <w:rFonts w:asciiTheme="minorEastAsia" w:hAnsiTheme="minorEastAsia"/>
                <w:sz w:val="24"/>
                <w:szCs w:val="24"/>
              </w:rPr>
            </w:pPr>
            <w:r>
              <w:rPr>
                <w:rFonts w:asciiTheme="minorEastAsia" w:hAnsiTheme="minorEastAsia" w:cs="华文宋体"/>
                <w:sz w:val="24"/>
                <w:szCs w:val="24"/>
              </w:rPr>
              <w:t>体育表演服务</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指策划、组织、实施各类职业化、商业化、群众性体育赛事等体育活动的服务</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9053</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文化娱乐经纪人</w:t>
            </w:r>
          </w:p>
        </w:tc>
        <w:tc>
          <w:tcPr>
            <w:tcW w:w="3813" w:type="dxa"/>
            <w:tcBorders>
              <w:top w:val="nil"/>
              <w:left w:val="single" w:sz="4" w:space="0" w:color="000000"/>
              <w:bottom w:val="nil"/>
              <w:right w:val="single" w:sz="6" w:space="0" w:color="000000"/>
            </w:tcBorders>
          </w:tcPr>
          <w:p w:rsidR="00CD68FB" w:rsidRDefault="00CD68FB">
            <w:pPr>
              <w:spacing w:line="259" w:lineRule="auto"/>
              <w:ind w:left="180"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9054</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体育经纪人</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9059</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其他文化艺术经纪代理</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指除文化娱乐经纪人、体育经纪人、艺术品、收藏品经纪代理以外的其他文化艺术经纪代理</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909</w:t>
            </w: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9090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其他娱乐业</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指公园、海滩和旅游景点内小型设施的娱乐活动及其他娱乐活动</w:t>
            </w:r>
          </w:p>
        </w:tc>
      </w:tr>
      <w:tr w:rsidR="00CD68FB">
        <w:trPr>
          <w:trHeight w:val="320"/>
        </w:trPr>
        <w:tc>
          <w:tcPr>
            <w:tcW w:w="663" w:type="dxa"/>
            <w:tcBorders>
              <w:top w:val="nil"/>
              <w:left w:val="single" w:sz="6" w:space="0" w:color="000000"/>
              <w:bottom w:val="nil"/>
              <w:right w:val="single" w:sz="4" w:space="0" w:color="000000"/>
            </w:tcBorders>
          </w:tcPr>
          <w:p w:rsidR="00CD68FB" w:rsidRDefault="00701653">
            <w:pPr>
              <w:spacing w:line="259" w:lineRule="auto"/>
              <w:ind w:right="94" w:firstLine="482"/>
              <w:jc w:val="center"/>
              <w:rPr>
                <w:rFonts w:asciiTheme="minorEastAsia" w:hAnsiTheme="minorEastAsia"/>
                <w:sz w:val="24"/>
                <w:szCs w:val="24"/>
              </w:rPr>
            </w:pPr>
            <w:r>
              <w:rPr>
                <w:rFonts w:asciiTheme="minorEastAsia" w:hAnsiTheme="minorEastAsia" w:cs="黑体"/>
                <w:sz w:val="24"/>
                <w:szCs w:val="24"/>
              </w:rPr>
              <w:t>S</w:t>
            </w: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黑体"/>
                <w:sz w:val="24"/>
                <w:szCs w:val="24"/>
              </w:rPr>
              <w:t>公共管理、社会保障和社会组织</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本类包括</w:t>
            </w:r>
            <w:r>
              <w:rPr>
                <w:rFonts w:asciiTheme="minorEastAsia" w:hAnsiTheme="minorEastAsia" w:cs="华文宋体"/>
                <w:sz w:val="24"/>
                <w:szCs w:val="24"/>
              </w:rPr>
              <w:t>91</w:t>
            </w:r>
            <w:r>
              <w:rPr>
                <w:rFonts w:asciiTheme="minorEastAsia" w:hAnsiTheme="minorEastAsia" w:cs="华文宋体"/>
                <w:sz w:val="24"/>
                <w:szCs w:val="24"/>
              </w:rPr>
              <w:t>～</w:t>
            </w:r>
            <w:r>
              <w:rPr>
                <w:rFonts w:asciiTheme="minorEastAsia" w:hAnsiTheme="minorEastAsia" w:cs="华文宋体"/>
                <w:sz w:val="24"/>
                <w:szCs w:val="24"/>
              </w:rPr>
              <w:t>96</w:t>
            </w:r>
            <w:r>
              <w:rPr>
                <w:rFonts w:asciiTheme="minorEastAsia" w:hAnsiTheme="minorEastAsia" w:cs="华文宋体"/>
                <w:sz w:val="24"/>
                <w:szCs w:val="24"/>
              </w:rPr>
              <w:t>大类</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3"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91</w:t>
            </w:r>
          </w:p>
        </w:tc>
        <w:tc>
          <w:tcPr>
            <w:tcW w:w="665" w:type="dxa"/>
            <w:tcBorders>
              <w:top w:val="nil"/>
              <w:left w:val="single" w:sz="4" w:space="0" w:color="000000"/>
              <w:bottom w:val="nil"/>
              <w:right w:val="single" w:sz="4" w:space="0" w:color="000000"/>
            </w:tcBorders>
          </w:tcPr>
          <w:p w:rsidR="00CD68FB" w:rsidRDefault="00CD68FB">
            <w:pPr>
              <w:spacing w:line="259" w:lineRule="auto"/>
              <w:ind w:right="3"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3"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中国共产党机关</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910</w:t>
            </w: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9100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中国共产党机关</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92</w:t>
            </w:r>
          </w:p>
        </w:tc>
        <w:tc>
          <w:tcPr>
            <w:tcW w:w="665"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98" w:type="dxa"/>
            <w:tcBorders>
              <w:top w:val="nil"/>
              <w:left w:val="single" w:sz="4"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国家机构</w:t>
            </w:r>
          </w:p>
        </w:tc>
        <w:tc>
          <w:tcPr>
            <w:tcW w:w="3813"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nil"/>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921</w:t>
            </w:r>
          </w:p>
        </w:tc>
        <w:tc>
          <w:tcPr>
            <w:tcW w:w="698" w:type="dxa"/>
            <w:tcBorders>
              <w:top w:val="nil"/>
              <w:left w:val="single" w:sz="4" w:space="0" w:color="000000"/>
              <w:bottom w:val="nil"/>
              <w:right w:val="single" w:sz="4" w:space="0" w:color="000000"/>
            </w:tcBorders>
          </w:tcPr>
          <w:p w:rsidR="00CD68FB" w:rsidRDefault="00701653">
            <w:pPr>
              <w:spacing w:line="259" w:lineRule="auto"/>
              <w:ind w:right="93" w:firstLine="482"/>
              <w:jc w:val="center"/>
              <w:rPr>
                <w:rFonts w:asciiTheme="minorEastAsia" w:hAnsiTheme="minorEastAsia"/>
                <w:sz w:val="24"/>
                <w:szCs w:val="24"/>
              </w:rPr>
            </w:pPr>
            <w:r>
              <w:rPr>
                <w:rFonts w:asciiTheme="minorEastAsia" w:hAnsiTheme="minorEastAsia" w:cs="华文宋体"/>
                <w:sz w:val="24"/>
                <w:szCs w:val="24"/>
              </w:rPr>
              <w:t>9210</w:t>
            </w:r>
          </w:p>
        </w:tc>
        <w:tc>
          <w:tcPr>
            <w:tcW w:w="3387"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国家权力机构</w:t>
            </w:r>
          </w:p>
        </w:tc>
        <w:tc>
          <w:tcPr>
            <w:tcW w:w="3813"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指宪法规定的全国和地方各级人民代表大会及常委会机关的活动</w:t>
            </w:r>
          </w:p>
        </w:tc>
      </w:tr>
      <w:tr w:rsidR="00CD68FB">
        <w:trPr>
          <w:trHeight w:val="923"/>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51" w:firstLine="482"/>
              <w:jc w:val="center"/>
              <w:rPr>
                <w:rFonts w:asciiTheme="minorEastAsia" w:hAnsiTheme="minorEastAsia"/>
                <w:sz w:val="24"/>
                <w:szCs w:val="24"/>
              </w:rPr>
            </w:pPr>
          </w:p>
        </w:tc>
        <w:tc>
          <w:tcPr>
            <w:tcW w:w="665" w:type="dxa"/>
            <w:tcBorders>
              <w:top w:val="nil"/>
              <w:left w:val="single" w:sz="4" w:space="0" w:color="000000"/>
              <w:bottom w:val="single" w:sz="4" w:space="0" w:color="000000"/>
              <w:right w:val="single" w:sz="4" w:space="0" w:color="000000"/>
            </w:tcBorders>
          </w:tcPr>
          <w:p w:rsidR="00CD68FB" w:rsidRDefault="00701653">
            <w:pPr>
              <w:spacing w:line="259" w:lineRule="auto"/>
              <w:ind w:right="95" w:firstLine="482"/>
              <w:jc w:val="center"/>
              <w:rPr>
                <w:rFonts w:asciiTheme="minorEastAsia" w:hAnsiTheme="minorEastAsia"/>
                <w:sz w:val="24"/>
                <w:szCs w:val="24"/>
              </w:rPr>
            </w:pPr>
            <w:r>
              <w:rPr>
                <w:rFonts w:asciiTheme="minorEastAsia" w:hAnsiTheme="minorEastAsia" w:cs="华文宋体"/>
                <w:sz w:val="24"/>
                <w:szCs w:val="24"/>
              </w:rPr>
              <w:t>922</w:t>
            </w:r>
          </w:p>
        </w:tc>
        <w:tc>
          <w:tcPr>
            <w:tcW w:w="698" w:type="dxa"/>
            <w:tcBorders>
              <w:top w:val="nil"/>
              <w:left w:val="single" w:sz="4" w:space="0" w:color="000000"/>
              <w:bottom w:val="single" w:sz="4" w:space="0" w:color="000000"/>
              <w:right w:val="single" w:sz="4" w:space="0" w:color="000000"/>
            </w:tcBorders>
          </w:tcPr>
          <w:p w:rsidR="00CD68FB" w:rsidRDefault="00CD68FB">
            <w:pPr>
              <w:spacing w:line="259" w:lineRule="auto"/>
              <w:ind w:right="48" w:firstLine="482"/>
              <w:jc w:val="center"/>
              <w:rPr>
                <w:rFonts w:asciiTheme="minorEastAsia" w:hAnsiTheme="minorEastAsia"/>
                <w:sz w:val="24"/>
                <w:szCs w:val="24"/>
              </w:rPr>
            </w:pPr>
          </w:p>
        </w:tc>
        <w:tc>
          <w:tcPr>
            <w:tcW w:w="3387"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国家行政机构</w:t>
            </w:r>
          </w:p>
        </w:tc>
        <w:tc>
          <w:tcPr>
            <w:tcW w:w="3813" w:type="dxa"/>
            <w:tcBorders>
              <w:top w:val="nil"/>
              <w:left w:val="single" w:sz="4" w:space="0" w:color="000000"/>
              <w:bottom w:val="single" w:sz="4" w:space="0" w:color="000000"/>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指国务院及所属行政主管部门的活动；县以上地方各级人民政府及所属各工作部门的活动；乡（镇）级地方人民政府的活动；行政管</w:t>
            </w:r>
          </w:p>
        </w:tc>
      </w:tr>
    </w:tbl>
    <w:p w:rsidR="00CD68FB" w:rsidRDefault="00CD68FB">
      <w:pPr>
        <w:spacing w:line="259" w:lineRule="auto"/>
        <w:ind w:left="-1020" w:right="16" w:firstLine="482"/>
        <w:jc w:val="left"/>
        <w:rPr>
          <w:rFonts w:asciiTheme="minorEastAsia" w:hAnsiTheme="minorEastAsia"/>
          <w:sz w:val="24"/>
          <w:szCs w:val="24"/>
        </w:rPr>
      </w:pPr>
    </w:p>
    <w:tbl>
      <w:tblPr>
        <w:tblW w:w="9892" w:type="dxa"/>
        <w:tblInd w:w="-575" w:type="dxa"/>
        <w:tblCellMar>
          <w:right w:w="64" w:type="dxa"/>
        </w:tblCellMar>
        <w:tblLook w:val="04A0" w:firstRow="1" w:lastRow="0" w:firstColumn="1" w:lastColumn="0" w:noHBand="0" w:noVBand="1"/>
      </w:tblPr>
      <w:tblGrid>
        <w:gridCol w:w="937"/>
        <w:gridCol w:w="941"/>
        <w:gridCol w:w="1064"/>
        <w:gridCol w:w="1190"/>
        <w:gridCol w:w="2725"/>
        <w:gridCol w:w="3035"/>
      </w:tblGrid>
      <w:tr w:rsidR="00CD68FB">
        <w:trPr>
          <w:trHeight w:val="331"/>
        </w:trPr>
        <w:tc>
          <w:tcPr>
            <w:tcW w:w="2700" w:type="dxa"/>
            <w:gridSpan w:val="4"/>
            <w:tcBorders>
              <w:top w:val="single" w:sz="6" w:space="0" w:color="000000"/>
              <w:left w:val="single" w:sz="6" w:space="0" w:color="000000"/>
              <w:bottom w:val="single" w:sz="4" w:space="0" w:color="000000"/>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黑体"/>
                <w:sz w:val="24"/>
                <w:szCs w:val="24"/>
              </w:rPr>
              <w:t>代码</w:t>
            </w:r>
          </w:p>
        </w:tc>
        <w:tc>
          <w:tcPr>
            <w:tcW w:w="3384"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44" w:firstLine="482"/>
              <w:jc w:val="center"/>
              <w:rPr>
                <w:rFonts w:asciiTheme="minorEastAsia" w:hAnsiTheme="minorEastAsia"/>
                <w:sz w:val="24"/>
                <w:szCs w:val="24"/>
              </w:rPr>
            </w:pPr>
            <w:r>
              <w:rPr>
                <w:rFonts w:asciiTheme="minorEastAsia" w:hAnsiTheme="minorEastAsia" w:cs="黑体"/>
                <w:sz w:val="24"/>
                <w:szCs w:val="24"/>
              </w:rPr>
              <w:t>类别名称</w:t>
            </w:r>
          </w:p>
        </w:tc>
        <w:tc>
          <w:tcPr>
            <w:tcW w:w="3808"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47"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4"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707"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4"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707"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4"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08"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365"/>
        </w:trPr>
        <w:tc>
          <w:tcPr>
            <w:tcW w:w="663" w:type="dxa"/>
            <w:tcBorders>
              <w:top w:val="single" w:sz="6"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4"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707"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384" w:type="dxa"/>
            <w:tcBorders>
              <w:top w:val="single" w:sz="6"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08" w:type="dxa"/>
            <w:tcBorders>
              <w:top w:val="single" w:sz="6" w:space="0" w:color="000000"/>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理部门下属的监督、检查机构的活动</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707"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9221</w:t>
            </w:r>
          </w:p>
        </w:tc>
        <w:tc>
          <w:tcPr>
            <w:tcW w:w="3384"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综合事务管理机构</w:t>
            </w:r>
          </w:p>
        </w:tc>
        <w:tc>
          <w:tcPr>
            <w:tcW w:w="3808"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指中央和地方人民政府的活动，以及依法管理全国或地方综合事务的政府主管部门的活动，还包括政府事务管理</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707"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9222</w:t>
            </w:r>
          </w:p>
        </w:tc>
        <w:tc>
          <w:tcPr>
            <w:tcW w:w="3384"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对外事务管理机构</w:t>
            </w:r>
          </w:p>
        </w:tc>
        <w:tc>
          <w:tcPr>
            <w:tcW w:w="3808"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707"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9223</w:t>
            </w:r>
          </w:p>
        </w:tc>
        <w:tc>
          <w:tcPr>
            <w:tcW w:w="3384"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公共安全管理机构</w:t>
            </w:r>
          </w:p>
        </w:tc>
        <w:tc>
          <w:tcPr>
            <w:tcW w:w="3808"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指除消防服务以外的公共安全管理机构</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707"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9224</w:t>
            </w:r>
          </w:p>
        </w:tc>
        <w:tc>
          <w:tcPr>
            <w:tcW w:w="3384"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社会事务管理机构</w:t>
            </w:r>
          </w:p>
        </w:tc>
        <w:tc>
          <w:tcPr>
            <w:tcW w:w="3808"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707"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9225</w:t>
            </w:r>
          </w:p>
        </w:tc>
        <w:tc>
          <w:tcPr>
            <w:tcW w:w="3384"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经济事务管理机构</w:t>
            </w:r>
          </w:p>
        </w:tc>
        <w:tc>
          <w:tcPr>
            <w:tcW w:w="3808"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707"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9226</w:t>
            </w:r>
          </w:p>
        </w:tc>
        <w:tc>
          <w:tcPr>
            <w:tcW w:w="3384"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行政监督检查机构</w:t>
            </w:r>
          </w:p>
        </w:tc>
        <w:tc>
          <w:tcPr>
            <w:tcW w:w="3808"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指依法对社会经济活动进行监督、稽查、检查、查处等活动，包括独</w:t>
            </w:r>
            <w:r>
              <w:rPr>
                <w:rFonts w:asciiTheme="minorEastAsia" w:hAnsiTheme="minorEastAsia" w:cs="华文宋体"/>
                <w:sz w:val="24"/>
                <w:szCs w:val="24"/>
              </w:rPr>
              <w:lastRenderedPageBreak/>
              <w:t>立（或相对独立）于各级行政管理机构的执法检查大队的活动</w:t>
            </w: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923</w:t>
            </w:r>
          </w:p>
        </w:tc>
        <w:tc>
          <w:tcPr>
            <w:tcW w:w="707"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4"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人民法院和人民检察院</w:t>
            </w:r>
          </w:p>
        </w:tc>
        <w:tc>
          <w:tcPr>
            <w:tcW w:w="3808"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指宪法规定的人民法院和人民检察院的活动</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707"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9231</w:t>
            </w:r>
          </w:p>
        </w:tc>
        <w:tc>
          <w:tcPr>
            <w:tcW w:w="3384"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人民法院</w:t>
            </w:r>
          </w:p>
        </w:tc>
        <w:tc>
          <w:tcPr>
            <w:tcW w:w="3808"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指各级人民法院的活动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707"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9232</w:t>
            </w:r>
          </w:p>
        </w:tc>
        <w:tc>
          <w:tcPr>
            <w:tcW w:w="3384"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人民检察院</w:t>
            </w:r>
          </w:p>
        </w:tc>
        <w:tc>
          <w:tcPr>
            <w:tcW w:w="3808"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指各级人民检察院的活动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929</w:t>
            </w:r>
          </w:p>
        </w:tc>
        <w:tc>
          <w:tcPr>
            <w:tcW w:w="707"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4"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其他国家机构</w:t>
            </w:r>
          </w:p>
        </w:tc>
        <w:tc>
          <w:tcPr>
            <w:tcW w:w="3808"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指其他未另列明的国家机构的活动</w:t>
            </w: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707"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9291</w:t>
            </w:r>
          </w:p>
        </w:tc>
        <w:tc>
          <w:tcPr>
            <w:tcW w:w="3384"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消防管理机构</w:t>
            </w:r>
          </w:p>
        </w:tc>
        <w:tc>
          <w:tcPr>
            <w:tcW w:w="3808"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707"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9299</w:t>
            </w:r>
          </w:p>
        </w:tc>
        <w:tc>
          <w:tcPr>
            <w:tcW w:w="3384"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其他未列明国家机构</w:t>
            </w:r>
          </w:p>
        </w:tc>
        <w:tc>
          <w:tcPr>
            <w:tcW w:w="3808"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93</w:t>
            </w:r>
          </w:p>
        </w:tc>
        <w:tc>
          <w:tcPr>
            <w:tcW w:w="664"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707"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4"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人民政协、民主党派</w:t>
            </w:r>
          </w:p>
        </w:tc>
        <w:tc>
          <w:tcPr>
            <w:tcW w:w="3808"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931</w:t>
            </w:r>
          </w:p>
        </w:tc>
        <w:tc>
          <w:tcPr>
            <w:tcW w:w="707"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9310</w:t>
            </w:r>
          </w:p>
        </w:tc>
        <w:tc>
          <w:tcPr>
            <w:tcW w:w="3384"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人民政协</w:t>
            </w:r>
          </w:p>
        </w:tc>
        <w:tc>
          <w:tcPr>
            <w:tcW w:w="3808"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指全国人民政治协商会议及各级人民政协的活动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left="3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932</w:t>
            </w:r>
          </w:p>
        </w:tc>
        <w:tc>
          <w:tcPr>
            <w:tcW w:w="707"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9320</w:t>
            </w:r>
          </w:p>
        </w:tc>
        <w:tc>
          <w:tcPr>
            <w:tcW w:w="3384"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民主党派</w:t>
            </w:r>
          </w:p>
        </w:tc>
        <w:tc>
          <w:tcPr>
            <w:tcW w:w="3808"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94</w:t>
            </w:r>
          </w:p>
        </w:tc>
        <w:tc>
          <w:tcPr>
            <w:tcW w:w="664"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707"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4"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社会保障</w:t>
            </w:r>
          </w:p>
        </w:tc>
        <w:tc>
          <w:tcPr>
            <w:tcW w:w="3808"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left="3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941</w:t>
            </w:r>
          </w:p>
        </w:tc>
        <w:tc>
          <w:tcPr>
            <w:tcW w:w="707"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4"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基本保险</w:t>
            </w:r>
          </w:p>
        </w:tc>
        <w:tc>
          <w:tcPr>
            <w:tcW w:w="3808"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指依据国家有关规定开展的各种社会保障活动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left="3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707"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9411</w:t>
            </w:r>
          </w:p>
        </w:tc>
        <w:tc>
          <w:tcPr>
            <w:tcW w:w="3384"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基本养老保险</w:t>
            </w:r>
          </w:p>
        </w:tc>
        <w:tc>
          <w:tcPr>
            <w:tcW w:w="3808"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指职工基本养老保险、城乡居民基本养老保险的基金、经办、投资、管理等有关活动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707"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9412</w:t>
            </w:r>
          </w:p>
        </w:tc>
        <w:tc>
          <w:tcPr>
            <w:tcW w:w="3384"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基本医疗保险</w:t>
            </w:r>
          </w:p>
        </w:tc>
        <w:tc>
          <w:tcPr>
            <w:tcW w:w="3808"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指职工基本医疗保险、城乡居民基本医疗保险的基金、经办、投资、管理等有关活动</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707"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9413</w:t>
            </w:r>
          </w:p>
        </w:tc>
        <w:tc>
          <w:tcPr>
            <w:tcW w:w="3384"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失业保险</w:t>
            </w:r>
          </w:p>
        </w:tc>
        <w:tc>
          <w:tcPr>
            <w:tcW w:w="3808"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指失业保险的基金、经办、投资、管理等有关活动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707"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9414</w:t>
            </w:r>
          </w:p>
        </w:tc>
        <w:tc>
          <w:tcPr>
            <w:tcW w:w="3384"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工伤保险</w:t>
            </w:r>
          </w:p>
        </w:tc>
        <w:tc>
          <w:tcPr>
            <w:tcW w:w="3808"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指工伤医疗保险的基金、经办、投资、管理等有关活动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707"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9415</w:t>
            </w:r>
          </w:p>
        </w:tc>
        <w:tc>
          <w:tcPr>
            <w:tcW w:w="3384"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生育保险</w:t>
            </w:r>
          </w:p>
        </w:tc>
        <w:tc>
          <w:tcPr>
            <w:tcW w:w="3808"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指生育保险的基金、经办、投资、管理等有关活动</w:t>
            </w:r>
          </w:p>
        </w:tc>
      </w:tr>
      <w:tr w:rsidR="00CD68FB">
        <w:trPr>
          <w:trHeight w:val="321"/>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707"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9419</w:t>
            </w:r>
          </w:p>
        </w:tc>
        <w:tc>
          <w:tcPr>
            <w:tcW w:w="3384"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其他基本保险</w:t>
            </w:r>
          </w:p>
        </w:tc>
        <w:tc>
          <w:tcPr>
            <w:tcW w:w="3808"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指其他基本保险活动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942</w:t>
            </w:r>
          </w:p>
        </w:tc>
        <w:tc>
          <w:tcPr>
            <w:tcW w:w="707"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9420</w:t>
            </w:r>
          </w:p>
        </w:tc>
        <w:tc>
          <w:tcPr>
            <w:tcW w:w="3384"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补充保险</w:t>
            </w:r>
          </w:p>
        </w:tc>
        <w:tc>
          <w:tcPr>
            <w:tcW w:w="3808"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指企业年金、职业年金、补充医疗和其他补充保</w:t>
            </w:r>
            <w:r>
              <w:rPr>
                <w:rFonts w:asciiTheme="minorEastAsia" w:hAnsiTheme="minorEastAsia" w:cs="华文宋体"/>
                <w:sz w:val="24"/>
                <w:szCs w:val="24"/>
              </w:rPr>
              <w:lastRenderedPageBreak/>
              <w:t>险</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949</w:t>
            </w:r>
          </w:p>
        </w:tc>
        <w:tc>
          <w:tcPr>
            <w:tcW w:w="707"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9490</w:t>
            </w:r>
          </w:p>
        </w:tc>
        <w:tc>
          <w:tcPr>
            <w:tcW w:w="3384"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其他社会保障</w:t>
            </w:r>
          </w:p>
        </w:tc>
        <w:tc>
          <w:tcPr>
            <w:tcW w:w="3808"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firstLine="482"/>
              <w:jc w:val="left"/>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95</w:t>
            </w:r>
          </w:p>
        </w:tc>
        <w:tc>
          <w:tcPr>
            <w:tcW w:w="664"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707"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4"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群众团体、社会团体和其他成员组织</w:t>
            </w:r>
          </w:p>
        </w:tc>
        <w:tc>
          <w:tcPr>
            <w:tcW w:w="3808"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951</w:t>
            </w:r>
          </w:p>
        </w:tc>
        <w:tc>
          <w:tcPr>
            <w:tcW w:w="707"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4"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群众团体</w:t>
            </w:r>
          </w:p>
        </w:tc>
        <w:tc>
          <w:tcPr>
            <w:tcW w:w="3808"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指不在社会团体登记管理机关登记的群众团体的活动</w:t>
            </w:r>
          </w:p>
        </w:tc>
      </w:tr>
      <w:tr w:rsidR="00CD68FB">
        <w:trPr>
          <w:trHeight w:val="282"/>
        </w:trPr>
        <w:tc>
          <w:tcPr>
            <w:tcW w:w="663" w:type="dxa"/>
            <w:tcBorders>
              <w:top w:val="nil"/>
              <w:left w:val="single" w:sz="6" w:space="0" w:color="000000"/>
              <w:bottom w:val="single" w:sz="4" w:space="0" w:color="000000"/>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4" w:type="dxa"/>
            <w:tcBorders>
              <w:top w:val="nil"/>
              <w:left w:val="single" w:sz="4" w:space="0" w:color="000000"/>
              <w:bottom w:val="single" w:sz="4" w:space="0" w:color="000000"/>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707" w:type="dxa"/>
            <w:tcBorders>
              <w:top w:val="nil"/>
              <w:left w:val="single" w:sz="4" w:space="0" w:color="000000"/>
              <w:bottom w:val="single" w:sz="4" w:space="0" w:color="000000"/>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9511</w:t>
            </w:r>
          </w:p>
        </w:tc>
        <w:tc>
          <w:tcPr>
            <w:tcW w:w="3384" w:type="dxa"/>
            <w:tcBorders>
              <w:top w:val="nil"/>
              <w:left w:val="single" w:sz="4" w:space="0" w:color="000000"/>
              <w:bottom w:val="single" w:sz="4" w:space="0" w:color="000000"/>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工会</w:t>
            </w:r>
          </w:p>
        </w:tc>
        <w:tc>
          <w:tcPr>
            <w:tcW w:w="3808" w:type="dxa"/>
            <w:tcBorders>
              <w:top w:val="nil"/>
              <w:left w:val="single" w:sz="4" w:space="0" w:color="000000"/>
              <w:bottom w:val="single" w:sz="4" w:space="0" w:color="000000"/>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282"/>
        </w:trPr>
        <w:tc>
          <w:tcPr>
            <w:tcW w:w="9892" w:type="dxa"/>
            <w:gridSpan w:val="6"/>
            <w:tcBorders>
              <w:top w:val="nil"/>
              <w:bottom w:val="single" w:sz="4"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31"/>
        </w:trPr>
        <w:tc>
          <w:tcPr>
            <w:tcW w:w="663" w:type="dxa"/>
            <w:tcBorders>
              <w:top w:val="single" w:sz="6" w:space="0" w:color="000000"/>
              <w:left w:val="single" w:sz="6" w:space="0" w:color="000000"/>
              <w:bottom w:val="single" w:sz="4" w:space="0" w:color="000000"/>
              <w:right w:val="nil"/>
            </w:tcBorders>
          </w:tcPr>
          <w:p w:rsidR="00CD68FB" w:rsidRDefault="00CD68FB">
            <w:pPr>
              <w:spacing w:after="160" w:line="259" w:lineRule="auto"/>
              <w:ind w:firstLine="482"/>
              <w:jc w:val="left"/>
              <w:rPr>
                <w:rFonts w:asciiTheme="minorEastAsia" w:hAnsiTheme="minorEastAsia"/>
                <w:sz w:val="24"/>
                <w:szCs w:val="24"/>
              </w:rPr>
            </w:pPr>
          </w:p>
        </w:tc>
        <w:tc>
          <w:tcPr>
            <w:tcW w:w="1330" w:type="dxa"/>
            <w:gridSpan w:val="2"/>
            <w:tcBorders>
              <w:top w:val="single" w:sz="6" w:space="0" w:color="000000"/>
              <w:left w:val="nil"/>
              <w:bottom w:val="single" w:sz="4" w:space="0" w:color="000000"/>
              <w:right w:val="nil"/>
            </w:tcBorders>
          </w:tcPr>
          <w:p w:rsidR="00CD68FB" w:rsidRDefault="00701653">
            <w:pPr>
              <w:spacing w:line="259" w:lineRule="auto"/>
              <w:ind w:right="47" w:firstLine="482"/>
              <w:jc w:val="center"/>
              <w:rPr>
                <w:rFonts w:asciiTheme="minorEastAsia" w:hAnsiTheme="minorEastAsia"/>
                <w:sz w:val="24"/>
                <w:szCs w:val="24"/>
              </w:rPr>
            </w:pPr>
            <w:r>
              <w:rPr>
                <w:rFonts w:asciiTheme="minorEastAsia" w:hAnsiTheme="minorEastAsia" w:cs="黑体"/>
                <w:sz w:val="24"/>
                <w:szCs w:val="24"/>
              </w:rPr>
              <w:t>代码</w:t>
            </w:r>
          </w:p>
        </w:tc>
        <w:tc>
          <w:tcPr>
            <w:tcW w:w="707" w:type="dxa"/>
            <w:tcBorders>
              <w:top w:val="single" w:sz="6" w:space="0" w:color="000000"/>
              <w:left w:val="nil"/>
              <w:bottom w:val="single" w:sz="4"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384" w:type="dxa"/>
            <w:vMerge w:val="restart"/>
            <w:tcBorders>
              <w:top w:val="single" w:sz="6" w:space="0" w:color="000000"/>
              <w:left w:val="single" w:sz="4" w:space="0" w:color="000000"/>
              <w:bottom w:val="nil"/>
              <w:right w:val="single" w:sz="4" w:space="0" w:color="000000"/>
            </w:tcBorders>
            <w:vAlign w:val="bottom"/>
          </w:tcPr>
          <w:p w:rsidR="00CD68FB" w:rsidRDefault="00701653">
            <w:pPr>
              <w:spacing w:line="259" w:lineRule="auto"/>
              <w:ind w:right="44" w:firstLine="482"/>
              <w:jc w:val="center"/>
              <w:rPr>
                <w:rFonts w:asciiTheme="minorEastAsia" w:hAnsiTheme="minorEastAsia"/>
                <w:sz w:val="24"/>
                <w:szCs w:val="24"/>
              </w:rPr>
            </w:pPr>
            <w:r>
              <w:rPr>
                <w:rFonts w:asciiTheme="minorEastAsia" w:hAnsiTheme="minorEastAsia" w:cs="黑体"/>
                <w:sz w:val="24"/>
                <w:szCs w:val="24"/>
              </w:rPr>
              <w:t>类别名称</w:t>
            </w:r>
          </w:p>
        </w:tc>
        <w:tc>
          <w:tcPr>
            <w:tcW w:w="3808" w:type="dxa"/>
            <w:vMerge w:val="restart"/>
            <w:tcBorders>
              <w:top w:val="single" w:sz="6" w:space="0" w:color="000000"/>
              <w:left w:val="single" w:sz="4" w:space="0" w:color="000000"/>
              <w:bottom w:val="nil"/>
              <w:right w:val="single" w:sz="6" w:space="0" w:color="000000"/>
            </w:tcBorders>
            <w:vAlign w:val="bottom"/>
          </w:tcPr>
          <w:p w:rsidR="00CD68FB" w:rsidRDefault="00701653">
            <w:pPr>
              <w:spacing w:line="259" w:lineRule="auto"/>
              <w:ind w:right="47" w:firstLine="482"/>
              <w:jc w:val="center"/>
              <w:rPr>
                <w:rFonts w:asciiTheme="minorEastAsia" w:hAnsiTheme="minorEastAsia"/>
                <w:sz w:val="24"/>
                <w:szCs w:val="24"/>
              </w:rPr>
            </w:pPr>
            <w:r>
              <w:rPr>
                <w:rFonts w:asciiTheme="minorEastAsia" w:hAnsiTheme="minorEastAsia" w:cs="黑体"/>
                <w:sz w:val="24"/>
                <w:szCs w:val="24"/>
              </w:rPr>
              <w:t>说明</w:t>
            </w:r>
          </w:p>
        </w:tc>
      </w:tr>
      <w:tr w:rsidR="00CD68FB">
        <w:trPr>
          <w:trHeight w:val="115"/>
        </w:trPr>
        <w:tc>
          <w:tcPr>
            <w:tcW w:w="663" w:type="dxa"/>
            <w:tcBorders>
              <w:top w:val="single" w:sz="4" w:space="0" w:color="000000"/>
              <w:left w:val="single" w:sz="6"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6"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664"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707" w:type="dxa"/>
            <w:tcBorders>
              <w:top w:val="single" w:sz="4" w:space="0" w:color="000000"/>
              <w:left w:val="single" w:sz="4" w:space="0" w:color="000000"/>
              <w:bottom w:val="nil"/>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4"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c>
          <w:tcPr>
            <w:tcW w:w="0" w:type="auto"/>
            <w:vMerge/>
            <w:tcBorders>
              <w:top w:val="nil"/>
              <w:left w:val="single" w:sz="4" w:space="0" w:color="000000"/>
              <w:bottom w:val="nil"/>
              <w:right w:val="single" w:sz="6" w:space="0" w:color="000000"/>
            </w:tcBorders>
            <w:vAlign w:val="bottom"/>
          </w:tcPr>
          <w:p w:rsidR="00CD68FB" w:rsidRDefault="00CD68FB">
            <w:pPr>
              <w:spacing w:after="160" w:line="259" w:lineRule="auto"/>
              <w:ind w:firstLine="482"/>
              <w:jc w:val="left"/>
              <w:rPr>
                <w:rFonts w:asciiTheme="minorEastAsia" w:hAnsiTheme="minorEastAsia"/>
                <w:sz w:val="24"/>
                <w:szCs w:val="24"/>
              </w:rPr>
            </w:pPr>
          </w:p>
        </w:tc>
      </w:tr>
      <w:tr w:rsidR="00CD68FB">
        <w:trPr>
          <w:trHeight w:val="219"/>
        </w:trPr>
        <w:tc>
          <w:tcPr>
            <w:tcW w:w="663" w:type="dxa"/>
            <w:tcBorders>
              <w:top w:val="nil"/>
              <w:left w:val="single" w:sz="6"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门类</w:t>
            </w:r>
          </w:p>
        </w:tc>
        <w:tc>
          <w:tcPr>
            <w:tcW w:w="666"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大类</w:t>
            </w:r>
          </w:p>
        </w:tc>
        <w:tc>
          <w:tcPr>
            <w:tcW w:w="664"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中类</w:t>
            </w:r>
          </w:p>
        </w:tc>
        <w:tc>
          <w:tcPr>
            <w:tcW w:w="707" w:type="dxa"/>
            <w:tcBorders>
              <w:top w:val="nil"/>
              <w:left w:val="single" w:sz="4" w:space="0" w:color="000000"/>
              <w:bottom w:val="single" w:sz="6" w:space="0" w:color="000000"/>
              <w:right w:val="single" w:sz="4" w:space="0" w:color="000000"/>
            </w:tcBorders>
          </w:tcPr>
          <w:p w:rsidR="00CD68FB" w:rsidRDefault="00701653">
            <w:pPr>
              <w:spacing w:line="259" w:lineRule="auto"/>
              <w:ind w:left="43" w:firstLine="482"/>
              <w:jc w:val="left"/>
              <w:rPr>
                <w:rFonts w:asciiTheme="minorEastAsia" w:hAnsiTheme="minorEastAsia"/>
                <w:sz w:val="24"/>
                <w:szCs w:val="24"/>
              </w:rPr>
            </w:pPr>
            <w:r>
              <w:rPr>
                <w:rFonts w:asciiTheme="minorEastAsia" w:hAnsiTheme="minorEastAsia" w:cs="黑体"/>
                <w:sz w:val="24"/>
                <w:szCs w:val="24"/>
              </w:rPr>
              <w:t>小类</w:t>
            </w:r>
          </w:p>
        </w:tc>
        <w:tc>
          <w:tcPr>
            <w:tcW w:w="3384" w:type="dxa"/>
            <w:tcBorders>
              <w:top w:val="nil"/>
              <w:left w:val="single" w:sz="4" w:space="0" w:color="000000"/>
              <w:bottom w:val="single" w:sz="6" w:space="0" w:color="000000"/>
              <w:right w:val="single" w:sz="4" w:space="0" w:color="000000"/>
            </w:tcBorders>
          </w:tcPr>
          <w:p w:rsidR="00CD68FB" w:rsidRDefault="00CD68FB">
            <w:pPr>
              <w:spacing w:after="160" w:line="259" w:lineRule="auto"/>
              <w:ind w:firstLine="482"/>
              <w:jc w:val="left"/>
              <w:rPr>
                <w:rFonts w:asciiTheme="minorEastAsia" w:hAnsiTheme="minorEastAsia"/>
                <w:sz w:val="24"/>
                <w:szCs w:val="24"/>
              </w:rPr>
            </w:pPr>
          </w:p>
        </w:tc>
        <w:tc>
          <w:tcPr>
            <w:tcW w:w="3808" w:type="dxa"/>
            <w:tcBorders>
              <w:top w:val="nil"/>
              <w:left w:val="single" w:sz="4" w:space="0" w:color="000000"/>
              <w:bottom w:val="single" w:sz="6" w:space="0" w:color="000000"/>
              <w:right w:val="single" w:sz="6" w:space="0" w:color="000000"/>
            </w:tcBorders>
          </w:tcPr>
          <w:p w:rsidR="00CD68FB" w:rsidRDefault="00CD68FB">
            <w:pPr>
              <w:spacing w:after="160" w:line="259" w:lineRule="auto"/>
              <w:ind w:firstLine="482"/>
              <w:jc w:val="left"/>
              <w:rPr>
                <w:rFonts w:asciiTheme="minorEastAsia" w:hAnsiTheme="minorEastAsia"/>
                <w:sz w:val="24"/>
                <w:szCs w:val="24"/>
              </w:rPr>
            </w:pPr>
          </w:p>
        </w:tc>
      </w:tr>
      <w:tr w:rsidR="00CD68FB">
        <w:trPr>
          <w:trHeight w:val="355"/>
        </w:trPr>
        <w:tc>
          <w:tcPr>
            <w:tcW w:w="663" w:type="dxa"/>
            <w:tcBorders>
              <w:top w:val="single" w:sz="6" w:space="0" w:color="000000"/>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single" w:sz="6" w:space="0" w:color="000000"/>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4" w:type="dxa"/>
            <w:tcBorders>
              <w:top w:val="single" w:sz="6" w:space="0" w:color="000000"/>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707" w:type="dxa"/>
            <w:tcBorders>
              <w:top w:val="single" w:sz="6" w:space="0" w:color="000000"/>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9512</w:t>
            </w:r>
          </w:p>
        </w:tc>
        <w:tc>
          <w:tcPr>
            <w:tcW w:w="3384" w:type="dxa"/>
            <w:tcBorders>
              <w:top w:val="single" w:sz="6" w:space="0" w:color="000000"/>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妇联</w:t>
            </w:r>
          </w:p>
        </w:tc>
        <w:tc>
          <w:tcPr>
            <w:tcW w:w="3808" w:type="dxa"/>
            <w:tcBorders>
              <w:top w:val="single" w:sz="6" w:space="0" w:color="000000"/>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19"/>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707"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9513</w:t>
            </w:r>
          </w:p>
        </w:tc>
        <w:tc>
          <w:tcPr>
            <w:tcW w:w="3384"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共青团</w:t>
            </w:r>
          </w:p>
        </w:tc>
        <w:tc>
          <w:tcPr>
            <w:tcW w:w="3808"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707"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9519</w:t>
            </w:r>
          </w:p>
        </w:tc>
        <w:tc>
          <w:tcPr>
            <w:tcW w:w="3384"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其他群众团体</w:t>
            </w:r>
          </w:p>
        </w:tc>
        <w:tc>
          <w:tcPr>
            <w:tcW w:w="3808"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952</w:t>
            </w:r>
          </w:p>
        </w:tc>
        <w:tc>
          <w:tcPr>
            <w:tcW w:w="707"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4"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社会团体</w:t>
            </w:r>
          </w:p>
        </w:tc>
        <w:tc>
          <w:tcPr>
            <w:tcW w:w="3808"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指依法在社会团体登记管理机关登记的单位的活动</w:t>
            </w: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707"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9521</w:t>
            </w:r>
          </w:p>
        </w:tc>
        <w:tc>
          <w:tcPr>
            <w:tcW w:w="3384"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专业性团体</w:t>
            </w:r>
          </w:p>
        </w:tc>
        <w:tc>
          <w:tcPr>
            <w:tcW w:w="3808"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指由同一领域的成员、专家组成的社会团体（如学科、学术、文化、艺术、体育、教育、卫生等）的活动</w:t>
            </w:r>
          </w:p>
        </w:tc>
      </w:tr>
      <w:tr w:rsidR="00CD68FB">
        <w:trPr>
          <w:trHeight w:val="641"/>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707"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9522</w:t>
            </w:r>
          </w:p>
        </w:tc>
        <w:tc>
          <w:tcPr>
            <w:tcW w:w="3384"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行业性团体</w:t>
            </w:r>
          </w:p>
        </w:tc>
        <w:tc>
          <w:tcPr>
            <w:tcW w:w="3808" w:type="dxa"/>
            <w:tcBorders>
              <w:top w:val="nil"/>
              <w:left w:val="single" w:sz="4" w:space="0" w:color="000000"/>
              <w:bottom w:val="nil"/>
              <w:right w:val="single" w:sz="6" w:space="0" w:color="000000"/>
            </w:tcBorders>
          </w:tcPr>
          <w:p w:rsidR="00CD68FB" w:rsidRDefault="00701653">
            <w:pPr>
              <w:spacing w:line="259" w:lineRule="auto"/>
              <w:ind w:firstLine="482"/>
              <w:rPr>
                <w:rFonts w:asciiTheme="minorEastAsia" w:hAnsiTheme="minorEastAsia"/>
                <w:sz w:val="24"/>
                <w:szCs w:val="24"/>
              </w:rPr>
            </w:pPr>
            <w:r>
              <w:rPr>
                <w:rFonts w:asciiTheme="minorEastAsia" w:hAnsiTheme="minorEastAsia" w:cs="华文宋体"/>
                <w:sz w:val="24"/>
                <w:szCs w:val="24"/>
              </w:rPr>
              <w:t>指由一个行业，或某一类企业，或不同企业的雇主（经理、厂长）组成的社会团体的活动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707"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9529</w:t>
            </w:r>
          </w:p>
        </w:tc>
        <w:tc>
          <w:tcPr>
            <w:tcW w:w="3384"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其他社会团体</w:t>
            </w:r>
          </w:p>
        </w:tc>
        <w:tc>
          <w:tcPr>
            <w:tcW w:w="3808"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指未列明的其他社会团体的活动</w:t>
            </w:r>
          </w:p>
        </w:tc>
      </w:tr>
      <w:tr w:rsidR="00CD68FB">
        <w:trPr>
          <w:trHeight w:val="1281"/>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953</w:t>
            </w:r>
          </w:p>
        </w:tc>
        <w:tc>
          <w:tcPr>
            <w:tcW w:w="707"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9530</w:t>
            </w:r>
          </w:p>
        </w:tc>
        <w:tc>
          <w:tcPr>
            <w:tcW w:w="3384"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基金会</w:t>
            </w:r>
          </w:p>
        </w:tc>
        <w:tc>
          <w:tcPr>
            <w:tcW w:w="3808"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指利用自然人、法人或者其他组织捐赠的财产，以从事公益事业为目的，按照国务院颁布的《基金会管理条例》的规定成立的非营利性法人的活动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954</w:t>
            </w:r>
          </w:p>
        </w:tc>
        <w:tc>
          <w:tcPr>
            <w:tcW w:w="707"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4"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宗教组织</w:t>
            </w:r>
          </w:p>
        </w:tc>
        <w:tc>
          <w:tcPr>
            <w:tcW w:w="3808"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指在民政部门登记的宗教团体的活动和在政府</w:t>
            </w:r>
            <w:r>
              <w:rPr>
                <w:rFonts w:asciiTheme="minorEastAsia" w:hAnsiTheme="minorEastAsia" w:cs="华文宋体"/>
                <w:sz w:val="24"/>
                <w:szCs w:val="24"/>
              </w:rPr>
              <w:lastRenderedPageBreak/>
              <w:t>宗教事务部门登记的宗教活动场所的活动</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707"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9541</w:t>
            </w:r>
          </w:p>
        </w:tc>
        <w:tc>
          <w:tcPr>
            <w:tcW w:w="3384"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宗教团体服务</w:t>
            </w:r>
          </w:p>
        </w:tc>
        <w:tc>
          <w:tcPr>
            <w:tcW w:w="3808"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707"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9542</w:t>
            </w:r>
          </w:p>
        </w:tc>
        <w:tc>
          <w:tcPr>
            <w:tcW w:w="3384"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宗教活动场所服务</w:t>
            </w:r>
          </w:p>
        </w:tc>
        <w:tc>
          <w:tcPr>
            <w:tcW w:w="3808"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6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96</w:t>
            </w:r>
          </w:p>
        </w:tc>
        <w:tc>
          <w:tcPr>
            <w:tcW w:w="664"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707"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4"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基层群众自治组织及其他组织</w:t>
            </w:r>
          </w:p>
        </w:tc>
        <w:tc>
          <w:tcPr>
            <w:tcW w:w="3808"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指通过选举产生的社区性组织，该组织为本地区提供一般性管理、调解、治安、优抚、计划生育等服务</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left="35"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961</w:t>
            </w:r>
          </w:p>
        </w:tc>
        <w:tc>
          <w:tcPr>
            <w:tcW w:w="707" w:type="dxa"/>
            <w:tcBorders>
              <w:top w:val="nil"/>
              <w:left w:val="single" w:sz="4" w:space="0" w:color="000000"/>
              <w:bottom w:val="nil"/>
              <w:right w:val="single" w:sz="4" w:space="0" w:color="000000"/>
            </w:tcBorders>
          </w:tcPr>
          <w:p w:rsidR="00CD68FB" w:rsidRDefault="00701653">
            <w:pPr>
              <w:spacing w:line="259" w:lineRule="auto"/>
              <w:ind w:left="55" w:firstLine="482"/>
              <w:jc w:val="left"/>
              <w:rPr>
                <w:rFonts w:asciiTheme="minorEastAsia" w:hAnsiTheme="minorEastAsia"/>
                <w:sz w:val="24"/>
                <w:szCs w:val="24"/>
              </w:rPr>
            </w:pPr>
            <w:r>
              <w:rPr>
                <w:rFonts w:asciiTheme="minorEastAsia" w:hAnsiTheme="minorEastAsia" w:cs="华文宋体"/>
                <w:sz w:val="24"/>
                <w:szCs w:val="24"/>
              </w:rPr>
              <w:t>9610</w:t>
            </w:r>
          </w:p>
        </w:tc>
        <w:tc>
          <w:tcPr>
            <w:tcW w:w="3384"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社区居民自治组织</w:t>
            </w:r>
          </w:p>
        </w:tc>
        <w:tc>
          <w:tcPr>
            <w:tcW w:w="3808"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指城市、镇的居民通过选举产生的群众性自治组织的管理活动</w:t>
            </w:r>
          </w:p>
        </w:tc>
      </w:tr>
      <w:tr w:rsidR="00CD68FB">
        <w:trPr>
          <w:trHeight w:val="640"/>
        </w:trPr>
        <w:tc>
          <w:tcPr>
            <w:tcW w:w="663" w:type="dxa"/>
            <w:tcBorders>
              <w:top w:val="nil"/>
              <w:left w:val="single" w:sz="6" w:space="0" w:color="000000"/>
              <w:bottom w:val="nil"/>
              <w:right w:val="single" w:sz="4" w:space="0" w:color="000000"/>
            </w:tcBorders>
          </w:tcPr>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701653">
            <w:pPr>
              <w:spacing w:line="259" w:lineRule="auto"/>
              <w:ind w:right="49" w:firstLine="482"/>
              <w:jc w:val="center"/>
              <w:rPr>
                <w:rFonts w:asciiTheme="minorEastAsia" w:hAnsiTheme="minorEastAsia"/>
                <w:sz w:val="24"/>
                <w:szCs w:val="24"/>
              </w:rPr>
            </w:pPr>
            <w:r>
              <w:rPr>
                <w:rFonts w:asciiTheme="minorEastAsia" w:hAnsiTheme="minorEastAsia" w:cs="华文宋体"/>
                <w:sz w:val="24"/>
                <w:szCs w:val="24"/>
              </w:rPr>
              <w:t>962</w:t>
            </w:r>
          </w:p>
        </w:tc>
        <w:tc>
          <w:tcPr>
            <w:tcW w:w="707"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9620</w:t>
            </w:r>
          </w:p>
        </w:tc>
        <w:tc>
          <w:tcPr>
            <w:tcW w:w="3384"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村民自治组织</w:t>
            </w:r>
          </w:p>
        </w:tc>
        <w:tc>
          <w:tcPr>
            <w:tcW w:w="3808"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指农村村民通过选举产生的群众性自治组织的管理活动</w:t>
            </w:r>
          </w:p>
        </w:tc>
      </w:tr>
      <w:tr w:rsidR="00CD68FB">
        <w:trPr>
          <w:trHeight w:val="320"/>
        </w:trPr>
        <w:tc>
          <w:tcPr>
            <w:tcW w:w="663" w:type="dxa"/>
            <w:tcBorders>
              <w:top w:val="nil"/>
              <w:left w:val="single" w:sz="6" w:space="0" w:color="000000"/>
              <w:bottom w:val="nil"/>
              <w:right w:val="single" w:sz="4" w:space="0" w:color="000000"/>
            </w:tcBorders>
          </w:tcPr>
          <w:p w:rsidR="00CD68FB" w:rsidRDefault="00701653">
            <w:pPr>
              <w:spacing w:line="259" w:lineRule="auto"/>
              <w:ind w:right="48" w:firstLine="482"/>
              <w:jc w:val="center"/>
              <w:rPr>
                <w:rFonts w:asciiTheme="minorEastAsia" w:hAnsiTheme="minorEastAsia"/>
                <w:sz w:val="24"/>
                <w:szCs w:val="24"/>
              </w:rPr>
            </w:pPr>
            <w:r>
              <w:rPr>
                <w:rFonts w:asciiTheme="minorEastAsia" w:hAnsiTheme="minorEastAsia" w:cs="黑体"/>
                <w:sz w:val="24"/>
                <w:szCs w:val="24"/>
              </w:rPr>
              <w:t>T</w:t>
            </w:r>
          </w:p>
        </w:tc>
        <w:tc>
          <w:tcPr>
            <w:tcW w:w="666" w:type="dxa"/>
            <w:tcBorders>
              <w:top w:val="nil"/>
              <w:left w:val="single" w:sz="4" w:space="0" w:color="000000"/>
              <w:bottom w:val="nil"/>
              <w:right w:val="single" w:sz="4" w:space="0" w:color="000000"/>
            </w:tcBorders>
          </w:tcPr>
          <w:p w:rsidR="00CD68FB" w:rsidRDefault="00CD68FB">
            <w:pPr>
              <w:spacing w:line="259" w:lineRule="auto"/>
              <w:ind w:right="4" w:firstLine="482"/>
              <w:jc w:val="center"/>
              <w:rPr>
                <w:rFonts w:asciiTheme="minorEastAsia" w:hAnsiTheme="minorEastAsia"/>
                <w:sz w:val="24"/>
                <w:szCs w:val="24"/>
              </w:rPr>
            </w:pPr>
          </w:p>
        </w:tc>
        <w:tc>
          <w:tcPr>
            <w:tcW w:w="664"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707" w:type="dxa"/>
            <w:tcBorders>
              <w:top w:val="nil"/>
              <w:left w:val="single" w:sz="4" w:space="0" w:color="000000"/>
              <w:bottom w:val="nil"/>
              <w:right w:val="single" w:sz="4" w:space="0" w:color="000000"/>
            </w:tcBorders>
          </w:tcPr>
          <w:p w:rsidR="00CD68FB" w:rsidRDefault="00CD68FB">
            <w:pPr>
              <w:spacing w:line="259" w:lineRule="auto"/>
              <w:ind w:right="2" w:firstLine="482"/>
              <w:jc w:val="center"/>
              <w:rPr>
                <w:rFonts w:asciiTheme="minorEastAsia" w:hAnsiTheme="minorEastAsia"/>
                <w:sz w:val="24"/>
                <w:szCs w:val="24"/>
              </w:rPr>
            </w:pPr>
          </w:p>
        </w:tc>
        <w:tc>
          <w:tcPr>
            <w:tcW w:w="3384"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黑体"/>
                <w:sz w:val="24"/>
                <w:szCs w:val="24"/>
              </w:rPr>
              <w:t>国际组织</w:t>
            </w:r>
          </w:p>
        </w:tc>
        <w:tc>
          <w:tcPr>
            <w:tcW w:w="3808" w:type="dxa"/>
            <w:tcBorders>
              <w:top w:val="nil"/>
              <w:left w:val="single" w:sz="4" w:space="0" w:color="000000"/>
              <w:bottom w:val="nil"/>
              <w:right w:val="single" w:sz="6"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本门类包括</w:t>
            </w:r>
            <w:r>
              <w:rPr>
                <w:rFonts w:asciiTheme="minorEastAsia" w:hAnsiTheme="minorEastAsia" w:cs="华文宋体"/>
                <w:sz w:val="24"/>
                <w:szCs w:val="24"/>
              </w:rPr>
              <w:t>97</w:t>
            </w:r>
            <w:r>
              <w:rPr>
                <w:rFonts w:asciiTheme="minorEastAsia" w:hAnsiTheme="minorEastAsia" w:cs="华文宋体"/>
                <w:sz w:val="24"/>
                <w:szCs w:val="24"/>
              </w:rPr>
              <w:t>大类</w:t>
            </w:r>
          </w:p>
        </w:tc>
      </w:tr>
      <w:tr w:rsidR="00CD68FB">
        <w:trPr>
          <w:trHeight w:val="320"/>
        </w:trPr>
        <w:tc>
          <w:tcPr>
            <w:tcW w:w="663" w:type="dxa"/>
            <w:tcBorders>
              <w:top w:val="nil"/>
              <w:left w:val="single" w:sz="6" w:space="0" w:color="000000"/>
              <w:bottom w:val="nil"/>
              <w:right w:val="single" w:sz="4" w:space="0" w:color="000000"/>
            </w:tcBorders>
          </w:tcPr>
          <w:p w:rsidR="00CD68FB" w:rsidRDefault="00CD68FB">
            <w:pPr>
              <w:spacing w:line="259" w:lineRule="auto"/>
              <w:ind w:left="44" w:firstLine="482"/>
              <w:jc w:val="center"/>
              <w:rPr>
                <w:rFonts w:asciiTheme="minorEastAsia" w:hAnsiTheme="minorEastAsia"/>
                <w:sz w:val="24"/>
                <w:szCs w:val="24"/>
              </w:rPr>
            </w:pPr>
          </w:p>
        </w:tc>
        <w:tc>
          <w:tcPr>
            <w:tcW w:w="666" w:type="dxa"/>
            <w:tcBorders>
              <w:top w:val="nil"/>
              <w:left w:val="single" w:sz="4" w:space="0" w:color="000000"/>
              <w:bottom w:val="nil"/>
              <w:right w:val="single" w:sz="4" w:space="0" w:color="000000"/>
            </w:tcBorders>
          </w:tcPr>
          <w:p w:rsidR="00CD68FB" w:rsidRDefault="00701653">
            <w:pPr>
              <w:spacing w:line="259" w:lineRule="auto"/>
              <w:ind w:right="46" w:firstLine="482"/>
              <w:jc w:val="center"/>
              <w:rPr>
                <w:rFonts w:asciiTheme="minorEastAsia" w:hAnsiTheme="minorEastAsia"/>
                <w:sz w:val="24"/>
                <w:szCs w:val="24"/>
              </w:rPr>
            </w:pPr>
            <w:r>
              <w:rPr>
                <w:rFonts w:asciiTheme="minorEastAsia" w:hAnsiTheme="minorEastAsia" w:cs="华文宋体"/>
                <w:sz w:val="24"/>
                <w:szCs w:val="24"/>
              </w:rPr>
              <w:t>97</w:t>
            </w:r>
          </w:p>
        </w:tc>
        <w:tc>
          <w:tcPr>
            <w:tcW w:w="664" w:type="dxa"/>
            <w:tcBorders>
              <w:top w:val="nil"/>
              <w:left w:val="single" w:sz="4" w:space="0" w:color="000000"/>
              <w:bottom w:val="nil"/>
              <w:right w:val="single" w:sz="4" w:space="0" w:color="000000"/>
            </w:tcBorders>
          </w:tcPr>
          <w:p w:rsidR="00CD68FB" w:rsidRDefault="00CD68FB">
            <w:pPr>
              <w:spacing w:line="259" w:lineRule="auto"/>
              <w:ind w:left="43" w:firstLine="482"/>
              <w:jc w:val="center"/>
              <w:rPr>
                <w:rFonts w:asciiTheme="minorEastAsia" w:hAnsiTheme="minorEastAsia"/>
                <w:sz w:val="24"/>
                <w:szCs w:val="24"/>
              </w:rPr>
            </w:pPr>
          </w:p>
        </w:tc>
        <w:tc>
          <w:tcPr>
            <w:tcW w:w="707" w:type="dxa"/>
            <w:tcBorders>
              <w:top w:val="nil"/>
              <w:left w:val="single" w:sz="4" w:space="0" w:color="000000"/>
              <w:bottom w:val="nil"/>
              <w:right w:val="single" w:sz="4" w:space="0" w:color="000000"/>
            </w:tcBorders>
          </w:tcPr>
          <w:p w:rsidR="00CD68FB" w:rsidRDefault="00CD68FB">
            <w:pPr>
              <w:spacing w:line="259" w:lineRule="auto"/>
              <w:ind w:left="43" w:firstLine="482"/>
              <w:jc w:val="center"/>
              <w:rPr>
                <w:rFonts w:asciiTheme="minorEastAsia" w:hAnsiTheme="minorEastAsia"/>
                <w:sz w:val="24"/>
                <w:szCs w:val="24"/>
              </w:rPr>
            </w:pPr>
          </w:p>
        </w:tc>
        <w:tc>
          <w:tcPr>
            <w:tcW w:w="3384" w:type="dxa"/>
            <w:tcBorders>
              <w:top w:val="nil"/>
              <w:left w:val="single" w:sz="4" w:space="0" w:color="000000"/>
              <w:bottom w:val="nil"/>
              <w:right w:val="single" w:sz="4" w:space="0" w:color="000000"/>
            </w:tcBorders>
          </w:tcPr>
          <w:p w:rsidR="00CD68FB" w:rsidRDefault="00701653">
            <w:pPr>
              <w:spacing w:line="259" w:lineRule="auto"/>
              <w:ind w:firstLine="482"/>
              <w:jc w:val="left"/>
              <w:rPr>
                <w:rFonts w:asciiTheme="minorEastAsia" w:hAnsiTheme="minorEastAsia"/>
                <w:sz w:val="24"/>
                <w:szCs w:val="24"/>
              </w:rPr>
            </w:pPr>
            <w:r>
              <w:rPr>
                <w:rFonts w:asciiTheme="minorEastAsia" w:hAnsiTheme="minorEastAsia" w:cs="华文宋体"/>
                <w:sz w:val="24"/>
                <w:szCs w:val="24"/>
              </w:rPr>
              <w:t>国际组织</w:t>
            </w:r>
          </w:p>
        </w:tc>
        <w:tc>
          <w:tcPr>
            <w:tcW w:w="3808" w:type="dxa"/>
            <w:tcBorders>
              <w:top w:val="nil"/>
              <w:left w:val="single" w:sz="4" w:space="0" w:color="000000"/>
              <w:bottom w:val="nil"/>
              <w:right w:val="single" w:sz="6" w:space="0" w:color="000000"/>
            </w:tcBorders>
          </w:tcPr>
          <w:p w:rsidR="00CD68FB" w:rsidRDefault="00CD68FB">
            <w:pPr>
              <w:spacing w:line="259" w:lineRule="auto"/>
              <w:ind w:firstLine="482"/>
              <w:jc w:val="left"/>
              <w:rPr>
                <w:rFonts w:asciiTheme="minorEastAsia" w:hAnsiTheme="minorEastAsia"/>
                <w:sz w:val="24"/>
                <w:szCs w:val="24"/>
              </w:rPr>
            </w:pPr>
          </w:p>
        </w:tc>
      </w:tr>
      <w:tr w:rsidR="00CD68FB">
        <w:trPr>
          <w:trHeight w:val="922"/>
        </w:trPr>
        <w:tc>
          <w:tcPr>
            <w:tcW w:w="663" w:type="dxa"/>
            <w:tcBorders>
              <w:top w:val="nil"/>
              <w:left w:val="single" w:sz="6" w:space="0" w:color="000000"/>
              <w:bottom w:val="single" w:sz="4" w:space="0" w:color="000000"/>
              <w:right w:val="single" w:sz="4" w:space="0" w:color="000000"/>
            </w:tcBorders>
          </w:tcPr>
          <w:p w:rsidR="00CD68FB" w:rsidRDefault="00CD68FB">
            <w:pPr>
              <w:spacing w:after="388" w:line="259" w:lineRule="auto"/>
              <w:ind w:right="1" w:firstLine="482"/>
              <w:jc w:val="center"/>
              <w:rPr>
                <w:rFonts w:asciiTheme="minorEastAsia" w:hAnsiTheme="minorEastAsia"/>
                <w:sz w:val="24"/>
                <w:szCs w:val="24"/>
              </w:rPr>
            </w:pPr>
          </w:p>
          <w:p w:rsidR="00CD68FB" w:rsidRDefault="00CD68FB">
            <w:pPr>
              <w:spacing w:line="259" w:lineRule="auto"/>
              <w:ind w:right="1" w:firstLine="482"/>
              <w:jc w:val="center"/>
              <w:rPr>
                <w:rFonts w:asciiTheme="minorEastAsia" w:hAnsiTheme="minorEastAsia"/>
                <w:sz w:val="24"/>
                <w:szCs w:val="24"/>
              </w:rPr>
            </w:pPr>
          </w:p>
        </w:tc>
        <w:tc>
          <w:tcPr>
            <w:tcW w:w="666" w:type="dxa"/>
            <w:tcBorders>
              <w:top w:val="nil"/>
              <w:left w:val="single" w:sz="4" w:space="0" w:color="000000"/>
              <w:bottom w:val="single" w:sz="4" w:space="0" w:color="000000"/>
              <w:right w:val="single" w:sz="4" w:space="0" w:color="000000"/>
            </w:tcBorders>
          </w:tcPr>
          <w:p w:rsidR="00CD68FB" w:rsidRDefault="00CD68FB">
            <w:pPr>
              <w:spacing w:after="388" w:line="259" w:lineRule="auto"/>
              <w:ind w:right="4" w:firstLine="482"/>
              <w:jc w:val="center"/>
              <w:rPr>
                <w:rFonts w:asciiTheme="minorEastAsia" w:hAnsiTheme="minorEastAsia"/>
                <w:sz w:val="24"/>
                <w:szCs w:val="24"/>
              </w:rPr>
            </w:pPr>
          </w:p>
          <w:p w:rsidR="00CD68FB" w:rsidRDefault="00CD68FB">
            <w:pPr>
              <w:spacing w:line="259" w:lineRule="auto"/>
              <w:ind w:right="4" w:firstLine="482"/>
              <w:jc w:val="center"/>
              <w:rPr>
                <w:rFonts w:asciiTheme="minorEastAsia" w:hAnsiTheme="minorEastAsia"/>
                <w:sz w:val="24"/>
                <w:szCs w:val="24"/>
              </w:rPr>
            </w:pPr>
          </w:p>
        </w:tc>
        <w:tc>
          <w:tcPr>
            <w:tcW w:w="664" w:type="dxa"/>
            <w:tcBorders>
              <w:top w:val="nil"/>
              <w:left w:val="single" w:sz="4" w:space="0" w:color="000000"/>
              <w:bottom w:val="single" w:sz="4" w:space="0" w:color="000000"/>
              <w:right w:val="single" w:sz="4" w:space="0" w:color="000000"/>
            </w:tcBorders>
          </w:tcPr>
          <w:p w:rsidR="00CD68FB" w:rsidRDefault="00701653">
            <w:pPr>
              <w:spacing w:after="388" w:line="259" w:lineRule="auto"/>
              <w:ind w:right="49" w:firstLine="482"/>
              <w:jc w:val="center"/>
              <w:rPr>
                <w:rFonts w:asciiTheme="minorEastAsia" w:hAnsiTheme="minorEastAsia"/>
                <w:sz w:val="24"/>
                <w:szCs w:val="24"/>
              </w:rPr>
            </w:pPr>
            <w:r>
              <w:rPr>
                <w:rFonts w:asciiTheme="minorEastAsia" w:hAnsiTheme="minorEastAsia" w:cs="华文宋体"/>
                <w:sz w:val="24"/>
                <w:szCs w:val="24"/>
              </w:rPr>
              <w:t>970</w:t>
            </w:r>
          </w:p>
          <w:p w:rsidR="00CD68FB" w:rsidRDefault="00CD68FB">
            <w:pPr>
              <w:spacing w:line="259" w:lineRule="auto"/>
              <w:ind w:right="2" w:firstLine="482"/>
              <w:jc w:val="center"/>
              <w:rPr>
                <w:rFonts w:asciiTheme="minorEastAsia" w:hAnsiTheme="minorEastAsia"/>
                <w:sz w:val="24"/>
                <w:szCs w:val="24"/>
              </w:rPr>
            </w:pPr>
          </w:p>
        </w:tc>
        <w:tc>
          <w:tcPr>
            <w:tcW w:w="707" w:type="dxa"/>
            <w:tcBorders>
              <w:top w:val="nil"/>
              <w:left w:val="single" w:sz="4" w:space="0" w:color="000000"/>
              <w:bottom w:val="single" w:sz="4" w:space="0" w:color="000000"/>
              <w:right w:val="single" w:sz="4" w:space="0" w:color="000000"/>
            </w:tcBorders>
          </w:tcPr>
          <w:p w:rsidR="00CD68FB" w:rsidRDefault="00701653">
            <w:pPr>
              <w:spacing w:after="388" w:line="259" w:lineRule="auto"/>
              <w:ind w:right="46" w:firstLine="482"/>
              <w:jc w:val="center"/>
              <w:rPr>
                <w:rFonts w:asciiTheme="minorEastAsia" w:hAnsiTheme="minorEastAsia"/>
                <w:sz w:val="24"/>
                <w:szCs w:val="24"/>
              </w:rPr>
            </w:pPr>
            <w:r>
              <w:rPr>
                <w:rFonts w:asciiTheme="minorEastAsia" w:hAnsiTheme="minorEastAsia" w:cs="华文宋体"/>
                <w:sz w:val="24"/>
                <w:szCs w:val="24"/>
              </w:rPr>
              <w:t>9700</w:t>
            </w:r>
          </w:p>
          <w:p w:rsidR="00CD68FB" w:rsidRDefault="00CD68FB">
            <w:pPr>
              <w:spacing w:line="259" w:lineRule="auto"/>
              <w:ind w:right="2" w:firstLine="482"/>
              <w:jc w:val="center"/>
              <w:rPr>
                <w:rFonts w:asciiTheme="minorEastAsia" w:hAnsiTheme="minorEastAsia"/>
                <w:sz w:val="24"/>
                <w:szCs w:val="24"/>
              </w:rPr>
            </w:pPr>
          </w:p>
        </w:tc>
        <w:tc>
          <w:tcPr>
            <w:tcW w:w="3384" w:type="dxa"/>
            <w:tcBorders>
              <w:top w:val="nil"/>
              <w:left w:val="single" w:sz="4" w:space="0" w:color="000000"/>
              <w:bottom w:val="single" w:sz="4" w:space="0" w:color="000000"/>
              <w:right w:val="single" w:sz="4" w:space="0" w:color="000000"/>
            </w:tcBorders>
          </w:tcPr>
          <w:p w:rsidR="00CD68FB" w:rsidRDefault="00701653">
            <w:pPr>
              <w:spacing w:after="388" w:line="259" w:lineRule="auto"/>
              <w:ind w:firstLine="482"/>
              <w:jc w:val="left"/>
              <w:rPr>
                <w:rFonts w:asciiTheme="minorEastAsia" w:hAnsiTheme="minorEastAsia"/>
                <w:sz w:val="24"/>
                <w:szCs w:val="24"/>
              </w:rPr>
            </w:pPr>
            <w:r>
              <w:rPr>
                <w:rFonts w:asciiTheme="minorEastAsia" w:hAnsiTheme="minorEastAsia" w:cs="华文宋体"/>
                <w:sz w:val="24"/>
                <w:szCs w:val="24"/>
              </w:rPr>
              <w:t>国际组织</w:t>
            </w:r>
          </w:p>
          <w:p w:rsidR="00CD68FB" w:rsidRDefault="00CD68FB">
            <w:pPr>
              <w:spacing w:line="259" w:lineRule="auto"/>
              <w:ind w:firstLine="482"/>
              <w:jc w:val="left"/>
              <w:rPr>
                <w:rFonts w:asciiTheme="minorEastAsia" w:hAnsiTheme="minorEastAsia"/>
                <w:sz w:val="24"/>
                <w:szCs w:val="24"/>
              </w:rPr>
            </w:pPr>
          </w:p>
        </w:tc>
        <w:tc>
          <w:tcPr>
            <w:tcW w:w="3808" w:type="dxa"/>
            <w:tcBorders>
              <w:top w:val="nil"/>
              <w:left w:val="single" w:sz="4" w:space="0" w:color="000000"/>
              <w:bottom w:val="single" w:sz="4" w:space="0" w:color="000000"/>
              <w:right w:val="single" w:sz="6" w:space="0" w:color="000000"/>
            </w:tcBorders>
          </w:tcPr>
          <w:p w:rsidR="00CD68FB" w:rsidRDefault="00701653">
            <w:pPr>
              <w:spacing w:after="2" w:line="327" w:lineRule="auto"/>
              <w:ind w:firstLine="482"/>
              <w:rPr>
                <w:rFonts w:asciiTheme="minorEastAsia" w:hAnsiTheme="minorEastAsia"/>
                <w:sz w:val="24"/>
                <w:szCs w:val="24"/>
              </w:rPr>
            </w:pPr>
            <w:r>
              <w:rPr>
                <w:rFonts w:asciiTheme="minorEastAsia" w:hAnsiTheme="minorEastAsia" w:cs="华文宋体"/>
                <w:sz w:val="24"/>
                <w:szCs w:val="24"/>
              </w:rPr>
              <w:t>指联合国和其他国际组织驻我国境内机构等活动</w:t>
            </w:r>
          </w:p>
          <w:p w:rsidR="00CD68FB" w:rsidRDefault="00CD68FB">
            <w:pPr>
              <w:spacing w:line="259" w:lineRule="auto"/>
              <w:ind w:firstLine="482"/>
              <w:jc w:val="left"/>
              <w:rPr>
                <w:rFonts w:asciiTheme="minorEastAsia" w:hAnsiTheme="minorEastAsia"/>
                <w:sz w:val="24"/>
                <w:szCs w:val="24"/>
              </w:rPr>
            </w:pPr>
          </w:p>
        </w:tc>
      </w:tr>
    </w:tbl>
    <w:p w:rsidR="00CD68FB" w:rsidRDefault="00CD68FB">
      <w:pPr>
        <w:spacing w:after="122" w:line="259" w:lineRule="auto"/>
        <w:ind w:firstLine="482"/>
        <w:jc w:val="left"/>
        <w:rPr>
          <w:rFonts w:asciiTheme="minorEastAsia" w:hAnsiTheme="minorEastAsia"/>
          <w:sz w:val="24"/>
          <w:szCs w:val="24"/>
        </w:rPr>
      </w:pPr>
    </w:p>
    <w:p w:rsidR="00CD68FB" w:rsidRDefault="00CD68FB">
      <w:pPr>
        <w:spacing w:after="122" w:line="259" w:lineRule="auto"/>
        <w:ind w:firstLine="482"/>
        <w:jc w:val="left"/>
        <w:rPr>
          <w:rFonts w:asciiTheme="minorEastAsia" w:hAnsiTheme="minorEastAsia"/>
          <w:sz w:val="24"/>
          <w:szCs w:val="24"/>
        </w:rPr>
      </w:pPr>
    </w:p>
    <w:p w:rsidR="00CD68FB" w:rsidRDefault="00CD68FB">
      <w:pPr>
        <w:spacing w:after="122" w:line="259" w:lineRule="auto"/>
        <w:ind w:firstLine="482"/>
        <w:jc w:val="left"/>
        <w:rPr>
          <w:rFonts w:asciiTheme="minorEastAsia" w:hAnsiTheme="minorEastAsia"/>
          <w:sz w:val="24"/>
          <w:szCs w:val="24"/>
        </w:rPr>
      </w:pPr>
    </w:p>
    <w:p w:rsidR="00CD68FB" w:rsidRDefault="00CD68FB">
      <w:pPr>
        <w:spacing w:after="122" w:line="259" w:lineRule="auto"/>
        <w:ind w:firstLine="482"/>
        <w:jc w:val="left"/>
        <w:rPr>
          <w:rFonts w:asciiTheme="minorEastAsia" w:hAnsiTheme="minorEastAsia"/>
          <w:sz w:val="24"/>
          <w:szCs w:val="24"/>
        </w:rPr>
      </w:pPr>
    </w:p>
    <w:p w:rsidR="00CD68FB" w:rsidRDefault="00CD68FB">
      <w:pPr>
        <w:spacing w:after="122" w:line="259" w:lineRule="auto"/>
        <w:ind w:firstLine="482"/>
        <w:jc w:val="left"/>
        <w:rPr>
          <w:rFonts w:asciiTheme="minorEastAsia" w:hAnsiTheme="minorEastAsia"/>
          <w:sz w:val="24"/>
          <w:szCs w:val="24"/>
        </w:rPr>
      </w:pPr>
    </w:p>
    <w:p w:rsidR="00CD68FB" w:rsidRDefault="00CD68FB">
      <w:pPr>
        <w:spacing w:after="122" w:line="259" w:lineRule="auto"/>
        <w:ind w:firstLine="482"/>
        <w:jc w:val="left"/>
        <w:rPr>
          <w:rFonts w:asciiTheme="minorEastAsia" w:hAnsiTheme="minorEastAsia"/>
          <w:sz w:val="24"/>
          <w:szCs w:val="24"/>
        </w:rPr>
      </w:pPr>
    </w:p>
    <w:p w:rsidR="00CD68FB" w:rsidRDefault="00CD68FB">
      <w:pPr>
        <w:spacing w:after="122" w:line="259" w:lineRule="auto"/>
        <w:ind w:firstLine="482"/>
        <w:jc w:val="left"/>
        <w:rPr>
          <w:rFonts w:asciiTheme="minorEastAsia" w:hAnsiTheme="minorEastAsia"/>
          <w:sz w:val="24"/>
          <w:szCs w:val="24"/>
        </w:rPr>
      </w:pPr>
    </w:p>
    <w:p w:rsidR="00CD68FB" w:rsidRDefault="00CD68FB">
      <w:pPr>
        <w:spacing w:after="122" w:line="259" w:lineRule="auto"/>
        <w:ind w:firstLine="482"/>
        <w:jc w:val="left"/>
        <w:rPr>
          <w:rFonts w:asciiTheme="minorEastAsia" w:hAnsiTheme="minorEastAsia"/>
          <w:sz w:val="24"/>
          <w:szCs w:val="24"/>
        </w:rPr>
      </w:pPr>
    </w:p>
    <w:p w:rsidR="00CD68FB" w:rsidRDefault="00CD68FB">
      <w:pPr>
        <w:spacing w:after="122" w:line="259" w:lineRule="auto"/>
        <w:ind w:firstLine="482"/>
        <w:jc w:val="left"/>
        <w:rPr>
          <w:rFonts w:asciiTheme="minorEastAsia" w:hAnsiTheme="minorEastAsia"/>
          <w:sz w:val="24"/>
          <w:szCs w:val="24"/>
        </w:rPr>
      </w:pPr>
    </w:p>
    <w:p w:rsidR="00CD68FB" w:rsidRDefault="00CD68FB">
      <w:pPr>
        <w:spacing w:after="122" w:line="259" w:lineRule="auto"/>
        <w:ind w:firstLine="482"/>
        <w:jc w:val="left"/>
        <w:rPr>
          <w:rFonts w:asciiTheme="minorEastAsia" w:hAnsiTheme="minorEastAsia"/>
          <w:sz w:val="24"/>
          <w:szCs w:val="24"/>
        </w:rPr>
      </w:pPr>
    </w:p>
    <w:p w:rsidR="00CD68FB" w:rsidRDefault="00CD68FB">
      <w:pPr>
        <w:spacing w:after="122" w:line="259" w:lineRule="auto"/>
        <w:ind w:firstLine="482"/>
        <w:jc w:val="left"/>
        <w:rPr>
          <w:rFonts w:asciiTheme="minorEastAsia" w:hAnsiTheme="minorEastAsia"/>
          <w:sz w:val="24"/>
          <w:szCs w:val="24"/>
        </w:rPr>
      </w:pPr>
    </w:p>
    <w:p w:rsidR="00CD68FB" w:rsidRDefault="00CD68FB">
      <w:pPr>
        <w:spacing w:after="122" w:line="259" w:lineRule="auto"/>
        <w:ind w:firstLine="482"/>
        <w:jc w:val="left"/>
        <w:rPr>
          <w:rFonts w:asciiTheme="minorEastAsia" w:hAnsiTheme="minorEastAsia"/>
          <w:sz w:val="24"/>
          <w:szCs w:val="24"/>
        </w:rPr>
      </w:pPr>
    </w:p>
    <w:p w:rsidR="00CD68FB" w:rsidRDefault="00CD68FB">
      <w:pPr>
        <w:spacing w:after="122" w:line="259" w:lineRule="auto"/>
        <w:ind w:firstLine="482"/>
        <w:jc w:val="left"/>
        <w:rPr>
          <w:rFonts w:asciiTheme="minorEastAsia" w:hAnsiTheme="minorEastAsia"/>
          <w:sz w:val="24"/>
          <w:szCs w:val="24"/>
        </w:rPr>
      </w:pPr>
    </w:p>
    <w:p w:rsidR="00CD68FB" w:rsidRDefault="00CD68FB">
      <w:pPr>
        <w:spacing w:after="122" w:line="259" w:lineRule="auto"/>
        <w:ind w:firstLine="482"/>
        <w:jc w:val="left"/>
        <w:rPr>
          <w:rFonts w:asciiTheme="minorEastAsia" w:hAnsiTheme="minorEastAsia"/>
          <w:sz w:val="24"/>
          <w:szCs w:val="24"/>
        </w:rPr>
      </w:pPr>
    </w:p>
    <w:p w:rsidR="00CD68FB" w:rsidRDefault="00CD68FB">
      <w:pPr>
        <w:spacing w:after="122" w:line="259" w:lineRule="auto"/>
        <w:ind w:firstLine="482"/>
        <w:jc w:val="left"/>
        <w:rPr>
          <w:rFonts w:asciiTheme="minorEastAsia" w:hAnsiTheme="minorEastAsia"/>
          <w:sz w:val="24"/>
          <w:szCs w:val="24"/>
        </w:rPr>
      </w:pPr>
    </w:p>
    <w:p w:rsidR="00CD68FB" w:rsidRDefault="00CD68FB">
      <w:pPr>
        <w:spacing w:after="122" w:line="259" w:lineRule="auto"/>
        <w:ind w:firstLine="482"/>
        <w:jc w:val="left"/>
        <w:rPr>
          <w:rFonts w:asciiTheme="minorEastAsia" w:hAnsiTheme="minorEastAsia"/>
          <w:sz w:val="24"/>
          <w:szCs w:val="24"/>
        </w:rPr>
      </w:pPr>
    </w:p>
    <w:p w:rsidR="00CD68FB" w:rsidRDefault="00CD68FB">
      <w:pPr>
        <w:spacing w:after="122" w:line="259" w:lineRule="auto"/>
        <w:ind w:firstLine="482"/>
        <w:jc w:val="left"/>
        <w:rPr>
          <w:rFonts w:asciiTheme="minorEastAsia" w:hAnsiTheme="minorEastAsia"/>
          <w:sz w:val="24"/>
          <w:szCs w:val="24"/>
        </w:rPr>
      </w:pPr>
    </w:p>
    <w:p w:rsidR="00CD68FB" w:rsidRDefault="00CD68FB">
      <w:pPr>
        <w:spacing w:after="122" w:line="259" w:lineRule="auto"/>
        <w:ind w:firstLine="482"/>
        <w:jc w:val="left"/>
        <w:rPr>
          <w:rFonts w:asciiTheme="minorEastAsia" w:hAnsiTheme="minorEastAsia"/>
          <w:sz w:val="24"/>
          <w:szCs w:val="24"/>
        </w:rPr>
      </w:pPr>
    </w:p>
    <w:p w:rsidR="00CD68FB" w:rsidRDefault="00CD68FB">
      <w:pPr>
        <w:spacing w:after="122" w:line="259" w:lineRule="auto"/>
        <w:ind w:firstLine="482"/>
        <w:jc w:val="left"/>
        <w:rPr>
          <w:rFonts w:asciiTheme="minorEastAsia" w:hAnsiTheme="minorEastAsia"/>
          <w:sz w:val="24"/>
          <w:szCs w:val="24"/>
        </w:rPr>
      </w:pPr>
    </w:p>
    <w:p w:rsidR="00CD68FB" w:rsidRDefault="00CD68FB">
      <w:pPr>
        <w:spacing w:after="122" w:line="259" w:lineRule="auto"/>
        <w:ind w:firstLine="482"/>
        <w:jc w:val="left"/>
        <w:rPr>
          <w:rFonts w:asciiTheme="minorEastAsia" w:hAnsiTheme="minorEastAsia"/>
          <w:sz w:val="24"/>
          <w:szCs w:val="24"/>
        </w:rPr>
      </w:pPr>
    </w:p>
    <w:p w:rsidR="00CD68FB" w:rsidRDefault="00CD68FB">
      <w:pPr>
        <w:pStyle w:val="20"/>
        <w:jc w:val="left"/>
        <w:rPr>
          <w:rFonts w:ascii="华文中宋" w:eastAsia="华文中宋" w:hAnsi="华文中宋"/>
          <w:b/>
          <w:color w:val="auto"/>
          <w:sz w:val="38"/>
          <w:szCs w:val="38"/>
        </w:rPr>
        <w:sectPr w:rsidR="00CD68FB">
          <w:pgSz w:w="11906" w:h="16838"/>
          <w:pgMar w:top="1440" w:right="1800" w:bottom="1440" w:left="1800" w:header="851" w:footer="992" w:gutter="0"/>
          <w:cols w:space="425"/>
          <w:docGrid w:type="lines" w:linePitch="312"/>
        </w:sectPr>
      </w:pPr>
    </w:p>
    <w:p w:rsidR="00CD68FB" w:rsidRDefault="00701653">
      <w:pPr>
        <w:pStyle w:val="1"/>
      </w:pPr>
      <w:bookmarkStart w:id="193" w:name="_Toc24653"/>
      <w:r>
        <w:rPr>
          <w:rFonts w:hint="eastAsia"/>
        </w:rPr>
        <w:lastRenderedPageBreak/>
        <w:t>七、</w:t>
      </w:r>
      <w:r>
        <w:t>职业</w:t>
      </w:r>
      <w:r>
        <w:rPr>
          <w:rFonts w:hint="eastAsia"/>
        </w:rPr>
        <w:t>代码</w:t>
      </w:r>
      <w:r>
        <w:t>表</w:t>
      </w:r>
      <w:bookmarkEnd w:id="193"/>
    </w:p>
    <w:tbl>
      <w:tblPr>
        <w:tblW w:w="13800" w:type="dxa"/>
        <w:jc w:val="center"/>
        <w:tblLook w:val="04A0" w:firstRow="1" w:lastRow="0" w:firstColumn="1" w:lastColumn="0" w:noHBand="0" w:noVBand="1"/>
      </w:tblPr>
      <w:tblGrid>
        <w:gridCol w:w="3640"/>
        <w:gridCol w:w="4720"/>
        <w:gridCol w:w="5440"/>
      </w:tblGrid>
      <w:tr w:rsidR="00CD68FB">
        <w:trPr>
          <w:trHeight w:val="270"/>
          <w:jc w:val="center"/>
        </w:trPr>
        <w:tc>
          <w:tcPr>
            <w:tcW w:w="1380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D68FB" w:rsidRDefault="00701653">
            <w:pPr>
              <w:widowControl/>
              <w:ind w:firstLine="440"/>
              <w:jc w:val="center"/>
              <w:rPr>
                <w:rFonts w:ascii="宋体" w:eastAsia="宋体" w:hAnsi="宋体" w:cs="宋体"/>
                <w:b/>
                <w:kern w:val="0"/>
                <w:sz w:val="22"/>
              </w:rPr>
            </w:pPr>
            <w:r>
              <w:rPr>
                <w:rFonts w:ascii="宋体" w:eastAsia="宋体" w:hAnsi="宋体" w:cs="宋体" w:hint="eastAsia"/>
                <w:b/>
                <w:kern w:val="0"/>
                <w:sz w:val="22"/>
              </w:rPr>
              <w:t>1000000</w:t>
            </w:r>
            <w:r>
              <w:rPr>
                <w:rFonts w:ascii="宋体" w:eastAsia="宋体" w:hAnsi="宋体" w:cs="宋体" w:hint="eastAsia"/>
                <w:b/>
                <w:kern w:val="0"/>
                <w:sz w:val="22"/>
              </w:rPr>
              <w:t>单位负责人</w:t>
            </w:r>
          </w:p>
        </w:tc>
      </w:tr>
      <w:tr w:rsidR="00CD68FB">
        <w:trPr>
          <w:trHeight w:val="270"/>
          <w:jc w:val="center"/>
        </w:trPr>
        <w:tc>
          <w:tcPr>
            <w:tcW w:w="3640" w:type="dxa"/>
            <w:tcBorders>
              <w:top w:val="single" w:sz="4" w:space="0" w:color="auto"/>
              <w:left w:val="single" w:sz="4" w:space="0" w:color="auto"/>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1060000</w:t>
            </w:r>
            <w:r>
              <w:rPr>
                <w:rFonts w:ascii="宋体" w:eastAsia="宋体" w:hAnsi="宋体" w:cs="宋体" w:hint="eastAsia"/>
                <w:kern w:val="0"/>
                <w:sz w:val="22"/>
              </w:rPr>
              <w:t>企事业单位负责人</w:t>
            </w:r>
          </w:p>
        </w:tc>
        <w:tc>
          <w:tcPr>
            <w:tcW w:w="4720" w:type="dxa"/>
            <w:tcBorders>
              <w:top w:val="single" w:sz="4" w:space="0" w:color="auto"/>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1060100</w:t>
            </w:r>
            <w:r>
              <w:rPr>
                <w:rFonts w:ascii="宋体" w:eastAsia="宋体" w:hAnsi="宋体" w:cs="宋体" w:hint="eastAsia"/>
                <w:kern w:val="0"/>
                <w:sz w:val="22"/>
              </w:rPr>
              <w:t>企业负责人</w:t>
            </w:r>
          </w:p>
        </w:tc>
        <w:tc>
          <w:tcPr>
            <w:tcW w:w="5440" w:type="dxa"/>
            <w:tcBorders>
              <w:top w:val="single" w:sz="4" w:space="0" w:color="auto"/>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sz w:val="22"/>
              </w:rPr>
              <w:t>1060101</w:t>
            </w:r>
            <w:r>
              <w:rPr>
                <w:rFonts w:ascii="宋体" w:eastAsia="宋体" w:hAnsi="宋体" w:cs="宋体" w:hint="eastAsia"/>
                <w:sz w:val="22"/>
              </w:rPr>
              <w:t>企业董事（不包括独立董事）</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1060102</w:t>
            </w:r>
            <w:r>
              <w:rPr>
                <w:rFonts w:ascii="宋体" w:eastAsia="宋体" w:hAnsi="宋体" w:cs="宋体" w:hint="eastAsia"/>
                <w:kern w:val="0"/>
                <w:sz w:val="22"/>
              </w:rPr>
              <w:t>企业董事长</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1060103</w:t>
            </w:r>
            <w:r>
              <w:rPr>
                <w:rFonts w:ascii="宋体" w:eastAsia="宋体" w:hAnsi="宋体" w:cs="宋体" w:hint="eastAsia"/>
                <w:kern w:val="0"/>
                <w:sz w:val="22"/>
              </w:rPr>
              <w:t>国有企业中国共产党组织负责人</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1060104</w:t>
            </w:r>
            <w:r>
              <w:rPr>
                <w:rFonts w:ascii="宋体" w:eastAsia="宋体" w:hAnsi="宋体" w:cs="宋体" w:hint="eastAsia"/>
                <w:kern w:val="0"/>
                <w:sz w:val="22"/>
              </w:rPr>
              <w:tab/>
            </w:r>
            <w:r>
              <w:rPr>
                <w:rFonts w:ascii="宋体" w:eastAsia="宋体" w:hAnsi="宋体" w:cs="宋体" w:hint="eastAsia"/>
                <w:kern w:val="0"/>
                <w:sz w:val="22"/>
              </w:rPr>
              <w:t>企业监事</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1060105</w:t>
            </w:r>
            <w:r>
              <w:rPr>
                <w:rFonts w:ascii="宋体" w:eastAsia="宋体" w:hAnsi="宋体" w:cs="宋体" w:hint="eastAsia"/>
                <w:kern w:val="0"/>
                <w:sz w:val="22"/>
              </w:rPr>
              <w:tab/>
            </w:r>
            <w:r>
              <w:rPr>
                <w:rFonts w:ascii="宋体" w:eastAsia="宋体" w:hAnsi="宋体" w:cs="宋体" w:hint="eastAsia"/>
                <w:kern w:val="0"/>
                <w:sz w:val="22"/>
              </w:rPr>
              <w:t>企业总经理（含同级别人员）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1060106</w:t>
            </w:r>
            <w:r>
              <w:rPr>
                <w:rFonts w:ascii="宋体" w:eastAsia="宋体" w:hAnsi="宋体" w:cs="宋体" w:hint="eastAsia"/>
                <w:kern w:val="0"/>
                <w:sz w:val="22"/>
              </w:rPr>
              <w:tab/>
            </w:r>
            <w:r>
              <w:rPr>
                <w:rFonts w:ascii="宋体" w:eastAsia="宋体" w:hAnsi="宋体" w:cs="宋体" w:hint="eastAsia"/>
                <w:kern w:val="0"/>
                <w:sz w:val="22"/>
              </w:rPr>
              <w:t>企业副总经理（含总设计师、总工程师、总工艺师等同级别人员）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1060107</w:t>
            </w:r>
            <w:r>
              <w:rPr>
                <w:rFonts w:ascii="宋体" w:eastAsia="宋体" w:hAnsi="宋体" w:cs="宋体" w:hint="eastAsia"/>
                <w:kern w:val="0"/>
                <w:sz w:val="22"/>
              </w:rPr>
              <w:tab/>
            </w:r>
            <w:r>
              <w:rPr>
                <w:rFonts w:ascii="宋体" w:eastAsia="宋体" w:hAnsi="宋体" w:cs="宋体" w:hint="eastAsia"/>
                <w:kern w:val="0"/>
                <w:sz w:val="22"/>
              </w:rPr>
              <w:t>生产经营部门经理（含分厂厂长，车间主任等）</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1060108</w:t>
            </w:r>
            <w:r>
              <w:rPr>
                <w:rFonts w:ascii="宋体" w:eastAsia="宋体" w:hAnsi="宋体" w:cs="宋体" w:hint="eastAsia"/>
                <w:kern w:val="0"/>
                <w:sz w:val="22"/>
              </w:rPr>
              <w:tab/>
            </w:r>
            <w:r>
              <w:rPr>
                <w:rFonts w:ascii="宋体" w:eastAsia="宋体" w:hAnsi="宋体" w:cs="宋体" w:hint="eastAsia"/>
                <w:kern w:val="0"/>
                <w:sz w:val="22"/>
              </w:rPr>
              <w:t>财务部门经理</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1060109</w:t>
            </w:r>
            <w:r>
              <w:rPr>
                <w:rFonts w:ascii="宋体" w:eastAsia="宋体" w:hAnsi="宋体" w:cs="宋体" w:hint="eastAsia"/>
                <w:kern w:val="0"/>
                <w:sz w:val="22"/>
              </w:rPr>
              <w:tab/>
            </w:r>
            <w:r>
              <w:rPr>
                <w:rFonts w:ascii="宋体" w:eastAsia="宋体" w:hAnsi="宋体" w:cs="宋体" w:hint="eastAsia"/>
                <w:kern w:val="0"/>
                <w:sz w:val="22"/>
              </w:rPr>
              <w:t>行政部门经理</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1060110</w:t>
            </w:r>
            <w:r>
              <w:rPr>
                <w:rFonts w:ascii="宋体" w:eastAsia="宋体" w:hAnsi="宋体" w:cs="宋体" w:hint="eastAsia"/>
                <w:kern w:val="0"/>
                <w:sz w:val="22"/>
              </w:rPr>
              <w:tab/>
            </w:r>
            <w:r>
              <w:rPr>
                <w:rFonts w:ascii="宋体" w:eastAsia="宋体" w:hAnsi="宋体" w:cs="宋体" w:hint="eastAsia"/>
                <w:kern w:val="0"/>
                <w:sz w:val="22"/>
              </w:rPr>
              <w:t>人事部门经理</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1060111</w:t>
            </w:r>
            <w:r>
              <w:rPr>
                <w:rFonts w:ascii="宋体" w:eastAsia="宋体" w:hAnsi="宋体" w:cs="宋体" w:hint="eastAsia"/>
                <w:kern w:val="0"/>
                <w:sz w:val="22"/>
              </w:rPr>
              <w:tab/>
            </w:r>
            <w:r>
              <w:rPr>
                <w:rFonts w:ascii="宋体" w:eastAsia="宋体" w:hAnsi="宋体" w:cs="宋体" w:hint="eastAsia"/>
                <w:kern w:val="0"/>
                <w:sz w:val="22"/>
              </w:rPr>
              <w:t>销售和营销部门经理</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1060112</w:t>
            </w:r>
            <w:r>
              <w:rPr>
                <w:rFonts w:ascii="宋体" w:eastAsia="宋体" w:hAnsi="宋体" w:cs="宋体" w:hint="eastAsia"/>
                <w:kern w:val="0"/>
                <w:sz w:val="22"/>
              </w:rPr>
              <w:tab/>
            </w:r>
            <w:r>
              <w:rPr>
                <w:rFonts w:ascii="宋体" w:eastAsia="宋体" w:hAnsi="宋体" w:cs="宋体" w:hint="eastAsia"/>
                <w:kern w:val="0"/>
                <w:sz w:val="22"/>
              </w:rPr>
              <w:t>广告和公关部门经理</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1060113</w:t>
            </w:r>
            <w:r>
              <w:rPr>
                <w:rFonts w:ascii="宋体" w:eastAsia="宋体" w:hAnsi="宋体" w:cs="宋体" w:hint="eastAsia"/>
                <w:kern w:val="0"/>
                <w:sz w:val="22"/>
              </w:rPr>
              <w:tab/>
            </w:r>
            <w:r>
              <w:rPr>
                <w:rFonts w:ascii="宋体" w:eastAsia="宋体" w:hAnsi="宋体" w:cs="宋体" w:hint="eastAsia"/>
                <w:kern w:val="0"/>
                <w:sz w:val="22"/>
              </w:rPr>
              <w:t>采购部门经理</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1060114</w:t>
            </w:r>
            <w:r>
              <w:rPr>
                <w:rFonts w:ascii="宋体" w:eastAsia="宋体" w:hAnsi="宋体" w:cs="宋体" w:hint="eastAsia"/>
                <w:kern w:val="0"/>
                <w:sz w:val="22"/>
              </w:rPr>
              <w:tab/>
            </w:r>
            <w:r>
              <w:rPr>
                <w:rFonts w:ascii="宋体" w:eastAsia="宋体" w:hAnsi="宋体" w:cs="宋体" w:hint="eastAsia"/>
                <w:kern w:val="0"/>
                <w:sz w:val="22"/>
              </w:rPr>
              <w:t>计算机服务部门经理</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1060115</w:t>
            </w:r>
            <w:r>
              <w:rPr>
                <w:rFonts w:ascii="宋体" w:eastAsia="宋体" w:hAnsi="宋体" w:cs="宋体" w:hint="eastAsia"/>
                <w:kern w:val="0"/>
                <w:sz w:val="22"/>
              </w:rPr>
              <w:tab/>
            </w:r>
            <w:r>
              <w:rPr>
                <w:rFonts w:ascii="宋体" w:eastAsia="宋体" w:hAnsi="宋体" w:cs="宋体" w:hint="eastAsia"/>
                <w:kern w:val="0"/>
                <w:sz w:val="22"/>
              </w:rPr>
              <w:t>研究和开发部门经理</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1060116</w:t>
            </w:r>
            <w:r>
              <w:rPr>
                <w:rFonts w:ascii="宋体" w:eastAsia="宋体" w:hAnsi="宋体" w:cs="宋体" w:hint="eastAsia"/>
                <w:kern w:val="0"/>
                <w:sz w:val="22"/>
              </w:rPr>
              <w:tab/>
            </w:r>
            <w:r>
              <w:rPr>
                <w:rFonts w:ascii="宋体" w:eastAsia="宋体" w:hAnsi="宋体" w:cs="宋体" w:hint="eastAsia"/>
                <w:kern w:val="0"/>
                <w:sz w:val="22"/>
              </w:rPr>
              <w:t>分（子）公司经理</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1060117</w:t>
            </w:r>
            <w:r>
              <w:rPr>
                <w:rFonts w:ascii="宋体" w:eastAsia="宋体" w:hAnsi="宋体" w:cs="宋体" w:hint="eastAsia"/>
                <w:kern w:val="0"/>
                <w:sz w:val="22"/>
              </w:rPr>
              <w:tab/>
            </w:r>
            <w:r>
              <w:rPr>
                <w:rFonts w:ascii="宋体" w:eastAsia="宋体" w:hAnsi="宋体" w:cs="宋体" w:hint="eastAsia"/>
                <w:kern w:val="0"/>
                <w:sz w:val="22"/>
              </w:rPr>
              <w:t>餐厅部门经理</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1060118</w:t>
            </w:r>
            <w:r>
              <w:rPr>
                <w:rFonts w:ascii="宋体" w:eastAsia="宋体" w:hAnsi="宋体" w:cs="宋体" w:hint="eastAsia"/>
                <w:kern w:val="0"/>
                <w:sz w:val="22"/>
              </w:rPr>
              <w:tab/>
            </w:r>
            <w:r>
              <w:rPr>
                <w:rFonts w:ascii="宋体" w:eastAsia="宋体" w:hAnsi="宋体" w:cs="宋体" w:hint="eastAsia"/>
                <w:kern w:val="0"/>
                <w:sz w:val="22"/>
              </w:rPr>
              <w:t>客房部门经理</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1060119</w:t>
            </w:r>
            <w:r>
              <w:rPr>
                <w:rFonts w:ascii="宋体" w:eastAsia="宋体" w:hAnsi="宋体" w:cs="宋体" w:hint="eastAsia"/>
                <w:kern w:val="0"/>
                <w:sz w:val="22"/>
              </w:rPr>
              <w:tab/>
            </w:r>
            <w:r>
              <w:rPr>
                <w:rFonts w:ascii="宋体" w:eastAsia="宋体" w:hAnsi="宋体" w:cs="宋体" w:hint="eastAsia"/>
                <w:kern w:val="0"/>
                <w:sz w:val="22"/>
              </w:rPr>
              <w:t>其他职能部门经理</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1060200</w:t>
            </w:r>
            <w:r>
              <w:rPr>
                <w:rFonts w:ascii="宋体" w:eastAsia="宋体" w:hAnsi="宋体" w:cs="宋体" w:hint="eastAsia"/>
                <w:kern w:val="0"/>
                <w:sz w:val="22"/>
              </w:rPr>
              <w:t>事业单位负责人</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1060200</w:t>
            </w:r>
            <w:r>
              <w:rPr>
                <w:rFonts w:ascii="宋体" w:eastAsia="宋体" w:hAnsi="宋体" w:cs="宋体" w:hint="eastAsia"/>
                <w:kern w:val="0"/>
                <w:sz w:val="22"/>
              </w:rPr>
              <w:t>事业单位负责人</w:t>
            </w:r>
          </w:p>
        </w:tc>
      </w:tr>
    </w:tbl>
    <w:p w:rsidR="00CD68FB" w:rsidRDefault="00CD68FB"/>
    <w:p w:rsidR="00CD68FB" w:rsidRDefault="00CD68FB"/>
    <w:tbl>
      <w:tblPr>
        <w:tblW w:w="13872" w:type="dxa"/>
        <w:jc w:val="center"/>
        <w:tblLayout w:type="fixed"/>
        <w:tblLook w:val="04A0" w:firstRow="1" w:lastRow="0" w:firstColumn="1" w:lastColumn="0" w:noHBand="0" w:noVBand="1"/>
      </w:tblPr>
      <w:tblGrid>
        <w:gridCol w:w="3669"/>
        <w:gridCol w:w="4725"/>
        <w:gridCol w:w="5478"/>
      </w:tblGrid>
      <w:tr w:rsidR="00CD68FB">
        <w:trPr>
          <w:trHeight w:val="270"/>
          <w:jc w:val="center"/>
        </w:trPr>
        <w:tc>
          <w:tcPr>
            <w:tcW w:w="1387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D68FB" w:rsidRDefault="00701653">
            <w:pPr>
              <w:widowControl/>
              <w:ind w:firstLine="440"/>
              <w:jc w:val="center"/>
              <w:rPr>
                <w:rFonts w:ascii="宋体" w:eastAsia="宋体" w:hAnsi="宋体" w:cs="宋体"/>
                <w:b/>
                <w:kern w:val="0"/>
                <w:sz w:val="22"/>
              </w:rPr>
            </w:pPr>
            <w:r>
              <w:rPr>
                <w:rFonts w:ascii="宋体" w:eastAsia="宋体" w:hAnsi="宋体" w:cs="宋体" w:hint="eastAsia"/>
                <w:b/>
                <w:kern w:val="0"/>
                <w:sz w:val="22"/>
              </w:rPr>
              <w:t>2000000</w:t>
            </w:r>
            <w:r>
              <w:rPr>
                <w:rFonts w:ascii="宋体" w:eastAsia="宋体" w:hAnsi="宋体" w:cs="宋体" w:hint="eastAsia"/>
                <w:b/>
                <w:kern w:val="0"/>
                <w:sz w:val="22"/>
              </w:rPr>
              <w:t>专业技术人员</w:t>
            </w:r>
          </w:p>
        </w:tc>
      </w:tr>
      <w:tr w:rsidR="00CD68FB">
        <w:trPr>
          <w:trHeight w:val="270"/>
          <w:jc w:val="center"/>
        </w:trPr>
        <w:tc>
          <w:tcPr>
            <w:tcW w:w="3669" w:type="dxa"/>
            <w:tcBorders>
              <w:top w:val="single" w:sz="4" w:space="0" w:color="auto"/>
              <w:left w:val="single" w:sz="4" w:space="0" w:color="auto"/>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2010000</w:t>
            </w:r>
            <w:r>
              <w:rPr>
                <w:rFonts w:ascii="宋体" w:eastAsia="宋体" w:hAnsi="宋体" w:cs="宋体" w:hint="eastAsia"/>
                <w:kern w:val="0"/>
                <w:sz w:val="22"/>
              </w:rPr>
              <w:t>科学研究人员</w:t>
            </w:r>
          </w:p>
        </w:tc>
        <w:tc>
          <w:tcPr>
            <w:tcW w:w="4725" w:type="dxa"/>
            <w:tcBorders>
              <w:top w:val="single" w:sz="4" w:space="0" w:color="auto"/>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2010100</w:t>
            </w:r>
            <w:r>
              <w:rPr>
                <w:rFonts w:ascii="宋体" w:eastAsia="宋体" w:hAnsi="宋体" w:cs="宋体" w:hint="eastAsia"/>
                <w:kern w:val="0"/>
                <w:sz w:val="22"/>
              </w:rPr>
              <w:t>哲学研究人员</w:t>
            </w: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Chars="200" w:firstLine="440"/>
              <w:rPr>
                <w:rFonts w:ascii="宋体" w:eastAsia="宋体" w:hAnsi="宋体" w:cs="宋体"/>
                <w:kern w:val="0"/>
                <w:sz w:val="22"/>
              </w:rPr>
            </w:pPr>
            <w:r>
              <w:rPr>
                <w:rFonts w:ascii="宋体" w:eastAsia="宋体" w:hAnsi="宋体" w:cs="宋体" w:hint="eastAsia"/>
                <w:kern w:val="0"/>
                <w:sz w:val="22"/>
              </w:rPr>
              <w:t>2010100</w:t>
            </w:r>
            <w:r>
              <w:rPr>
                <w:rFonts w:ascii="宋体" w:eastAsia="宋体" w:hAnsi="宋体" w:cs="宋体" w:hint="eastAsia"/>
                <w:kern w:val="0"/>
                <w:sz w:val="22"/>
              </w:rPr>
              <w:t>哲学研究人员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2010200</w:t>
            </w:r>
            <w:r>
              <w:rPr>
                <w:rFonts w:ascii="宋体" w:eastAsia="宋体" w:hAnsi="宋体" w:cs="宋体" w:hint="eastAsia"/>
                <w:kern w:val="0"/>
                <w:sz w:val="22"/>
              </w:rPr>
              <w:t>经济学研究人员</w:t>
            </w: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2010200</w:t>
            </w:r>
            <w:r>
              <w:rPr>
                <w:rFonts w:ascii="宋体" w:eastAsia="宋体" w:hAnsi="宋体" w:cs="宋体" w:hint="eastAsia"/>
                <w:kern w:val="0"/>
                <w:sz w:val="22"/>
              </w:rPr>
              <w:t>经济学研究人员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2010300</w:t>
            </w:r>
            <w:r>
              <w:rPr>
                <w:rFonts w:ascii="宋体" w:eastAsia="宋体" w:hAnsi="宋体" w:cs="宋体" w:hint="eastAsia"/>
                <w:kern w:val="0"/>
                <w:sz w:val="22"/>
              </w:rPr>
              <w:t>法学研究人员</w:t>
            </w: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2010300</w:t>
            </w:r>
            <w:r>
              <w:rPr>
                <w:rFonts w:ascii="宋体" w:eastAsia="宋体" w:hAnsi="宋体" w:cs="宋体" w:hint="eastAsia"/>
                <w:kern w:val="0"/>
                <w:sz w:val="22"/>
              </w:rPr>
              <w:t>法学研究人员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2010400</w:t>
            </w:r>
            <w:r>
              <w:rPr>
                <w:rFonts w:ascii="宋体" w:eastAsia="宋体" w:hAnsi="宋体" w:cs="宋体" w:hint="eastAsia"/>
                <w:kern w:val="0"/>
                <w:sz w:val="22"/>
              </w:rPr>
              <w:t>教育学研究人员</w:t>
            </w: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2010401</w:t>
            </w:r>
            <w:r>
              <w:rPr>
                <w:rFonts w:ascii="宋体" w:eastAsia="宋体" w:hAnsi="宋体" w:cs="宋体" w:hint="eastAsia"/>
                <w:kern w:val="0"/>
                <w:sz w:val="22"/>
              </w:rPr>
              <w:t>教育学研究人员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2010402</w:t>
            </w:r>
            <w:r>
              <w:rPr>
                <w:rFonts w:ascii="宋体" w:eastAsia="宋体" w:hAnsi="宋体" w:cs="宋体" w:hint="eastAsia"/>
                <w:kern w:val="0"/>
                <w:sz w:val="22"/>
              </w:rPr>
              <w:t>心理学研究人员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2010403</w:t>
            </w:r>
            <w:r>
              <w:rPr>
                <w:rFonts w:ascii="宋体" w:eastAsia="宋体" w:hAnsi="宋体" w:cs="宋体" w:hint="eastAsia"/>
                <w:kern w:val="0"/>
                <w:sz w:val="22"/>
              </w:rPr>
              <w:t>体育学研究人员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2010500</w:t>
            </w:r>
            <w:r>
              <w:rPr>
                <w:rFonts w:ascii="宋体" w:eastAsia="宋体" w:hAnsi="宋体" w:cs="宋体" w:hint="eastAsia"/>
                <w:kern w:val="0"/>
                <w:sz w:val="22"/>
              </w:rPr>
              <w:t>历史学研究人员</w:t>
            </w: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2010500</w:t>
            </w:r>
            <w:r>
              <w:rPr>
                <w:rFonts w:ascii="宋体" w:eastAsia="宋体" w:hAnsi="宋体" w:cs="宋体" w:hint="eastAsia"/>
                <w:kern w:val="0"/>
                <w:sz w:val="22"/>
              </w:rPr>
              <w:t>历史学研究人员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2010600</w:t>
            </w:r>
            <w:r>
              <w:rPr>
                <w:rFonts w:ascii="宋体" w:eastAsia="宋体" w:hAnsi="宋体" w:cs="宋体" w:hint="eastAsia"/>
                <w:kern w:val="0"/>
                <w:sz w:val="22"/>
              </w:rPr>
              <w:t>自然科学和地球科学研究人员</w:t>
            </w: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2010601</w:t>
            </w:r>
            <w:r>
              <w:rPr>
                <w:rFonts w:ascii="宋体" w:eastAsia="宋体" w:hAnsi="宋体" w:cs="宋体" w:hint="eastAsia"/>
                <w:kern w:val="0"/>
                <w:sz w:val="22"/>
              </w:rPr>
              <w:t>数学研究人员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2010602</w:t>
            </w:r>
            <w:r>
              <w:rPr>
                <w:rFonts w:ascii="宋体" w:eastAsia="宋体" w:hAnsi="宋体" w:cs="宋体" w:hint="eastAsia"/>
                <w:kern w:val="0"/>
                <w:sz w:val="22"/>
              </w:rPr>
              <w:t>物理学研究人员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2010603</w:t>
            </w:r>
            <w:r>
              <w:rPr>
                <w:rFonts w:ascii="宋体" w:eastAsia="宋体" w:hAnsi="宋体" w:cs="宋体" w:hint="eastAsia"/>
                <w:kern w:val="0"/>
                <w:sz w:val="22"/>
              </w:rPr>
              <w:t>化学研究人员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2010604</w:t>
            </w:r>
            <w:r>
              <w:rPr>
                <w:rFonts w:ascii="宋体" w:eastAsia="宋体" w:hAnsi="宋体" w:cs="宋体" w:hint="eastAsia"/>
                <w:kern w:val="0"/>
                <w:sz w:val="22"/>
              </w:rPr>
              <w:t>天文学研究人员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2010605</w:t>
            </w:r>
            <w:r>
              <w:rPr>
                <w:rFonts w:ascii="宋体" w:eastAsia="宋体" w:hAnsi="宋体" w:cs="宋体" w:hint="eastAsia"/>
                <w:kern w:val="0"/>
                <w:sz w:val="22"/>
              </w:rPr>
              <w:t>生物学研究人员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2010606</w:t>
            </w:r>
            <w:r>
              <w:rPr>
                <w:rFonts w:ascii="宋体" w:eastAsia="宋体" w:hAnsi="宋体" w:cs="宋体" w:hint="eastAsia"/>
                <w:kern w:val="0"/>
                <w:sz w:val="22"/>
              </w:rPr>
              <w:t>地球科学研究人员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2010700</w:t>
            </w:r>
            <w:r>
              <w:rPr>
                <w:rFonts w:ascii="宋体" w:eastAsia="宋体" w:hAnsi="宋体" w:cs="宋体" w:hint="eastAsia"/>
                <w:kern w:val="0"/>
                <w:sz w:val="22"/>
              </w:rPr>
              <w:t>农业科学研究人员</w:t>
            </w: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2010700</w:t>
            </w:r>
            <w:r>
              <w:rPr>
                <w:rFonts w:ascii="宋体" w:eastAsia="宋体" w:hAnsi="宋体" w:cs="宋体" w:hint="eastAsia"/>
                <w:kern w:val="0"/>
                <w:sz w:val="22"/>
              </w:rPr>
              <w:t>农业科学研究人员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2010800</w:t>
            </w:r>
            <w:r>
              <w:rPr>
                <w:rFonts w:ascii="宋体" w:eastAsia="宋体" w:hAnsi="宋体" w:cs="宋体" w:hint="eastAsia"/>
                <w:kern w:val="0"/>
                <w:sz w:val="22"/>
              </w:rPr>
              <w:t>医学研究人员</w:t>
            </w: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2010800</w:t>
            </w:r>
            <w:r>
              <w:rPr>
                <w:rFonts w:ascii="宋体" w:eastAsia="宋体" w:hAnsi="宋体" w:cs="宋体" w:hint="eastAsia"/>
                <w:kern w:val="0"/>
                <w:sz w:val="22"/>
              </w:rPr>
              <w:t>医学研究人员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2010900</w:t>
            </w:r>
            <w:r>
              <w:rPr>
                <w:rFonts w:ascii="宋体" w:eastAsia="宋体" w:hAnsi="宋体" w:cs="宋体" w:hint="eastAsia"/>
                <w:kern w:val="0"/>
                <w:sz w:val="22"/>
              </w:rPr>
              <w:t>管理学研究人员</w:t>
            </w: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2010900</w:t>
            </w:r>
            <w:r>
              <w:rPr>
                <w:rFonts w:ascii="宋体" w:eastAsia="宋体" w:hAnsi="宋体" w:cs="宋体" w:hint="eastAsia"/>
                <w:kern w:val="0"/>
                <w:sz w:val="22"/>
              </w:rPr>
              <w:t>管理学研究人员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2011000</w:t>
            </w:r>
            <w:r>
              <w:rPr>
                <w:rFonts w:ascii="宋体" w:eastAsia="宋体" w:hAnsi="宋体" w:cs="宋体" w:hint="eastAsia"/>
                <w:kern w:val="0"/>
                <w:sz w:val="22"/>
              </w:rPr>
              <w:t>文学、艺术研究人员</w:t>
            </w: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2011000</w:t>
            </w:r>
            <w:r>
              <w:rPr>
                <w:rFonts w:ascii="宋体" w:eastAsia="宋体" w:hAnsi="宋体" w:cs="宋体" w:hint="eastAsia"/>
                <w:kern w:val="0"/>
                <w:sz w:val="22"/>
              </w:rPr>
              <w:t>文学、艺术学研究人员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2011100</w:t>
            </w:r>
            <w:r>
              <w:rPr>
                <w:rFonts w:ascii="宋体" w:eastAsia="宋体" w:hAnsi="宋体" w:cs="宋体" w:hint="eastAsia"/>
                <w:kern w:val="0"/>
                <w:sz w:val="22"/>
              </w:rPr>
              <w:t>军事学研究人员</w:t>
            </w: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2011100</w:t>
            </w:r>
            <w:r>
              <w:rPr>
                <w:rFonts w:ascii="宋体" w:eastAsia="宋体" w:hAnsi="宋体" w:cs="宋体" w:hint="eastAsia"/>
                <w:kern w:val="0"/>
                <w:sz w:val="22"/>
              </w:rPr>
              <w:t>军事学研究人</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2019900</w:t>
            </w:r>
            <w:r>
              <w:rPr>
                <w:rFonts w:ascii="宋体" w:eastAsia="宋体" w:hAnsi="宋体" w:cs="宋体" w:hint="eastAsia"/>
                <w:kern w:val="0"/>
                <w:sz w:val="22"/>
              </w:rPr>
              <w:t>其他科学研究人员</w:t>
            </w: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CD68FB">
            <w:pPr>
              <w:widowControl/>
              <w:ind w:firstLine="442"/>
              <w:rPr>
                <w:rFonts w:ascii="宋体" w:eastAsia="宋体" w:hAnsi="宋体" w:cs="宋体"/>
                <w:kern w:val="0"/>
                <w:sz w:val="22"/>
              </w:rPr>
            </w:pP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2020000</w:t>
            </w:r>
            <w:r>
              <w:rPr>
                <w:rFonts w:ascii="宋体" w:eastAsia="宋体" w:hAnsi="宋体" w:cs="宋体" w:hint="eastAsia"/>
                <w:kern w:val="0"/>
                <w:sz w:val="22"/>
              </w:rPr>
              <w:t>工程技术人员</w:t>
            </w: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2020100</w:t>
            </w:r>
            <w:r>
              <w:rPr>
                <w:rFonts w:ascii="宋体" w:eastAsia="宋体" w:hAnsi="宋体" w:cs="宋体" w:hint="eastAsia"/>
                <w:kern w:val="0"/>
                <w:sz w:val="22"/>
              </w:rPr>
              <w:t>地质勘探工程技术人员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2020101</w:t>
            </w:r>
            <w:r>
              <w:rPr>
                <w:rFonts w:ascii="宋体" w:eastAsia="宋体" w:hAnsi="宋体" w:cs="宋体" w:hint="eastAsia"/>
                <w:kern w:val="0"/>
                <w:sz w:val="22"/>
              </w:rPr>
              <w:t>地质实验测试工程技术人员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2020102</w:t>
            </w:r>
            <w:r>
              <w:rPr>
                <w:rFonts w:ascii="宋体" w:eastAsia="宋体" w:hAnsi="宋体" w:cs="宋体" w:hint="eastAsia"/>
                <w:kern w:val="0"/>
                <w:sz w:val="22"/>
              </w:rPr>
              <w:t>地球物理地球化学与遥感勘查工程技术人员</w:t>
            </w:r>
            <w:r>
              <w:rPr>
                <w:rFonts w:ascii="宋体" w:eastAsia="宋体" w:hAnsi="宋体" w:cs="宋体" w:hint="eastAsia"/>
                <w:kern w:val="0"/>
                <w:sz w:val="22"/>
              </w:rPr>
              <w:t>L/S</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2020103</w:t>
            </w:r>
            <w:r>
              <w:rPr>
                <w:rFonts w:ascii="宋体" w:eastAsia="宋体" w:hAnsi="宋体" w:cs="宋体" w:hint="eastAsia"/>
                <w:kern w:val="0"/>
                <w:sz w:val="22"/>
              </w:rPr>
              <w:t>水工环地质工程技术人员</w:t>
            </w:r>
            <w:r>
              <w:rPr>
                <w:rFonts w:ascii="宋体" w:eastAsia="宋体" w:hAnsi="宋体" w:cs="宋体" w:hint="eastAsia"/>
                <w:kern w:val="0"/>
                <w:sz w:val="22"/>
              </w:rPr>
              <w:t>L</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2020104</w:t>
            </w:r>
            <w:r>
              <w:rPr>
                <w:rFonts w:ascii="宋体" w:eastAsia="宋体" w:hAnsi="宋体" w:cs="宋体" w:hint="eastAsia"/>
                <w:kern w:val="0"/>
                <w:sz w:val="22"/>
              </w:rPr>
              <w:t>地质矿产调查工程技术人员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2020105</w:t>
            </w:r>
            <w:r>
              <w:rPr>
                <w:rFonts w:ascii="宋体" w:eastAsia="宋体" w:hAnsi="宋体" w:cs="宋体" w:hint="eastAsia"/>
                <w:kern w:val="0"/>
                <w:sz w:val="22"/>
              </w:rPr>
              <w:t>钻探工程技术人员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2020200</w:t>
            </w:r>
            <w:r>
              <w:rPr>
                <w:rFonts w:ascii="宋体" w:eastAsia="宋体" w:hAnsi="宋体" w:cs="宋体" w:hint="eastAsia"/>
                <w:kern w:val="0"/>
                <w:sz w:val="22"/>
              </w:rPr>
              <w:t>测绘和地理信息工程技术人员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2020201</w:t>
            </w:r>
            <w:r>
              <w:rPr>
                <w:rFonts w:ascii="宋体" w:eastAsia="宋体" w:hAnsi="宋体" w:cs="宋体" w:hint="eastAsia"/>
                <w:kern w:val="0"/>
                <w:sz w:val="22"/>
              </w:rPr>
              <w:t>大地测量工程技术人员</w:t>
            </w:r>
            <w:r>
              <w:rPr>
                <w:rFonts w:ascii="宋体" w:eastAsia="宋体" w:hAnsi="宋体" w:cs="宋体" w:hint="eastAsia"/>
                <w:kern w:val="0"/>
                <w:sz w:val="22"/>
              </w:rPr>
              <w:t>L/S</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2020202</w:t>
            </w:r>
            <w:r>
              <w:rPr>
                <w:rFonts w:ascii="宋体" w:eastAsia="宋体" w:hAnsi="宋体" w:cs="宋体" w:hint="eastAsia"/>
                <w:kern w:val="0"/>
                <w:sz w:val="22"/>
              </w:rPr>
              <w:t>工程测量工程技术人员</w:t>
            </w:r>
            <w:r>
              <w:rPr>
                <w:rFonts w:ascii="宋体" w:eastAsia="宋体" w:hAnsi="宋体" w:cs="宋体" w:hint="eastAsia"/>
                <w:kern w:val="0"/>
                <w:sz w:val="22"/>
              </w:rPr>
              <w:t>S</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2020203</w:t>
            </w:r>
            <w:r>
              <w:rPr>
                <w:rFonts w:ascii="宋体" w:eastAsia="宋体" w:hAnsi="宋体" w:cs="宋体" w:hint="eastAsia"/>
                <w:kern w:val="0"/>
                <w:sz w:val="22"/>
              </w:rPr>
              <w:t>摄影测量与遥感工程技术人员</w:t>
            </w:r>
            <w:r>
              <w:rPr>
                <w:rFonts w:ascii="宋体" w:eastAsia="宋体" w:hAnsi="宋体" w:cs="宋体" w:hint="eastAsia"/>
                <w:kern w:val="0"/>
                <w:sz w:val="22"/>
              </w:rPr>
              <w:t>L/S</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2020204</w:t>
            </w:r>
            <w:r>
              <w:rPr>
                <w:rFonts w:ascii="宋体" w:eastAsia="宋体" w:hAnsi="宋体" w:cs="宋体" w:hint="eastAsia"/>
                <w:kern w:val="0"/>
                <w:sz w:val="22"/>
              </w:rPr>
              <w:t>地图制图工程技术人员</w:t>
            </w:r>
            <w:r>
              <w:rPr>
                <w:rFonts w:ascii="宋体" w:eastAsia="宋体" w:hAnsi="宋体" w:cs="宋体" w:hint="eastAsia"/>
                <w:kern w:val="0"/>
                <w:sz w:val="22"/>
              </w:rPr>
              <w:t>S</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2020205</w:t>
            </w:r>
            <w:r>
              <w:rPr>
                <w:rFonts w:ascii="宋体" w:eastAsia="宋体" w:hAnsi="宋体" w:cs="宋体" w:hint="eastAsia"/>
                <w:kern w:val="0"/>
                <w:sz w:val="22"/>
              </w:rPr>
              <w:t>海洋测绘工程技术人员</w:t>
            </w:r>
            <w:r>
              <w:rPr>
                <w:rFonts w:ascii="宋体" w:eastAsia="宋体" w:hAnsi="宋体" w:cs="宋体" w:hint="eastAsia"/>
                <w:kern w:val="0"/>
                <w:sz w:val="22"/>
              </w:rPr>
              <w:t>L/S</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2020206</w:t>
            </w:r>
            <w:r>
              <w:rPr>
                <w:rFonts w:ascii="宋体" w:eastAsia="宋体" w:hAnsi="宋体" w:cs="宋体" w:hint="eastAsia"/>
                <w:kern w:val="0"/>
                <w:sz w:val="22"/>
              </w:rPr>
              <w:t>地理国情监测工程技术人员</w:t>
            </w:r>
            <w:r>
              <w:rPr>
                <w:rFonts w:ascii="宋体" w:eastAsia="宋体" w:hAnsi="宋体" w:cs="宋体" w:hint="eastAsia"/>
                <w:kern w:val="0"/>
                <w:sz w:val="22"/>
              </w:rPr>
              <w:t>L/S</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2020207</w:t>
            </w:r>
            <w:r>
              <w:rPr>
                <w:rFonts w:ascii="宋体" w:eastAsia="宋体" w:hAnsi="宋体" w:cs="宋体" w:hint="eastAsia"/>
                <w:kern w:val="0"/>
                <w:sz w:val="22"/>
              </w:rPr>
              <w:t>地理信息系统工程技术人员</w:t>
            </w:r>
            <w:r>
              <w:rPr>
                <w:rFonts w:ascii="宋体" w:eastAsia="宋体" w:hAnsi="宋体" w:cs="宋体" w:hint="eastAsia"/>
                <w:kern w:val="0"/>
                <w:sz w:val="22"/>
              </w:rPr>
              <w:t>L/S</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2020208</w:t>
            </w:r>
            <w:r>
              <w:rPr>
                <w:rFonts w:ascii="宋体" w:eastAsia="宋体" w:hAnsi="宋体" w:cs="宋体" w:hint="eastAsia"/>
                <w:kern w:val="0"/>
                <w:sz w:val="22"/>
              </w:rPr>
              <w:t>导航与位置服务工程技术人员</w:t>
            </w:r>
            <w:r>
              <w:rPr>
                <w:rFonts w:ascii="宋体" w:eastAsia="宋体" w:hAnsi="宋体" w:cs="宋体" w:hint="eastAsia"/>
                <w:kern w:val="0"/>
                <w:sz w:val="22"/>
              </w:rPr>
              <w:t>L/S</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2020209</w:t>
            </w:r>
            <w:r>
              <w:rPr>
                <w:rFonts w:ascii="宋体" w:eastAsia="宋体" w:hAnsi="宋体" w:cs="宋体" w:hint="eastAsia"/>
                <w:kern w:val="0"/>
                <w:sz w:val="22"/>
              </w:rPr>
              <w:t>地质测绘工程技术人员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2020300</w:t>
            </w:r>
            <w:r>
              <w:rPr>
                <w:rFonts w:ascii="宋体" w:eastAsia="宋体" w:hAnsi="宋体" w:cs="宋体" w:hint="eastAsia"/>
                <w:kern w:val="0"/>
                <w:sz w:val="22"/>
              </w:rPr>
              <w:t>矿山工程技术人员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2020301</w:t>
            </w:r>
            <w:r>
              <w:rPr>
                <w:rFonts w:ascii="宋体" w:eastAsia="宋体" w:hAnsi="宋体" w:cs="宋体" w:hint="eastAsia"/>
                <w:kern w:val="0"/>
                <w:sz w:val="22"/>
              </w:rPr>
              <w:t>矿井建设工程技术人员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2020302</w:t>
            </w:r>
            <w:r>
              <w:rPr>
                <w:rFonts w:ascii="宋体" w:eastAsia="宋体" w:hAnsi="宋体" w:cs="宋体" w:hint="eastAsia"/>
                <w:kern w:val="0"/>
                <w:sz w:val="22"/>
              </w:rPr>
              <w:t>采矿工程技术人员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2020303</w:t>
            </w:r>
            <w:r>
              <w:rPr>
                <w:rFonts w:ascii="宋体" w:eastAsia="宋体" w:hAnsi="宋体" w:cs="宋体" w:hint="eastAsia"/>
                <w:kern w:val="0"/>
                <w:sz w:val="22"/>
              </w:rPr>
              <w:t>矿山通风工程技术人员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2020304</w:t>
            </w:r>
            <w:r>
              <w:rPr>
                <w:rFonts w:ascii="宋体" w:eastAsia="宋体" w:hAnsi="宋体" w:cs="宋体" w:hint="eastAsia"/>
                <w:kern w:val="0"/>
                <w:sz w:val="22"/>
              </w:rPr>
              <w:t>选矿与矿物加工工程技术人员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2020305</w:t>
            </w:r>
            <w:r>
              <w:rPr>
                <w:rFonts w:ascii="宋体" w:eastAsia="宋体" w:hAnsi="宋体" w:cs="宋体" w:hint="eastAsia"/>
                <w:kern w:val="0"/>
                <w:sz w:val="22"/>
              </w:rPr>
              <w:t>矿山环保复垦工程技术人员</w:t>
            </w:r>
            <w:r>
              <w:rPr>
                <w:rFonts w:ascii="宋体" w:eastAsia="宋体" w:hAnsi="宋体" w:cs="宋体" w:hint="eastAsia"/>
                <w:kern w:val="0"/>
                <w:sz w:val="22"/>
              </w:rPr>
              <w:t>L</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2020400</w:t>
            </w:r>
            <w:r>
              <w:rPr>
                <w:rFonts w:ascii="宋体" w:eastAsia="宋体" w:hAnsi="宋体" w:cs="宋体" w:hint="eastAsia"/>
                <w:kern w:val="0"/>
                <w:sz w:val="22"/>
              </w:rPr>
              <w:t>石油天然气工程技术人员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2020401</w:t>
            </w:r>
            <w:r>
              <w:rPr>
                <w:rFonts w:ascii="宋体" w:eastAsia="宋体" w:hAnsi="宋体" w:cs="宋体" w:hint="eastAsia"/>
                <w:kern w:val="0"/>
                <w:sz w:val="22"/>
              </w:rPr>
              <w:t>石油天然气开采工程技术人员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2020402</w:t>
            </w:r>
            <w:r>
              <w:rPr>
                <w:rFonts w:ascii="宋体" w:eastAsia="宋体" w:hAnsi="宋体" w:cs="宋体" w:hint="eastAsia"/>
                <w:kern w:val="0"/>
                <w:sz w:val="22"/>
              </w:rPr>
              <w:t>石油天然气储运工程技术人员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2020500</w:t>
            </w:r>
            <w:r>
              <w:rPr>
                <w:rFonts w:ascii="宋体" w:eastAsia="宋体" w:hAnsi="宋体" w:cs="宋体" w:hint="eastAsia"/>
                <w:kern w:val="0"/>
                <w:sz w:val="22"/>
              </w:rPr>
              <w:t>冶金工程技术人员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2020501</w:t>
            </w:r>
            <w:r>
              <w:rPr>
                <w:rFonts w:ascii="宋体" w:eastAsia="宋体" w:hAnsi="宋体" w:cs="宋体" w:hint="eastAsia"/>
                <w:kern w:val="0"/>
                <w:sz w:val="22"/>
              </w:rPr>
              <w:t>冶炼工程技术人员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2020502</w:t>
            </w:r>
            <w:r>
              <w:rPr>
                <w:rFonts w:ascii="宋体" w:eastAsia="宋体" w:hAnsi="宋体" w:cs="宋体" w:hint="eastAsia"/>
                <w:kern w:val="0"/>
                <w:sz w:val="22"/>
              </w:rPr>
              <w:t>轧制工程技术人员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2020503</w:t>
            </w:r>
            <w:r>
              <w:rPr>
                <w:rFonts w:ascii="宋体" w:eastAsia="宋体" w:hAnsi="宋体" w:cs="宋体" w:hint="eastAsia"/>
                <w:kern w:val="0"/>
                <w:sz w:val="22"/>
              </w:rPr>
              <w:t>焦化工程技术人员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2020504</w:t>
            </w:r>
            <w:r>
              <w:rPr>
                <w:rFonts w:ascii="宋体" w:eastAsia="宋体" w:hAnsi="宋体" w:cs="宋体" w:hint="eastAsia"/>
                <w:kern w:val="0"/>
                <w:sz w:val="22"/>
              </w:rPr>
              <w:t>金属材料工程技术人员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2020505</w:t>
            </w:r>
            <w:r>
              <w:rPr>
                <w:rFonts w:ascii="宋体" w:eastAsia="宋体" w:hAnsi="宋体" w:cs="宋体" w:hint="eastAsia"/>
                <w:kern w:val="0"/>
                <w:sz w:val="22"/>
              </w:rPr>
              <w:t>耐火材料工程技术人员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2020506</w:t>
            </w:r>
            <w:r>
              <w:rPr>
                <w:rFonts w:ascii="宋体" w:eastAsia="宋体" w:hAnsi="宋体" w:cs="宋体" w:hint="eastAsia"/>
                <w:kern w:val="0"/>
                <w:sz w:val="22"/>
              </w:rPr>
              <w:t>炭素材料工程技术人员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2020507</w:t>
            </w:r>
            <w:r>
              <w:rPr>
                <w:rFonts w:ascii="宋体" w:eastAsia="宋体" w:hAnsi="宋体" w:cs="宋体" w:hint="eastAsia"/>
                <w:kern w:val="0"/>
                <w:sz w:val="22"/>
              </w:rPr>
              <w:t>冶金热能工程技术人员</w:t>
            </w:r>
            <w:r>
              <w:rPr>
                <w:rFonts w:ascii="宋体" w:eastAsia="宋体" w:hAnsi="宋体" w:cs="宋体" w:hint="eastAsia"/>
                <w:kern w:val="0"/>
                <w:sz w:val="22"/>
              </w:rPr>
              <w:t>L</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2020508</w:t>
            </w:r>
            <w:r>
              <w:rPr>
                <w:rFonts w:ascii="宋体" w:eastAsia="宋体" w:hAnsi="宋体" w:cs="宋体" w:hint="eastAsia"/>
                <w:kern w:val="0"/>
                <w:sz w:val="22"/>
              </w:rPr>
              <w:t>铸管工程技术人员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2020509</w:t>
            </w:r>
            <w:r>
              <w:rPr>
                <w:rFonts w:ascii="宋体" w:eastAsia="宋体" w:hAnsi="宋体" w:cs="宋体" w:hint="eastAsia"/>
                <w:kern w:val="0"/>
                <w:sz w:val="22"/>
              </w:rPr>
              <w:t>稀土工程技术人员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2020600</w:t>
            </w:r>
            <w:r>
              <w:rPr>
                <w:rFonts w:ascii="宋体" w:eastAsia="宋体" w:hAnsi="宋体" w:cs="宋体" w:hint="eastAsia"/>
                <w:kern w:val="0"/>
                <w:sz w:val="22"/>
              </w:rPr>
              <w:t>化工工程技术人员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2020601</w:t>
            </w:r>
            <w:r>
              <w:rPr>
                <w:rFonts w:ascii="宋体" w:eastAsia="宋体" w:hAnsi="宋体" w:cs="宋体" w:hint="eastAsia"/>
                <w:kern w:val="0"/>
                <w:sz w:val="22"/>
              </w:rPr>
              <w:t>化工实验工程技术人员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2020602</w:t>
            </w:r>
            <w:r>
              <w:rPr>
                <w:rFonts w:ascii="宋体" w:eastAsia="宋体" w:hAnsi="宋体" w:cs="宋体" w:hint="eastAsia"/>
                <w:kern w:val="0"/>
                <w:sz w:val="22"/>
              </w:rPr>
              <w:t>化工设计工程技术人员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2020603</w:t>
            </w:r>
            <w:r>
              <w:rPr>
                <w:rFonts w:ascii="宋体" w:eastAsia="宋体" w:hAnsi="宋体" w:cs="宋体" w:hint="eastAsia"/>
                <w:kern w:val="0"/>
                <w:sz w:val="22"/>
              </w:rPr>
              <w:t>化工生产工程技术人员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2020700</w:t>
            </w:r>
            <w:r>
              <w:rPr>
                <w:rFonts w:ascii="宋体" w:eastAsia="宋体" w:hAnsi="宋体" w:cs="宋体" w:hint="eastAsia"/>
                <w:kern w:val="0"/>
                <w:sz w:val="22"/>
              </w:rPr>
              <w:t>机械工程技术人员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2020701</w:t>
            </w:r>
            <w:r>
              <w:rPr>
                <w:rFonts w:ascii="宋体" w:eastAsia="宋体" w:hAnsi="宋体" w:cs="宋体" w:hint="eastAsia"/>
                <w:kern w:val="0"/>
                <w:sz w:val="22"/>
              </w:rPr>
              <w:t>机械设计工程技术人员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2020702</w:t>
            </w:r>
            <w:r>
              <w:rPr>
                <w:rFonts w:ascii="宋体" w:eastAsia="宋体" w:hAnsi="宋体" w:cs="宋体" w:hint="eastAsia"/>
                <w:kern w:val="0"/>
                <w:sz w:val="22"/>
              </w:rPr>
              <w:t>机械制造工程技术人员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2020703</w:t>
            </w:r>
            <w:r>
              <w:rPr>
                <w:rFonts w:ascii="宋体" w:eastAsia="宋体" w:hAnsi="宋体" w:cs="宋体" w:hint="eastAsia"/>
                <w:kern w:val="0"/>
                <w:sz w:val="22"/>
              </w:rPr>
              <w:t>仪器仪表工程技术人员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2020704</w:t>
            </w:r>
            <w:r>
              <w:rPr>
                <w:rFonts w:ascii="宋体" w:eastAsia="宋体" w:hAnsi="宋体" w:cs="宋体" w:hint="eastAsia"/>
                <w:kern w:val="0"/>
                <w:sz w:val="22"/>
              </w:rPr>
              <w:t>设备工程技术人员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2020705</w:t>
            </w:r>
            <w:r>
              <w:rPr>
                <w:rFonts w:ascii="宋体" w:eastAsia="宋体" w:hAnsi="宋体" w:cs="宋体" w:hint="eastAsia"/>
                <w:kern w:val="0"/>
                <w:sz w:val="22"/>
              </w:rPr>
              <w:t>医学设备管理工程技术人员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2020706</w:t>
            </w:r>
            <w:r>
              <w:rPr>
                <w:rFonts w:ascii="宋体" w:eastAsia="宋体" w:hAnsi="宋体" w:cs="宋体" w:hint="eastAsia"/>
                <w:kern w:val="0"/>
                <w:sz w:val="22"/>
              </w:rPr>
              <w:t>模具设计工程技术人员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2020707</w:t>
            </w:r>
            <w:r>
              <w:rPr>
                <w:rFonts w:ascii="宋体" w:eastAsia="宋体" w:hAnsi="宋体" w:cs="宋体" w:hint="eastAsia"/>
                <w:kern w:val="0"/>
                <w:sz w:val="22"/>
              </w:rPr>
              <w:t>自动控制工程技术人员</w:t>
            </w:r>
            <w:r>
              <w:rPr>
                <w:rFonts w:ascii="宋体" w:eastAsia="宋体" w:hAnsi="宋体" w:cs="宋体" w:hint="eastAsia"/>
                <w:kern w:val="0"/>
                <w:sz w:val="22"/>
              </w:rPr>
              <w:t>S</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2020708</w:t>
            </w:r>
            <w:r>
              <w:rPr>
                <w:rFonts w:ascii="宋体" w:eastAsia="宋体" w:hAnsi="宋体" w:cs="宋体" w:hint="eastAsia"/>
                <w:kern w:val="0"/>
                <w:sz w:val="22"/>
              </w:rPr>
              <w:t>材料成形与改性工程技术人员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2020709</w:t>
            </w:r>
            <w:r>
              <w:rPr>
                <w:rFonts w:ascii="宋体" w:eastAsia="宋体" w:hAnsi="宋体" w:cs="宋体" w:hint="eastAsia"/>
                <w:kern w:val="0"/>
                <w:sz w:val="22"/>
              </w:rPr>
              <w:t>焊接工程技术人员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2020710</w:t>
            </w:r>
            <w:r>
              <w:rPr>
                <w:rFonts w:ascii="宋体" w:eastAsia="宋体" w:hAnsi="宋体" w:cs="宋体" w:hint="eastAsia"/>
                <w:kern w:val="0"/>
                <w:sz w:val="22"/>
              </w:rPr>
              <w:t>特种设备管理和应用工程技术人员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2020711</w:t>
            </w:r>
            <w:r>
              <w:rPr>
                <w:rFonts w:ascii="宋体" w:eastAsia="宋体" w:hAnsi="宋体" w:cs="宋体" w:hint="eastAsia"/>
                <w:kern w:val="0"/>
                <w:sz w:val="22"/>
              </w:rPr>
              <w:t>汽车工程技术人员</w:t>
            </w:r>
            <w:r>
              <w:rPr>
                <w:rFonts w:ascii="宋体" w:eastAsia="宋体" w:hAnsi="宋体" w:cs="宋体" w:hint="eastAsia"/>
                <w:kern w:val="0"/>
                <w:sz w:val="22"/>
              </w:rPr>
              <w:t>L</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2020712</w:t>
            </w:r>
            <w:r>
              <w:rPr>
                <w:rFonts w:ascii="宋体" w:eastAsia="宋体" w:hAnsi="宋体" w:cs="宋体" w:hint="eastAsia"/>
                <w:kern w:val="0"/>
                <w:sz w:val="22"/>
              </w:rPr>
              <w:t>船舶工程技术人员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2020713</w:t>
            </w:r>
            <w:r>
              <w:rPr>
                <w:rFonts w:ascii="宋体" w:eastAsia="宋体" w:hAnsi="宋体" w:cs="宋体" w:hint="eastAsia"/>
                <w:kern w:val="0"/>
                <w:sz w:val="22"/>
              </w:rPr>
              <w:t>铸造工程技术人员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2020800</w:t>
            </w:r>
            <w:r>
              <w:rPr>
                <w:rFonts w:ascii="宋体" w:eastAsia="宋体" w:hAnsi="宋体" w:cs="宋体" w:hint="eastAsia"/>
                <w:kern w:val="0"/>
                <w:sz w:val="22"/>
              </w:rPr>
              <w:t>航空工程技术人员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2020801</w:t>
            </w:r>
            <w:r>
              <w:rPr>
                <w:rFonts w:ascii="宋体" w:eastAsia="宋体" w:hAnsi="宋体" w:cs="宋体" w:hint="eastAsia"/>
                <w:kern w:val="0"/>
                <w:sz w:val="22"/>
              </w:rPr>
              <w:t>飞行器设计工程技术人员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2020802</w:t>
            </w:r>
            <w:r>
              <w:rPr>
                <w:rFonts w:ascii="宋体" w:eastAsia="宋体" w:hAnsi="宋体" w:cs="宋体" w:hint="eastAsia"/>
                <w:kern w:val="0"/>
                <w:sz w:val="22"/>
              </w:rPr>
              <w:t>飞行器制造工程技术人员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2020803</w:t>
            </w:r>
            <w:r>
              <w:rPr>
                <w:rFonts w:ascii="宋体" w:eastAsia="宋体" w:hAnsi="宋体" w:cs="宋体" w:hint="eastAsia"/>
                <w:kern w:val="0"/>
                <w:sz w:val="22"/>
              </w:rPr>
              <w:t>航空动力装置设计工程技术人员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2020804</w:t>
            </w:r>
            <w:r>
              <w:rPr>
                <w:rFonts w:ascii="宋体" w:eastAsia="宋体" w:hAnsi="宋体" w:cs="宋体" w:hint="eastAsia"/>
                <w:kern w:val="0"/>
                <w:sz w:val="22"/>
              </w:rPr>
              <w:t>航空动力装置制造工程技术人员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2020805</w:t>
            </w:r>
            <w:r>
              <w:rPr>
                <w:rFonts w:ascii="宋体" w:eastAsia="宋体" w:hAnsi="宋体" w:cs="宋体" w:hint="eastAsia"/>
                <w:kern w:val="0"/>
                <w:sz w:val="22"/>
              </w:rPr>
              <w:t>航空产品试验与飞行试验工程技术人员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2020806</w:t>
            </w:r>
            <w:r>
              <w:rPr>
                <w:rFonts w:ascii="宋体" w:eastAsia="宋体" w:hAnsi="宋体" w:cs="宋体" w:hint="eastAsia"/>
                <w:kern w:val="0"/>
                <w:sz w:val="22"/>
              </w:rPr>
              <w:t>航空产品适航工程技术人员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2020807</w:t>
            </w:r>
            <w:r>
              <w:rPr>
                <w:rFonts w:ascii="宋体" w:eastAsia="宋体" w:hAnsi="宋体" w:cs="宋体" w:hint="eastAsia"/>
                <w:kern w:val="0"/>
                <w:sz w:val="22"/>
              </w:rPr>
              <w:t>航空产品支援工程技术人员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2020808</w:t>
            </w:r>
            <w:r>
              <w:rPr>
                <w:rFonts w:ascii="宋体" w:eastAsia="宋体" w:hAnsi="宋体" w:cs="宋体" w:hint="eastAsia"/>
                <w:kern w:val="0"/>
                <w:sz w:val="22"/>
              </w:rPr>
              <w:t>机载设备设计制造工程技术人员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2020900</w:t>
            </w:r>
            <w:r>
              <w:rPr>
                <w:rFonts w:ascii="宋体" w:eastAsia="宋体" w:hAnsi="宋体" w:cs="宋体" w:hint="eastAsia"/>
                <w:kern w:val="0"/>
                <w:sz w:val="22"/>
              </w:rPr>
              <w:t>电子工程技术人员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2020901</w:t>
            </w:r>
            <w:r>
              <w:rPr>
                <w:rFonts w:ascii="宋体" w:eastAsia="宋体" w:hAnsi="宋体" w:cs="宋体" w:hint="eastAsia"/>
                <w:kern w:val="0"/>
                <w:sz w:val="22"/>
              </w:rPr>
              <w:t>电子材料工程技术人员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2020902</w:t>
            </w:r>
            <w:r>
              <w:rPr>
                <w:rFonts w:ascii="宋体" w:eastAsia="宋体" w:hAnsi="宋体" w:cs="宋体" w:hint="eastAsia"/>
                <w:kern w:val="0"/>
                <w:sz w:val="22"/>
              </w:rPr>
              <w:t>电子元器件工程技术人员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2020903</w:t>
            </w:r>
            <w:r>
              <w:rPr>
                <w:rFonts w:ascii="宋体" w:eastAsia="宋体" w:hAnsi="宋体" w:cs="宋体" w:hint="eastAsia"/>
                <w:kern w:val="0"/>
                <w:sz w:val="22"/>
              </w:rPr>
              <w:t>雷达导航工程技术人员</w:t>
            </w:r>
            <w:r>
              <w:rPr>
                <w:rFonts w:ascii="宋体" w:eastAsia="宋体" w:hAnsi="宋体" w:cs="宋体" w:hint="eastAsia"/>
                <w:kern w:val="0"/>
                <w:sz w:val="22"/>
              </w:rPr>
              <w:t>S</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2020904</w:t>
            </w:r>
            <w:r>
              <w:rPr>
                <w:rFonts w:ascii="宋体" w:eastAsia="宋体" w:hAnsi="宋体" w:cs="宋体" w:hint="eastAsia"/>
                <w:kern w:val="0"/>
                <w:sz w:val="22"/>
              </w:rPr>
              <w:t>电子仪器与电子测量工程技术人员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2020905</w:t>
            </w:r>
            <w:r>
              <w:rPr>
                <w:rFonts w:ascii="宋体" w:eastAsia="宋体" w:hAnsi="宋体" w:cs="宋体" w:hint="eastAsia"/>
                <w:kern w:val="0"/>
                <w:sz w:val="22"/>
              </w:rPr>
              <w:t>广播视听设备工程技术人员</w:t>
            </w:r>
            <w:r>
              <w:rPr>
                <w:rFonts w:ascii="宋体" w:eastAsia="宋体" w:hAnsi="宋体" w:cs="宋体" w:hint="eastAsia"/>
                <w:kern w:val="0"/>
                <w:sz w:val="22"/>
              </w:rPr>
              <w:t>S</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2021000</w:t>
            </w:r>
            <w:r>
              <w:rPr>
                <w:rFonts w:ascii="宋体" w:eastAsia="宋体" w:hAnsi="宋体" w:cs="宋体" w:hint="eastAsia"/>
                <w:kern w:val="0"/>
                <w:sz w:val="22"/>
              </w:rPr>
              <w:t>信息和通信工程技术人员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2021001</w:t>
            </w:r>
            <w:r>
              <w:rPr>
                <w:rFonts w:ascii="宋体" w:eastAsia="宋体" w:hAnsi="宋体" w:cs="宋体" w:hint="eastAsia"/>
                <w:kern w:val="0"/>
                <w:sz w:val="22"/>
              </w:rPr>
              <w:t>通信工程技术人员</w:t>
            </w:r>
            <w:r>
              <w:rPr>
                <w:rFonts w:ascii="宋体" w:eastAsia="宋体" w:hAnsi="宋体" w:cs="宋体" w:hint="eastAsia"/>
                <w:kern w:val="0"/>
                <w:sz w:val="22"/>
              </w:rPr>
              <w:t>S</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2021002</w:t>
            </w:r>
            <w:r>
              <w:rPr>
                <w:rFonts w:ascii="宋体" w:eastAsia="宋体" w:hAnsi="宋体" w:cs="宋体" w:hint="eastAsia"/>
                <w:kern w:val="0"/>
                <w:sz w:val="22"/>
              </w:rPr>
              <w:t>计算机硬件工程技术人员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2021003</w:t>
            </w:r>
            <w:r>
              <w:rPr>
                <w:rFonts w:ascii="宋体" w:eastAsia="宋体" w:hAnsi="宋体" w:cs="宋体" w:hint="eastAsia"/>
                <w:kern w:val="0"/>
                <w:sz w:val="22"/>
              </w:rPr>
              <w:t>计算机软件工程技术人员</w:t>
            </w:r>
            <w:r>
              <w:rPr>
                <w:rFonts w:ascii="宋体" w:eastAsia="宋体" w:hAnsi="宋体" w:cs="宋体" w:hint="eastAsia"/>
                <w:kern w:val="0"/>
                <w:sz w:val="22"/>
              </w:rPr>
              <w:t>S</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2021004</w:t>
            </w:r>
            <w:r>
              <w:rPr>
                <w:rFonts w:ascii="宋体" w:eastAsia="宋体" w:hAnsi="宋体" w:cs="宋体" w:hint="eastAsia"/>
                <w:kern w:val="0"/>
                <w:sz w:val="22"/>
              </w:rPr>
              <w:t>计算机网络工程技术人员</w:t>
            </w:r>
            <w:r>
              <w:rPr>
                <w:rFonts w:ascii="宋体" w:eastAsia="宋体" w:hAnsi="宋体" w:cs="宋体" w:hint="eastAsia"/>
                <w:kern w:val="0"/>
                <w:sz w:val="22"/>
              </w:rPr>
              <w:t>S</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2021005</w:t>
            </w:r>
            <w:r>
              <w:rPr>
                <w:rFonts w:ascii="宋体" w:eastAsia="宋体" w:hAnsi="宋体" w:cs="宋体" w:hint="eastAsia"/>
                <w:kern w:val="0"/>
                <w:sz w:val="22"/>
              </w:rPr>
              <w:t>信息系统分析工程技术人员</w:t>
            </w:r>
            <w:r>
              <w:rPr>
                <w:rFonts w:ascii="宋体" w:eastAsia="宋体" w:hAnsi="宋体" w:cs="宋体" w:hint="eastAsia"/>
                <w:kern w:val="0"/>
                <w:sz w:val="22"/>
              </w:rPr>
              <w:t>S</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2021006</w:t>
            </w:r>
            <w:r>
              <w:rPr>
                <w:rFonts w:ascii="宋体" w:eastAsia="宋体" w:hAnsi="宋体" w:cs="宋体" w:hint="eastAsia"/>
                <w:kern w:val="0"/>
                <w:sz w:val="22"/>
              </w:rPr>
              <w:t>嵌入式系统设计工程技术人员</w:t>
            </w:r>
            <w:r>
              <w:rPr>
                <w:rFonts w:ascii="宋体" w:eastAsia="宋体" w:hAnsi="宋体" w:cs="宋体" w:hint="eastAsia"/>
                <w:kern w:val="0"/>
                <w:sz w:val="22"/>
              </w:rPr>
              <w:t>S</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2021007</w:t>
            </w:r>
            <w:r>
              <w:rPr>
                <w:rFonts w:ascii="宋体" w:eastAsia="宋体" w:hAnsi="宋体" w:cs="宋体" w:hint="eastAsia"/>
                <w:kern w:val="0"/>
                <w:sz w:val="22"/>
              </w:rPr>
              <w:t>信息安全工程技术人员</w:t>
            </w:r>
            <w:r>
              <w:rPr>
                <w:rFonts w:ascii="宋体" w:eastAsia="宋体" w:hAnsi="宋体" w:cs="宋体" w:hint="eastAsia"/>
                <w:kern w:val="0"/>
                <w:sz w:val="22"/>
              </w:rPr>
              <w:t>S</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2021008</w:t>
            </w:r>
            <w:r>
              <w:rPr>
                <w:rFonts w:ascii="宋体" w:eastAsia="宋体" w:hAnsi="宋体" w:cs="宋体" w:hint="eastAsia"/>
                <w:kern w:val="0"/>
                <w:sz w:val="22"/>
              </w:rPr>
              <w:t>信息系统运行维护工程技术人员</w:t>
            </w:r>
            <w:r>
              <w:rPr>
                <w:rFonts w:ascii="宋体" w:eastAsia="宋体" w:hAnsi="宋体" w:cs="宋体" w:hint="eastAsia"/>
                <w:kern w:val="0"/>
                <w:sz w:val="22"/>
              </w:rPr>
              <w:t>S</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2021100</w:t>
            </w:r>
            <w:r>
              <w:rPr>
                <w:rFonts w:ascii="宋体" w:eastAsia="宋体" w:hAnsi="宋体" w:cs="宋体" w:hint="eastAsia"/>
                <w:kern w:val="0"/>
                <w:sz w:val="22"/>
              </w:rPr>
              <w:t>电气工程技术人员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2021101</w:t>
            </w:r>
            <w:r>
              <w:rPr>
                <w:rFonts w:ascii="宋体" w:eastAsia="宋体" w:hAnsi="宋体" w:cs="宋体" w:hint="eastAsia"/>
                <w:kern w:val="0"/>
                <w:sz w:val="22"/>
              </w:rPr>
              <w:t>电工电器工程技术人员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2021102</w:t>
            </w:r>
            <w:r>
              <w:rPr>
                <w:rFonts w:ascii="宋体" w:eastAsia="宋体" w:hAnsi="宋体" w:cs="宋体" w:hint="eastAsia"/>
                <w:kern w:val="0"/>
                <w:sz w:val="22"/>
              </w:rPr>
              <w:t>电缆光缆工程技术人员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2021103</w:t>
            </w:r>
            <w:r>
              <w:rPr>
                <w:rFonts w:ascii="宋体" w:eastAsia="宋体" w:hAnsi="宋体" w:cs="宋体" w:hint="eastAsia"/>
                <w:kern w:val="0"/>
                <w:sz w:val="22"/>
              </w:rPr>
              <w:t>光源与照明工程技术人员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2021200</w:t>
            </w:r>
            <w:r>
              <w:rPr>
                <w:rFonts w:ascii="宋体" w:eastAsia="宋体" w:hAnsi="宋体" w:cs="宋体" w:hint="eastAsia"/>
                <w:kern w:val="0"/>
                <w:sz w:val="22"/>
              </w:rPr>
              <w:t>电力工程技术人员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2021201</w:t>
            </w:r>
            <w:r>
              <w:rPr>
                <w:rFonts w:ascii="宋体" w:eastAsia="宋体" w:hAnsi="宋体" w:cs="宋体" w:hint="eastAsia"/>
                <w:kern w:val="0"/>
                <w:sz w:val="22"/>
              </w:rPr>
              <w:t>发电工程技术人员</w:t>
            </w:r>
            <w:r>
              <w:rPr>
                <w:rFonts w:ascii="宋体" w:eastAsia="宋体" w:hAnsi="宋体" w:cs="宋体" w:hint="eastAsia"/>
                <w:kern w:val="0"/>
                <w:sz w:val="22"/>
              </w:rPr>
              <w:t>L</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2021202</w:t>
            </w:r>
            <w:r>
              <w:rPr>
                <w:rFonts w:ascii="宋体" w:eastAsia="宋体" w:hAnsi="宋体" w:cs="宋体" w:hint="eastAsia"/>
                <w:kern w:val="0"/>
                <w:sz w:val="22"/>
              </w:rPr>
              <w:t>供用电工程技术人员</w:t>
            </w:r>
            <w:r>
              <w:rPr>
                <w:rFonts w:ascii="宋体" w:eastAsia="宋体" w:hAnsi="宋体" w:cs="宋体" w:hint="eastAsia"/>
                <w:kern w:val="0"/>
                <w:sz w:val="22"/>
              </w:rPr>
              <w:t>L</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2021203</w:t>
            </w:r>
            <w:r>
              <w:rPr>
                <w:rFonts w:ascii="宋体" w:eastAsia="宋体" w:hAnsi="宋体" w:cs="宋体" w:hint="eastAsia"/>
                <w:kern w:val="0"/>
                <w:sz w:val="22"/>
              </w:rPr>
              <w:t>变电工程技术人员</w:t>
            </w:r>
            <w:r>
              <w:rPr>
                <w:rFonts w:ascii="宋体" w:eastAsia="宋体" w:hAnsi="宋体" w:cs="宋体" w:hint="eastAsia"/>
                <w:kern w:val="0"/>
                <w:sz w:val="22"/>
              </w:rPr>
              <w:t>L</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2021204</w:t>
            </w:r>
            <w:r>
              <w:rPr>
                <w:rFonts w:ascii="宋体" w:eastAsia="宋体" w:hAnsi="宋体" w:cs="宋体" w:hint="eastAsia"/>
                <w:kern w:val="0"/>
                <w:sz w:val="22"/>
              </w:rPr>
              <w:t>输电工程技术人员</w:t>
            </w:r>
            <w:r>
              <w:rPr>
                <w:rFonts w:ascii="宋体" w:eastAsia="宋体" w:hAnsi="宋体" w:cs="宋体" w:hint="eastAsia"/>
                <w:kern w:val="0"/>
                <w:sz w:val="22"/>
              </w:rPr>
              <w:t>L</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2021205</w:t>
            </w:r>
            <w:r>
              <w:rPr>
                <w:rFonts w:ascii="宋体" w:eastAsia="宋体" w:hAnsi="宋体" w:cs="宋体" w:hint="eastAsia"/>
                <w:kern w:val="0"/>
                <w:sz w:val="22"/>
              </w:rPr>
              <w:t>电力工程安装工程技术人员</w:t>
            </w:r>
            <w:r>
              <w:rPr>
                <w:rFonts w:ascii="宋体" w:eastAsia="宋体" w:hAnsi="宋体" w:cs="宋体" w:hint="eastAsia"/>
                <w:kern w:val="0"/>
                <w:sz w:val="22"/>
              </w:rPr>
              <w:t>L</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2021300</w:t>
            </w:r>
            <w:r>
              <w:rPr>
                <w:rFonts w:ascii="宋体" w:eastAsia="宋体" w:hAnsi="宋体" w:cs="宋体" w:hint="eastAsia"/>
                <w:kern w:val="0"/>
                <w:sz w:val="22"/>
              </w:rPr>
              <w:t>邮政和快递工程技术人员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2021301</w:t>
            </w:r>
            <w:r>
              <w:rPr>
                <w:rFonts w:ascii="宋体" w:eastAsia="宋体" w:hAnsi="宋体" w:cs="宋体" w:hint="eastAsia"/>
                <w:kern w:val="0"/>
                <w:sz w:val="22"/>
              </w:rPr>
              <w:t>邮政工程技术人员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2021302</w:t>
            </w:r>
            <w:r>
              <w:rPr>
                <w:rFonts w:ascii="宋体" w:eastAsia="宋体" w:hAnsi="宋体" w:cs="宋体" w:hint="eastAsia"/>
                <w:kern w:val="0"/>
                <w:sz w:val="22"/>
              </w:rPr>
              <w:t>快递工程技术人员</w:t>
            </w:r>
          </w:p>
        </w:tc>
      </w:tr>
      <w:tr w:rsidR="00CD68FB">
        <w:trPr>
          <w:trHeight w:val="54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2021400</w:t>
            </w:r>
            <w:r>
              <w:rPr>
                <w:rFonts w:ascii="宋体" w:eastAsia="宋体" w:hAnsi="宋体" w:cs="宋体" w:hint="eastAsia"/>
                <w:kern w:val="0"/>
                <w:sz w:val="22"/>
              </w:rPr>
              <w:t>广播电影电视及演艺设备工程技术人员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2021401</w:t>
            </w:r>
            <w:r>
              <w:rPr>
                <w:rFonts w:ascii="宋体" w:eastAsia="宋体" w:hAnsi="宋体" w:cs="宋体" w:hint="eastAsia"/>
                <w:kern w:val="0"/>
                <w:sz w:val="22"/>
              </w:rPr>
              <w:t>广播电视制</w:t>
            </w:r>
            <w:r>
              <w:rPr>
                <w:rFonts w:ascii="宋体" w:eastAsia="宋体" w:hAnsi="宋体" w:cs="宋体" w:hint="eastAsia"/>
                <w:kern w:val="0"/>
                <w:sz w:val="22"/>
              </w:rPr>
              <w:t>播工程技术人员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2021402</w:t>
            </w:r>
            <w:r>
              <w:rPr>
                <w:rFonts w:ascii="宋体" w:eastAsia="宋体" w:hAnsi="宋体" w:cs="宋体" w:hint="eastAsia"/>
                <w:kern w:val="0"/>
                <w:sz w:val="22"/>
              </w:rPr>
              <w:t>广播电视传输覆盖工程技术人员</w:t>
            </w:r>
            <w:r>
              <w:rPr>
                <w:rFonts w:ascii="宋体" w:eastAsia="宋体" w:hAnsi="宋体" w:cs="宋体" w:hint="eastAsia"/>
                <w:kern w:val="0"/>
                <w:sz w:val="22"/>
              </w:rPr>
              <w:t>S</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2021403</w:t>
            </w:r>
            <w:r>
              <w:rPr>
                <w:rFonts w:ascii="宋体" w:eastAsia="宋体" w:hAnsi="宋体" w:cs="宋体" w:hint="eastAsia"/>
                <w:kern w:val="0"/>
                <w:sz w:val="22"/>
              </w:rPr>
              <w:t>电影工程技术人员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2021404</w:t>
            </w:r>
            <w:r>
              <w:rPr>
                <w:rFonts w:ascii="宋体" w:eastAsia="宋体" w:hAnsi="宋体" w:cs="宋体" w:hint="eastAsia"/>
                <w:kern w:val="0"/>
                <w:sz w:val="22"/>
              </w:rPr>
              <w:t>演艺设备工程技术人员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2021500</w:t>
            </w:r>
            <w:r>
              <w:rPr>
                <w:rFonts w:ascii="宋体" w:eastAsia="宋体" w:hAnsi="宋体" w:cs="宋体" w:hint="eastAsia"/>
                <w:kern w:val="0"/>
                <w:sz w:val="22"/>
              </w:rPr>
              <w:t>道路和水上运输工程技术人员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2021501</w:t>
            </w:r>
            <w:r>
              <w:rPr>
                <w:rFonts w:ascii="宋体" w:eastAsia="宋体" w:hAnsi="宋体" w:cs="宋体" w:hint="eastAsia"/>
                <w:kern w:val="0"/>
                <w:sz w:val="22"/>
              </w:rPr>
              <w:t>汽车运用工程技术人员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2021502</w:t>
            </w:r>
            <w:r>
              <w:rPr>
                <w:rFonts w:ascii="宋体" w:eastAsia="宋体" w:hAnsi="宋体" w:cs="宋体" w:hint="eastAsia"/>
                <w:kern w:val="0"/>
                <w:sz w:val="22"/>
              </w:rPr>
              <w:t>船舶运用工程技术人员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2021503</w:t>
            </w:r>
            <w:r>
              <w:rPr>
                <w:rFonts w:ascii="宋体" w:eastAsia="宋体" w:hAnsi="宋体" w:cs="宋体" w:hint="eastAsia"/>
                <w:kern w:val="0"/>
                <w:sz w:val="22"/>
              </w:rPr>
              <w:t>水上交通工程技术人员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2021504</w:t>
            </w:r>
            <w:r>
              <w:rPr>
                <w:rFonts w:ascii="宋体" w:eastAsia="宋体" w:hAnsi="宋体" w:cs="宋体" w:hint="eastAsia"/>
                <w:kern w:val="0"/>
                <w:sz w:val="22"/>
              </w:rPr>
              <w:t>水上救助打捞工程技术人员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2021505</w:t>
            </w:r>
            <w:r>
              <w:rPr>
                <w:rFonts w:ascii="宋体" w:eastAsia="宋体" w:hAnsi="宋体" w:cs="宋体" w:hint="eastAsia"/>
                <w:kern w:val="0"/>
                <w:sz w:val="22"/>
              </w:rPr>
              <w:t>船舶检验工程技术人员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2021506</w:t>
            </w:r>
            <w:r>
              <w:rPr>
                <w:rFonts w:ascii="宋体" w:eastAsia="宋体" w:hAnsi="宋体" w:cs="宋体" w:hint="eastAsia"/>
                <w:kern w:val="0"/>
                <w:sz w:val="22"/>
              </w:rPr>
              <w:t>无线电航标操作与维护工程技术人员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2021507</w:t>
            </w:r>
            <w:r>
              <w:rPr>
                <w:rFonts w:ascii="宋体" w:eastAsia="宋体" w:hAnsi="宋体" w:cs="宋体" w:hint="eastAsia"/>
                <w:kern w:val="0"/>
                <w:sz w:val="22"/>
              </w:rPr>
              <w:t>视觉航标工程技术人员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2021508</w:t>
            </w:r>
            <w:r>
              <w:rPr>
                <w:rFonts w:ascii="宋体" w:eastAsia="宋体" w:hAnsi="宋体" w:cs="宋体" w:hint="eastAsia"/>
                <w:kern w:val="0"/>
                <w:sz w:val="22"/>
              </w:rPr>
              <w:t>道路交通工程技术人员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2021509</w:t>
            </w:r>
            <w:r>
              <w:rPr>
                <w:rFonts w:ascii="宋体" w:eastAsia="宋体" w:hAnsi="宋体" w:cs="宋体" w:hint="eastAsia"/>
                <w:kern w:val="0"/>
                <w:sz w:val="22"/>
              </w:rPr>
              <w:t>公路养护工</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2021600</w:t>
            </w:r>
            <w:r>
              <w:rPr>
                <w:rFonts w:ascii="宋体" w:eastAsia="宋体" w:hAnsi="宋体" w:cs="宋体" w:hint="eastAsia"/>
                <w:kern w:val="0"/>
                <w:sz w:val="22"/>
              </w:rPr>
              <w:t>民用航空工程技术人员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2021601</w:t>
            </w:r>
            <w:r>
              <w:rPr>
                <w:rFonts w:ascii="宋体" w:eastAsia="宋体" w:hAnsi="宋体" w:cs="宋体" w:hint="eastAsia"/>
                <w:kern w:val="0"/>
                <w:sz w:val="22"/>
              </w:rPr>
              <w:t>民用航空器维修与适航工程技术人员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2021602</w:t>
            </w:r>
            <w:r>
              <w:rPr>
                <w:rFonts w:ascii="宋体" w:eastAsia="宋体" w:hAnsi="宋体" w:cs="宋体" w:hint="eastAsia"/>
                <w:kern w:val="0"/>
                <w:sz w:val="22"/>
              </w:rPr>
              <w:t>民航空中交通管理工程技术人员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2021603</w:t>
            </w:r>
            <w:r>
              <w:rPr>
                <w:rFonts w:ascii="宋体" w:eastAsia="宋体" w:hAnsi="宋体" w:cs="宋体" w:hint="eastAsia"/>
                <w:kern w:val="0"/>
                <w:sz w:val="22"/>
              </w:rPr>
              <w:t>民航通用航空工程技术人员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2021604</w:t>
            </w:r>
            <w:r>
              <w:rPr>
                <w:rFonts w:ascii="宋体" w:eastAsia="宋体" w:hAnsi="宋体" w:cs="宋体" w:hint="eastAsia"/>
                <w:kern w:val="0"/>
                <w:sz w:val="22"/>
              </w:rPr>
              <w:t>民航飞行签派工程技术人员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2021700</w:t>
            </w:r>
            <w:r>
              <w:rPr>
                <w:rFonts w:ascii="宋体" w:eastAsia="宋体" w:hAnsi="宋体" w:cs="宋体" w:hint="eastAsia"/>
                <w:kern w:val="0"/>
                <w:sz w:val="22"/>
              </w:rPr>
              <w:t>铁道工程技术人员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2021701</w:t>
            </w:r>
            <w:r>
              <w:rPr>
                <w:rFonts w:ascii="宋体" w:eastAsia="宋体" w:hAnsi="宋体" w:cs="宋体" w:hint="eastAsia"/>
                <w:kern w:val="0"/>
                <w:sz w:val="22"/>
              </w:rPr>
              <w:t>铁道运输工程技术人员</w:t>
            </w:r>
            <w:r>
              <w:rPr>
                <w:rFonts w:ascii="宋体" w:eastAsia="宋体" w:hAnsi="宋体" w:cs="宋体" w:hint="eastAsia"/>
                <w:kern w:val="0"/>
                <w:sz w:val="22"/>
              </w:rPr>
              <w:t>L</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2021702</w:t>
            </w:r>
            <w:r>
              <w:rPr>
                <w:rFonts w:ascii="宋体" w:eastAsia="宋体" w:hAnsi="宋体" w:cs="宋体" w:hint="eastAsia"/>
                <w:kern w:val="0"/>
                <w:sz w:val="22"/>
              </w:rPr>
              <w:t>铁道机务工程技术人员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2021703</w:t>
            </w:r>
            <w:r>
              <w:rPr>
                <w:rFonts w:ascii="宋体" w:eastAsia="宋体" w:hAnsi="宋体" w:cs="宋体" w:hint="eastAsia"/>
                <w:kern w:val="0"/>
                <w:sz w:val="22"/>
              </w:rPr>
              <w:t>铁道车辆工程技术人员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2021704</w:t>
            </w:r>
            <w:r>
              <w:rPr>
                <w:rFonts w:ascii="宋体" w:eastAsia="宋体" w:hAnsi="宋体" w:cs="宋体" w:hint="eastAsia"/>
                <w:kern w:val="0"/>
                <w:sz w:val="22"/>
              </w:rPr>
              <w:t>铁道电务工程技术人员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2021705</w:t>
            </w:r>
            <w:r>
              <w:rPr>
                <w:rFonts w:ascii="宋体" w:eastAsia="宋体" w:hAnsi="宋体" w:cs="宋体" w:hint="eastAsia"/>
                <w:kern w:val="0"/>
                <w:sz w:val="22"/>
              </w:rPr>
              <w:t>铁道供电工程技术人员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2021706</w:t>
            </w:r>
            <w:r>
              <w:rPr>
                <w:rFonts w:ascii="宋体" w:eastAsia="宋体" w:hAnsi="宋体" w:cs="宋体" w:hint="eastAsia"/>
                <w:kern w:val="0"/>
                <w:sz w:val="22"/>
              </w:rPr>
              <w:t>铁道工务工程技术人员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2021800</w:t>
            </w:r>
            <w:r>
              <w:rPr>
                <w:rFonts w:ascii="宋体" w:eastAsia="宋体" w:hAnsi="宋体" w:cs="宋体" w:hint="eastAsia"/>
                <w:kern w:val="0"/>
                <w:sz w:val="22"/>
              </w:rPr>
              <w:t>建筑工程技术人员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2021801</w:t>
            </w:r>
            <w:r>
              <w:rPr>
                <w:rFonts w:ascii="宋体" w:eastAsia="宋体" w:hAnsi="宋体" w:cs="宋体" w:hint="eastAsia"/>
                <w:kern w:val="0"/>
                <w:sz w:val="22"/>
              </w:rPr>
              <w:t>建筑和市政设计工程技术人员</w:t>
            </w:r>
            <w:r>
              <w:rPr>
                <w:rFonts w:ascii="宋体" w:eastAsia="宋体" w:hAnsi="宋体" w:cs="宋体" w:hint="eastAsia"/>
                <w:kern w:val="0"/>
                <w:sz w:val="22"/>
              </w:rPr>
              <w:t>L</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2021802</w:t>
            </w:r>
            <w:r>
              <w:rPr>
                <w:rFonts w:ascii="宋体" w:eastAsia="宋体" w:hAnsi="宋体" w:cs="宋体" w:hint="eastAsia"/>
                <w:kern w:val="0"/>
                <w:sz w:val="22"/>
              </w:rPr>
              <w:t>土木建筑工程技术人员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2021803</w:t>
            </w:r>
            <w:r>
              <w:rPr>
                <w:rFonts w:ascii="宋体" w:eastAsia="宋体" w:hAnsi="宋体" w:cs="宋体" w:hint="eastAsia"/>
                <w:kern w:val="0"/>
                <w:sz w:val="22"/>
              </w:rPr>
              <w:t>风景园林工程技术人员</w:t>
            </w:r>
            <w:r>
              <w:rPr>
                <w:rFonts w:ascii="宋体" w:eastAsia="宋体" w:hAnsi="宋体" w:cs="宋体" w:hint="eastAsia"/>
                <w:kern w:val="0"/>
                <w:sz w:val="22"/>
              </w:rPr>
              <w:t>L</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2021804</w:t>
            </w:r>
            <w:r>
              <w:rPr>
                <w:rFonts w:ascii="宋体" w:eastAsia="宋体" w:hAnsi="宋体" w:cs="宋体" w:hint="eastAsia"/>
                <w:kern w:val="0"/>
                <w:sz w:val="22"/>
              </w:rPr>
              <w:t>供水排水工程技术人员</w:t>
            </w:r>
            <w:r>
              <w:rPr>
                <w:rFonts w:ascii="宋体" w:eastAsia="宋体" w:hAnsi="宋体" w:cs="宋体" w:hint="eastAsia"/>
                <w:kern w:val="0"/>
                <w:sz w:val="22"/>
              </w:rPr>
              <w:t>L</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2021805</w:t>
            </w:r>
            <w:r>
              <w:rPr>
                <w:rFonts w:ascii="宋体" w:eastAsia="宋体" w:hAnsi="宋体" w:cs="宋体" w:hint="eastAsia"/>
                <w:kern w:val="0"/>
                <w:sz w:val="22"/>
              </w:rPr>
              <w:t>工程勘察与岩土工程技术人员</w:t>
            </w:r>
            <w:r>
              <w:rPr>
                <w:rFonts w:ascii="宋体" w:eastAsia="宋体" w:hAnsi="宋体" w:cs="宋体" w:hint="eastAsia"/>
                <w:kern w:val="0"/>
                <w:sz w:val="22"/>
              </w:rPr>
              <w:t>S</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2021806</w:t>
            </w:r>
            <w:r>
              <w:rPr>
                <w:rFonts w:ascii="宋体" w:eastAsia="宋体" w:hAnsi="宋体" w:cs="宋体" w:hint="eastAsia"/>
                <w:kern w:val="0"/>
                <w:sz w:val="22"/>
              </w:rPr>
              <w:t>城镇燃气与供热工程技术人员</w:t>
            </w:r>
            <w:r>
              <w:rPr>
                <w:rFonts w:ascii="宋体" w:eastAsia="宋体" w:hAnsi="宋体" w:cs="宋体" w:hint="eastAsia"/>
                <w:kern w:val="0"/>
                <w:sz w:val="22"/>
              </w:rPr>
              <w:t>L</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2021807</w:t>
            </w:r>
            <w:r>
              <w:rPr>
                <w:rFonts w:ascii="宋体" w:eastAsia="宋体" w:hAnsi="宋体" w:cs="宋体" w:hint="eastAsia"/>
                <w:kern w:val="0"/>
                <w:sz w:val="22"/>
              </w:rPr>
              <w:t>环境卫生工程技术人员</w:t>
            </w:r>
            <w:r>
              <w:rPr>
                <w:rFonts w:ascii="宋体" w:eastAsia="宋体" w:hAnsi="宋体" w:cs="宋体" w:hint="eastAsia"/>
                <w:kern w:val="0"/>
                <w:sz w:val="22"/>
              </w:rPr>
              <w:t>L</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2021808</w:t>
            </w:r>
            <w:r>
              <w:rPr>
                <w:rFonts w:ascii="宋体" w:eastAsia="宋体" w:hAnsi="宋体" w:cs="宋体" w:hint="eastAsia"/>
                <w:kern w:val="0"/>
                <w:sz w:val="22"/>
              </w:rPr>
              <w:t>道路与桥隧工程技术人员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2021809</w:t>
            </w:r>
            <w:r>
              <w:rPr>
                <w:rFonts w:ascii="宋体" w:eastAsia="宋体" w:hAnsi="宋体" w:cs="宋体" w:hint="eastAsia"/>
                <w:kern w:val="0"/>
                <w:sz w:val="22"/>
              </w:rPr>
              <w:t>港口与航道工程技术人员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2021810</w:t>
            </w:r>
            <w:r>
              <w:rPr>
                <w:rFonts w:ascii="宋体" w:eastAsia="宋体" w:hAnsi="宋体" w:cs="宋体" w:hint="eastAsia"/>
                <w:kern w:val="0"/>
                <w:sz w:val="22"/>
              </w:rPr>
              <w:t>民航机场工程技术人员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2021811</w:t>
            </w:r>
            <w:r>
              <w:rPr>
                <w:rFonts w:ascii="宋体" w:eastAsia="宋体" w:hAnsi="宋体" w:cs="宋体" w:hint="eastAsia"/>
                <w:kern w:val="0"/>
                <w:sz w:val="22"/>
              </w:rPr>
              <w:t>铁路建筑工程技术人员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2021812</w:t>
            </w:r>
            <w:r>
              <w:rPr>
                <w:rFonts w:ascii="宋体" w:eastAsia="宋体" w:hAnsi="宋体" w:cs="宋体" w:hint="eastAsia"/>
                <w:kern w:val="0"/>
                <w:sz w:val="22"/>
              </w:rPr>
              <w:t>水利水电建筑工程技术人员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2021813</w:t>
            </w:r>
            <w:r>
              <w:rPr>
                <w:rFonts w:ascii="宋体" w:eastAsia="宋体" w:hAnsi="宋体" w:cs="宋体" w:hint="eastAsia"/>
                <w:kern w:val="0"/>
                <w:sz w:val="22"/>
              </w:rPr>
              <w:t>爆破工程技术人员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2021900</w:t>
            </w:r>
            <w:r>
              <w:rPr>
                <w:rFonts w:ascii="宋体" w:eastAsia="宋体" w:hAnsi="宋体" w:cs="宋体" w:hint="eastAsia"/>
                <w:kern w:val="0"/>
                <w:sz w:val="22"/>
              </w:rPr>
              <w:t>建材工程技术人员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2021901</w:t>
            </w:r>
            <w:r>
              <w:rPr>
                <w:rFonts w:ascii="宋体" w:eastAsia="宋体" w:hAnsi="宋体" w:cs="宋体" w:hint="eastAsia"/>
                <w:kern w:val="0"/>
                <w:sz w:val="22"/>
              </w:rPr>
              <w:t>硅酸盐工程技术人员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2021902</w:t>
            </w:r>
            <w:r>
              <w:rPr>
                <w:rFonts w:ascii="宋体" w:eastAsia="宋体" w:hAnsi="宋体" w:cs="宋体" w:hint="eastAsia"/>
                <w:kern w:val="0"/>
                <w:sz w:val="22"/>
              </w:rPr>
              <w:t>非金属矿及制品工程技术人员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2021903</w:t>
            </w:r>
            <w:r>
              <w:rPr>
                <w:rFonts w:ascii="宋体" w:eastAsia="宋体" w:hAnsi="宋体" w:cs="宋体" w:hint="eastAsia"/>
                <w:kern w:val="0"/>
                <w:sz w:val="22"/>
              </w:rPr>
              <w:t>无机非金属材料工程技术人员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2021904</w:t>
            </w:r>
            <w:r>
              <w:rPr>
                <w:rFonts w:ascii="宋体" w:eastAsia="宋体" w:hAnsi="宋体" w:cs="宋体" w:hint="eastAsia"/>
                <w:kern w:val="0"/>
                <w:sz w:val="22"/>
              </w:rPr>
              <w:t>混凝土工程技术人员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2022000</w:t>
            </w:r>
            <w:r>
              <w:rPr>
                <w:rFonts w:ascii="宋体" w:eastAsia="宋体" w:hAnsi="宋体" w:cs="宋体" w:hint="eastAsia"/>
                <w:kern w:val="0"/>
                <w:sz w:val="22"/>
              </w:rPr>
              <w:t>林草工程技术人员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2022001</w:t>
            </w:r>
            <w:r>
              <w:rPr>
                <w:rFonts w:ascii="宋体" w:eastAsia="宋体" w:hAnsi="宋体" w:cs="宋体" w:hint="eastAsia"/>
                <w:kern w:val="0"/>
                <w:sz w:val="22"/>
              </w:rPr>
              <w:t>防沙治沙工程技术人员</w:t>
            </w:r>
            <w:r>
              <w:rPr>
                <w:rFonts w:ascii="宋体" w:eastAsia="宋体" w:hAnsi="宋体" w:cs="宋体" w:hint="eastAsia"/>
                <w:kern w:val="0"/>
                <w:sz w:val="22"/>
              </w:rPr>
              <w:t>L</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2022002</w:t>
            </w:r>
            <w:r>
              <w:rPr>
                <w:rFonts w:ascii="宋体" w:eastAsia="宋体" w:hAnsi="宋体" w:cs="宋体" w:hint="eastAsia"/>
                <w:kern w:val="0"/>
                <w:sz w:val="22"/>
              </w:rPr>
              <w:t>森林培育工程技术人员</w:t>
            </w:r>
            <w:r>
              <w:rPr>
                <w:rFonts w:ascii="宋体" w:eastAsia="宋体" w:hAnsi="宋体" w:cs="宋体" w:hint="eastAsia"/>
                <w:kern w:val="0"/>
                <w:sz w:val="22"/>
              </w:rPr>
              <w:t>L</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2022003</w:t>
            </w:r>
            <w:r>
              <w:rPr>
                <w:rFonts w:ascii="宋体" w:eastAsia="宋体" w:hAnsi="宋体" w:cs="宋体" w:hint="eastAsia"/>
                <w:kern w:val="0"/>
                <w:sz w:val="22"/>
              </w:rPr>
              <w:t>园林绿化工程技术人员</w:t>
            </w:r>
            <w:r>
              <w:rPr>
                <w:rFonts w:ascii="宋体" w:eastAsia="宋体" w:hAnsi="宋体" w:cs="宋体" w:hint="eastAsia"/>
                <w:kern w:val="0"/>
                <w:sz w:val="22"/>
              </w:rPr>
              <w:t>L</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2022004</w:t>
            </w:r>
            <w:r>
              <w:rPr>
                <w:rFonts w:ascii="宋体" w:eastAsia="宋体" w:hAnsi="宋体" w:cs="宋体" w:hint="eastAsia"/>
                <w:kern w:val="0"/>
                <w:sz w:val="22"/>
              </w:rPr>
              <w:t>野生动植物保护利用工程技术人员</w:t>
            </w:r>
            <w:r>
              <w:rPr>
                <w:rFonts w:ascii="宋体" w:eastAsia="宋体" w:hAnsi="宋体" w:cs="宋体" w:hint="eastAsia"/>
                <w:kern w:val="0"/>
                <w:sz w:val="22"/>
              </w:rPr>
              <w:t>L</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2022005</w:t>
            </w:r>
            <w:r>
              <w:rPr>
                <w:rFonts w:ascii="宋体" w:eastAsia="宋体" w:hAnsi="宋体" w:cs="宋体" w:hint="eastAsia"/>
                <w:kern w:val="0"/>
                <w:sz w:val="22"/>
              </w:rPr>
              <w:t>自然保护区工程技术人员</w:t>
            </w:r>
            <w:r>
              <w:rPr>
                <w:rFonts w:ascii="宋体" w:eastAsia="宋体" w:hAnsi="宋体" w:cs="宋体" w:hint="eastAsia"/>
                <w:kern w:val="0"/>
                <w:sz w:val="22"/>
              </w:rPr>
              <w:t>L</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2022006</w:t>
            </w:r>
            <w:r>
              <w:rPr>
                <w:rFonts w:ascii="宋体" w:eastAsia="宋体" w:hAnsi="宋体" w:cs="宋体" w:hint="eastAsia"/>
                <w:kern w:val="0"/>
                <w:sz w:val="22"/>
              </w:rPr>
              <w:t>森林保护工程技术人员</w:t>
            </w:r>
            <w:r>
              <w:rPr>
                <w:rFonts w:ascii="宋体" w:eastAsia="宋体" w:hAnsi="宋体" w:cs="宋体" w:hint="eastAsia"/>
                <w:kern w:val="0"/>
                <w:sz w:val="22"/>
              </w:rPr>
              <w:t>L</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2022007</w:t>
            </w:r>
            <w:r>
              <w:rPr>
                <w:rFonts w:ascii="宋体" w:eastAsia="宋体" w:hAnsi="宋体" w:cs="宋体" w:hint="eastAsia"/>
                <w:kern w:val="0"/>
                <w:sz w:val="22"/>
              </w:rPr>
              <w:t>木竹藤棕草加工工程技术人员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2022008</w:t>
            </w:r>
            <w:r>
              <w:rPr>
                <w:rFonts w:ascii="宋体" w:eastAsia="宋体" w:hAnsi="宋体" w:cs="宋体" w:hint="eastAsia"/>
                <w:kern w:val="0"/>
                <w:sz w:val="22"/>
              </w:rPr>
              <w:t>森林采伐和运输工程技术人</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2022009</w:t>
            </w:r>
            <w:r>
              <w:rPr>
                <w:rFonts w:ascii="宋体" w:eastAsia="宋体" w:hAnsi="宋体" w:cs="宋体" w:hint="eastAsia"/>
                <w:kern w:val="0"/>
                <w:sz w:val="22"/>
              </w:rPr>
              <w:t>经济林产品加工工程技术人员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2022010</w:t>
            </w:r>
            <w:r>
              <w:rPr>
                <w:rFonts w:ascii="宋体" w:eastAsia="宋体" w:hAnsi="宋体" w:cs="宋体" w:hint="eastAsia"/>
                <w:kern w:val="0"/>
                <w:sz w:val="22"/>
              </w:rPr>
              <w:t>林业资源调查与监测工程技术人员</w:t>
            </w:r>
            <w:r>
              <w:rPr>
                <w:rFonts w:ascii="宋体" w:eastAsia="宋体" w:hAnsi="宋体" w:cs="宋体" w:hint="eastAsia"/>
                <w:kern w:val="0"/>
                <w:sz w:val="22"/>
              </w:rPr>
              <w:t>L</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2022011</w:t>
            </w:r>
            <w:r>
              <w:rPr>
                <w:rFonts w:ascii="宋体" w:eastAsia="宋体" w:hAnsi="宋体" w:cs="宋体" w:hint="eastAsia"/>
                <w:kern w:val="0"/>
                <w:sz w:val="22"/>
              </w:rPr>
              <w:t>园林植物保护工程技术人员</w:t>
            </w:r>
            <w:r>
              <w:rPr>
                <w:rFonts w:ascii="宋体" w:eastAsia="宋体" w:hAnsi="宋体" w:cs="宋体" w:hint="eastAsia"/>
                <w:kern w:val="0"/>
                <w:sz w:val="22"/>
              </w:rPr>
              <w:t>L</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2022012</w:t>
            </w:r>
            <w:r>
              <w:rPr>
                <w:rFonts w:ascii="宋体" w:eastAsia="宋体" w:hAnsi="宋体" w:cs="宋体" w:hint="eastAsia"/>
                <w:kern w:val="0"/>
                <w:sz w:val="22"/>
              </w:rPr>
              <w:t>湿地保护修复工程技术人员</w:t>
            </w:r>
            <w:r>
              <w:rPr>
                <w:rFonts w:ascii="宋体" w:eastAsia="宋体" w:hAnsi="宋体" w:cs="宋体" w:hint="eastAsia"/>
                <w:kern w:val="0"/>
                <w:sz w:val="22"/>
              </w:rPr>
              <w:t>L</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2022100</w:t>
            </w:r>
            <w:r>
              <w:rPr>
                <w:rFonts w:ascii="宋体" w:eastAsia="宋体" w:hAnsi="宋体" w:cs="宋体" w:hint="eastAsia"/>
                <w:kern w:val="0"/>
                <w:sz w:val="22"/>
              </w:rPr>
              <w:t>水利工程技术人员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2022101</w:t>
            </w:r>
            <w:r>
              <w:rPr>
                <w:rFonts w:ascii="宋体" w:eastAsia="宋体" w:hAnsi="宋体" w:cs="宋体" w:hint="eastAsia"/>
                <w:kern w:val="0"/>
                <w:sz w:val="22"/>
              </w:rPr>
              <w:t>水文水资源工程技术人员</w:t>
            </w:r>
            <w:r>
              <w:rPr>
                <w:rFonts w:ascii="宋体" w:eastAsia="宋体" w:hAnsi="宋体" w:cs="宋体" w:hint="eastAsia"/>
                <w:kern w:val="0"/>
                <w:sz w:val="22"/>
              </w:rPr>
              <w:t>L</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2022102</w:t>
            </w:r>
            <w:r>
              <w:rPr>
                <w:rFonts w:ascii="宋体" w:eastAsia="宋体" w:hAnsi="宋体" w:cs="宋体" w:hint="eastAsia"/>
                <w:kern w:val="0"/>
                <w:sz w:val="22"/>
              </w:rPr>
              <w:t>水生态和河湖治理管护工程技术人员</w:t>
            </w:r>
            <w:r>
              <w:rPr>
                <w:rFonts w:ascii="宋体" w:eastAsia="宋体" w:hAnsi="宋体" w:cs="宋体" w:hint="eastAsia"/>
                <w:kern w:val="0"/>
                <w:sz w:val="22"/>
              </w:rPr>
              <w:t>L</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2022103</w:t>
            </w:r>
            <w:r>
              <w:rPr>
                <w:rFonts w:ascii="宋体" w:eastAsia="宋体" w:hAnsi="宋体" w:cs="宋体" w:hint="eastAsia"/>
                <w:kern w:val="0"/>
                <w:sz w:val="22"/>
              </w:rPr>
              <w:t>水利工程管理工程技术人员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2022104</w:t>
            </w:r>
            <w:r>
              <w:rPr>
                <w:rFonts w:ascii="宋体" w:eastAsia="宋体" w:hAnsi="宋体" w:cs="宋体" w:hint="eastAsia"/>
                <w:kern w:val="0"/>
                <w:sz w:val="22"/>
              </w:rPr>
              <w:t>防汛抗旱减灾工程技术人员</w:t>
            </w:r>
            <w:r>
              <w:rPr>
                <w:rFonts w:ascii="宋体" w:eastAsia="宋体" w:hAnsi="宋体" w:cs="宋体" w:hint="eastAsia"/>
                <w:kern w:val="0"/>
                <w:sz w:val="22"/>
              </w:rPr>
              <w:t>L</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2022105</w:t>
            </w:r>
            <w:r>
              <w:rPr>
                <w:rFonts w:ascii="宋体" w:eastAsia="宋体" w:hAnsi="宋体" w:cs="宋体" w:hint="eastAsia"/>
                <w:kern w:val="0"/>
                <w:sz w:val="22"/>
              </w:rPr>
              <w:t>节水工程技术人员</w:t>
            </w:r>
            <w:r>
              <w:rPr>
                <w:rFonts w:ascii="宋体" w:eastAsia="宋体" w:hAnsi="宋体" w:cs="宋体" w:hint="eastAsia"/>
                <w:kern w:val="0"/>
                <w:sz w:val="22"/>
              </w:rPr>
              <w:t>L</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2022200</w:t>
            </w:r>
            <w:r>
              <w:rPr>
                <w:rFonts w:ascii="宋体" w:eastAsia="宋体" w:hAnsi="宋体" w:cs="宋体" w:hint="eastAsia"/>
                <w:kern w:val="0"/>
                <w:sz w:val="22"/>
              </w:rPr>
              <w:t>海洋工程技术人员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2022201</w:t>
            </w:r>
            <w:r>
              <w:rPr>
                <w:rFonts w:ascii="宋体" w:eastAsia="宋体" w:hAnsi="宋体" w:cs="宋体" w:hint="eastAsia"/>
                <w:kern w:val="0"/>
                <w:sz w:val="22"/>
              </w:rPr>
              <w:t>海洋调查与监测工程技术人员</w:t>
            </w:r>
            <w:r>
              <w:rPr>
                <w:rFonts w:ascii="宋体" w:eastAsia="宋体" w:hAnsi="宋体" w:cs="宋体" w:hint="eastAsia"/>
                <w:kern w:val="0"/>
                <w:sz w:val="22"/>
              </w:rPr>
              <w:t>L/S</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2022202</w:t>
            </w:r>
            <w:r>
              <w:rPr>
                <w:rFonts w:ascii="宋体" w:eastAsia="宋体" w:hAnsi="宋体" w:cs="宋体" w:hint="eastAsia"/>
                <w:kern w:val="0"/>
                <w:sz w:val="22"/>
              </w:rPr>
              <w:t>海洋环境预报工程技术人员</w:t>
            </w:r>
            <w:r>
              <w:rPr>
                <w:rFonts w:ascii="宋体" w:eastAsia="宋体" w:hAnsi="宋体" w:cs="宋体" w:hint="eastAsia"/>
                <w:kern w:val="0"/>
                <w:sz w:val="22"/>
              </w:rPr>
              <w:t>L/S</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2022203</w:t>
            </w:r>
            <w:r>
              <w:rPr>
                <w:rFonts w:ascii="宋体" w:eastAsia="宋体" w:hAnsi="宋体" w:cs="宋体" w:hint="eastAsia"/>
                <w:kern w:val="0"/>
                <w:sz w:val="22"/>
              </w:rPr>
              <w:t>海洋资源开发利用和保护工程技术人员</w:t>
            </w:r>
            <w:r>
              <w:rPr>
                <w:rFonts w:ascii="宋体" w:eastAsia="宋体" w:hAnsi="宋体" w:cs="宋体" w:hint="eastAsia"/>
                <w:kern w:val="0"/>
                <w:sz w:val="22"/>
              </w:rPr>
              <w:t>L</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2022204</w:t>
            </w:r>
            <w:r>
              <w:rPr>
                <w:rFonts w:ascii="宋体" w:eastAsia="宋体" w:hAnsi="宋体" w:cs="宋体" w:hint="eastAsia"/>
                <w:kern w:val="0"/>
                <w:sz w:val="22"/>
              </w:rPr>
              <w:t>海洋工程勘察设计工程技术人员</w:t>
            </w:r>
            <w:r>
              <w:rPr>
                <w:rFonts w:ascii="宋体" w:eastAsia="宋体" w:hAnsi="宋体" w:cs="宋体" w:hint="eastAsia"/>
                <w:kern w:val="0"/>
                <w:sz w:val="22"/>
              </w:rPr>
              <w:t>S</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2022205</w:t>
            </w:r>
            <w:r>
              <w:rPr>
                <w:rFonts w:ascii="宋体" w:eastAsia="宋体" w:hAnsi="宋体" w:cs="宋体" w:hint="eastAsia"/>
                <w:kern w:val="0"/>
                <w:sz w:val="22"/>
              </w:rPr>
              <w:t>海水淡化工程技术人员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2022206</w:t>
            </w:r>
            <w:r>
              <w:rPr>
                <w:rFonts w:ascii="宋体" w:eastAsia="宋体" w:hAnsi="宋体" w:cs="宋体" w:hint="eastAsia"/>
                <w:kern w:val="0"/>
                <w:sz w:val="22"/>
              </w:rPr>
              <w:t>深潜工程技术人员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2022300</w:t>
            </w:r>
            <w:r>
              <w:rPr>
                <w:rFonts w:ascii="宋体" w:eastAsia="宋体" w:hAnsi="宋体" w:cs="宋体" w:hint="eastAsia"/>
                <w:kern w:val="0"/>
                <w:sz w:val="22"/>
              </w:rPr>
              <w:t>纺织服装工程技术人员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2022301</w:t>
            </w:r>
            <w:r>
              <w:rPr>
                <w:rFonts w:ascii="宋体" w:eastAsia="宋体" w:hAnsi="宋体" w:cs="宋体" w:hint="eastAsia"/>
                <w:kern w:val="0"/>
                <w:sz w:val="22"/>
              </w:rPr>
              <w:t>纺织工程技术人员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2022302</w:t>
            </w:r>
            <w:r>
              <w:rPr>
                <w:rFonts w:ascii="宋体" w:eastAsia="宋体" w:hAnsi="宋体" w:cs="宋体" w:hint="eastAsia"/>
                <w:kern w:val="0"/>
                <w:sz w:val="22"/>
              </w:rPr>
              <w:t>染整工程技术人员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2022303</w:t>
            </w:r>
            <w:r>
              <w:rPr>
                <w:rFonts w:ascii="宋体" w:eastAsia="宋体" w:hAnsi="宋体" w:cs="宋体" w:hint="eastAsia"/>
                <w:kern w:val="0"/>
                <w:sz w:val="22"/>
              </w:rPr>
              <w:t>化学纤维工程技术人员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2022304</w:t>
            </w:r>
            <w:r>
              <w:rPr>
                <w:rFonts w:ascii="宋体" w:eastAsia="宋体" w:hAnsi="宋体" w:cs="宋体" w:hint="eastAsia"/>
                <w:kern w:val="0"/>
                <w:sz w:val="22"/>
              </w:rPr>
              <w:t>非织造工程技术人员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2022305</w:t>
            </w:r>
            <w:r>
              <w:rPr>
                <w:rFonts w:ascii="宋体" w:eastAsia="宋体" w:hAnsi="宋体" w:cs="宋体" w:hint="eastAsia"/>
                <w:kern w:val="0"/>
                <w:sz w:val="22"/>
              </w:rPr>
              <w:t>服装工程技术人员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2022400</w:t>
            </w:r>
            <w:r>
              <w:rPr>
                <w:rFonts w:ascii="宋体" w:eastAsia="宋体" w:hAnsi="宋体" w:cs="宋体" w:hint="eastAsia"/>
                <w:kern w:val="0"/>
                <w:sz w:val="22"/>
              </w:rPr>
              <w:t>食品工程技术人员</w:t>
            </w:r>
          </w:p>
        </w:tc>
        <w:tc>
          <w:tcPr>
            <w:tcW w:w="5478" w:type="dxa"/>
            <w:tcBorders>
              <w:top w:val="single" w:sz="4" w:space="0" w:color="auto"/>
              <w:left w:val="single" w:sz="4" w:space="0" w:color="auto"/>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2022400</w:t>
            </w:r>
            <w:r>
              <w:rPr>
                <w:rFonts w:ascii="宋体" w:eastAsia="宋体" w:hAnsi="宋体" w:cs="宋体" w:hint="eastAsia"/>
                <w:kern w:val="0"/>
                <w:sz w:val="22"/>
              </w:rPr>
              <w:t>食品工程技术人员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2022500</w:t>
            </w:r>
            <w:r>
              <w:rPr>
                <w:rFonts w:ascii="宋体" w:eastAsia="宋体" w:hAnsi="宋体" w:cs="宋体" w:hint="eastAsia"/>
                <w:kern w:val="0"/>
                <w:sz w:val="22"/>
              </w:rPr>
              <w:t>气象工程技术人员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2022501</w:t>
            </w:r>
            <w:r>
              <w:rPr>
                <w:rFonts w:ascii="宋体" w:eastAsia="宋体" w:hAnsi="宋体" w:cs="宋体" w:hint="eastAsia"/>
                <w:kern w:val="0"/>
                <w:sz w:val="22"/>
              </w:rPr>
              <w:t>气象观测工程技术人</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2022502</w:t>
            </w:r>
            <w:r>
              <w:rPr>
                <w:rFonts w:ascii="宋体" w:eastAsia="宋体" w:hAnsi="宋体" w:cs="宋体" w:hint="eastAsia"/>
                <w:kern w:val="0"/>
                <w:sz w:val="22"/>
              </w:rPr>
              <w:t>天气预报工程技术人员</w:t>
            </w:r>
            <w:r>
              <w:rPr>
                <w:rFonts w:ascii="宋体" w:eastAsia="宋体" w:hAnsi="宋体" w:cs="宋体" w:hint="eastAsia"/>
                <w:kern w:val="0"/>
                <w:sz w:val="22"/>
              </w:rPr>
              <w:t>L/S</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2022503</w:t>
            </w:r>
            <w:r>
              <w:rPr>
                <w:rFonts w:ascii="宋体" w:eastAsia="宋体" w:hAnsi="宋体" w:cs="宋体" w:hint="eastAsia"/>
                <w:kern w:val="0"/>
                <w:sz w:val="22"/>
              </w:rPr>
              <w:t>气候监测预测工程技术人员</w:t>
            </w:r>
            <w:r>
              <w:rPr>
                <w:rFonts w:ascii="宋体" w:eastAsia="宋体" w:hAnsi="宋体" w:cs="宋体" w:hint="eastAsia"/>
                <w:kern w:val="0"/>
                <w:sz w:val="22"/>
              </w:rPr>
              <w:t>L/S</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2022504</w:t>
            </w:r>
            <w:r>
              <w:rPr>
                <w:rFonts w:ascii="宋体" w:eastAsia="宋体" w:hAnsi="宋体" w:cs="宋体" w:hint="eastAsia"/>
                <w:kern w:val="0"/>
                <w:sz w:val="22"/>
              </w:rPr>
              <w:t>气象服务工程技术人员</w:t>
            </w:r>
            <w:r>
              <w:rPr>
                <w:rFonts w:ascii="宋体" w:eastAsia="宋体" w:hAnsi="宋体" w:cs="宋体" w:hint="eastAsia"/>
                <w:kern w:val="0"/>
                <w:sz w:val="22"/>
              </w:rPr>
              <w:t>L/S</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2022505</w:t>
            </w:r>
            <w:r>
              <w:rPr>
                <w:rFonts w:ascii="宋体" w:eastAsia="宋体" w:hAnsi="宋体" w:cs="宋体" w:hint="eastAsia"/>
                <w:kern w:val="0"/>
                <w:sz w:val="22"/>
              </w:rPr>
              <w:t>人工影响天气工程技术人员</w:t>
            </w:r>
            <w:r>
              <w:rPr>
                <w:rFonts w:ascii="宋体" w:eastAsia="宋体" w:hAnsi="宋体" w:cs="宋体" w:hint="eastAsia"/>
                <w:kern w:val="0"/>
                <w:sz w:val="22"/>
              </w:rPr>
              <w:t>S</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2022506</w:t>
            </w:r>
            <w:r>
              <w:rPr>
                <w:rFonts w:ascii="宋体" w:eastAsia="宋体" w:hAnsi="宋体" w:cs="宋体" w:hint="eastAsia"/>
                <w:kern w:val="0"/>
                <w:sz w:val="22"/>
              </w:rPr>
              <w:t>防雷工程技术人员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2022600</w:t>
            </w:r>
            <w:r>
              <w:rPr>
                <w:rFonts w:ascii="宋体" w:eastAsia="宋体" w:hAnsi="宋体" w:cs="宋体" w:hint="eastAsia"/>
                <w:kern w:val="0"/>
                <w:sz w:val="22"/>
              </w:rPr>
              <w:t>地震工程技术人员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2022601</w:t>
            </w:r>
            <w:r>
              <w:rPr>
                <w:rFonts w:ascii="宋体" w:eastAsia="宋体" w:hAnsi="宋体" w:cs="宋体" w:hint="eastAsia"/>
                <w:kern w:val="0"/>
                <w:sz w:val="22"/>
              </w:rPr>
              <w:t>地震监测预测工程技术人员</w:t>
            </w:r>
            <w:r>
              <w:rPr>
                <w:rFonts w:ascii="宋体" w:eastAsia="宋体" w:hAnsi="宋体" w:cs="宋体" w:hint="eastAsia"/>
                <w:kern w:val="0"/>
                <w:sz w:val="22"/>
              </w:rPr>
              <w:t>S</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2022602</w:t>
            </w:r>
            <w:r>
              <w:rPr>
                <w:rFonts w:ascii="宋体" w:eastAsia="宋体" w:hAnsi="宋体" w:cs="宋体" w:hint="eastAsia"/>
                <w:kern w:val="0"/>
                <w:sz w:val="22"/>
              </w:rPr>
              <w:t>地震应急救援工程技术人员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2022603</w:t>
            </w:r>
            <w:r>
              <w:rPr>
                <w:rFonts w:ascii="宋体" w:eastAsia="宋体" w:hAnsi="宋体" w:cs="宋体" w:hint="eastAsia"/>
                <w:kern w:val="0"/>
                <w:sz w:val="22"/>
              </w:rPr>
              <w:t>地震安全性评价工程技术人员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2022700</w:t>
            </w:r>
            <w:r>
              <w:rPr>
                <w:rFonts w:ascii="宋体" w:eastAsia="宋体" w:hAnsi="宋体" w:cs="宋体" w:hint="eastAsia"/>
                <w:kern w:val="0"/>
                <w:sz w:val="22"/>
              </w:rPr>
              <w:t>环境保护工程技术人员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2022701</w:t>
            </w:r>
            <w:r>
              <w:rPr>
                <w:rFonts w:ascii="宋体" w:eastAsia="宋体" w:hAnsi="宋体" w:cs="宋体" w:hint="eastAsia"/>
                <w:kern w:val="0"/>
                <w:sz w:val="22"/>
              </w:rPr>
              <w:t>环境监测工程技术人员</w:t>
            </w:r>
            <w:r>
              <w:rPr>
                <w:rFonts w:ascii="宋体" w:eastAsia="宋体" w:hAnsi="宋体" w:cs="宋体" w:hint="eastAsia"/>
                <w:kern w:val="0"/>
                <w:sz w:val="22"/>
              </w:rPr>
              <w:t>L</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2022702</w:t>
            </w:r>
            <w:r>
              <w:rPr>
                <w:rFonts w:ascii="宋体" w:eastAsia="宋体" w:hAnsi="宋体" w:cs="宋体" w:hint="eastAsia"/>
                <w:kern w:val="0"/>
                <w:sz w:val="22"/>
              </w:rPr>
              <w:t>环境污染防治工程技术人员</w:t>
            </w:r>
            <w:r>
              <w:rPr>
                <w:rFonts w:ascii="宋体" w:eastAsia="宋体" w:hAnsi="宋体" w:cs="宋体" w:hint="eastAsia"/>
                <w:kern w:val="0"/>
                <w:sz w:val="22"/>
              </w:rPr>
              <w:t>L</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2022703</w:t>
            </w:r>
            <w:r>
              <w:rPr>
                <w:rFonts w:ascii="宋体" w:eastAsia="宋体" w:hAnsi="宋体" w:cs="宋体" w:hint="eastAsia"/>
                <w:kern w:val="0"/>
                <w:sz w:val="22"/>
              </w:rPr>
              <w:t>环境影响评价工程技术人员</w:t>
            </w:r>
            <w:r>
              <w:rPr>
                <w:rFonts w:ascii="宋体" w:eastAsia="宋体" w:hAnsi="宋体" w:cs="宋体" w:hint="eastAsia"/>
                <w:kern w:val="0"/>
                <w:sz w:val="22"/>
              </w:rPr>
              <w:t>L</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2022704</w:t>
            </w:r>
            <w:r>
              <w:rPr>
                <w:rFonts w:ascii="宋体" w:eastAsia="宋体" w:hAnsi="宋体" w:cs="宋体" w:hint="eastAsia"/>
                <w:kern w:val="0"/>
                <w:sz w:val="22"/>
              </w:rPr>
              <w:t>核与辐射安全工程技术人员</w:t>
            </w:r>
            <w:r>
              <w:rPr>
                <w:rFonts w:ascii="宋体" w:eastAsia="宋体" w:hAnsi="宋体" w:cs="宋体" w:hint="eastAsia"/>
                <w:kern w:val="0"/>
                <w:sz w:val="22"/>
              </w:rPr>
              <w:t>L</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2022705</w:t>
            </w:r>
            <w:r>
              <w:rPr>
                <w:rFonts w:ascii="宋体" w:eastAsia="宋体" w:hAnsi="宋体" w:cs="宋体" w:hint="eastAsia"/>
                <w:kern w:val="0"/>
                <w:sz w:val="22"/>
              </w:rPr>
              <w:t>核与辐射监测工程技术人员</w:t>
            </w:r>
            <w:r>
              <w:rPr>
                <w:rFonts w:ascii="宋体" w:eastAsia="宋体" w:hAnsi="宋体" w:cs="宋体" w:hint="eastAsia"/>
                <w:kern w:val="0"/>
                <w:sz w:val="22"/>
              </w:rPr>
              <w:t>L</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2022706</w:t>
            </w:r>
            <w:r>
              <w:rPr>
                <w:rFonts w:ascii="宋体" w:eastAsia="宋体" w:hAnsi="宋体" w:cs="宋体" w:hint="eastAsia"/>
                <w:kern w:val="0"/>
                <w:sz w:val="22"/>
              </w:rPr>
              <w:t>健康安全环境工程技术人员</w:t>
            </w:r>
            <w:r>
              <w:rPr>
                <w:rFonts w:ascii="宋体" w:eastAsia="宋体" w:hAnsi="宋体" w:cs="宋体" w:hint="eastAsia"/>
                <w:kern w:val="0"/>
                <w:sz w:val="22"/>
              </w:rPr>
              <w:t>L</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2022800</w:t>
            </w:r>
            <w:r>
              <w:rPr>
                <w:rFonts w:ascii="宋体" w:eastAsia="宋体" w:hAnsi="宋体" w:cs="宋体" w:hint="eastAsia"/>
                <w:kern w:val="0"/>
                <w:sz w:val="22"/>
              </w:rPr>
              <w:t>安全工程技术人员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2022801</w:t>
            </w:r>
            <w:r>
              <w:rPr>
                <w:rFonts w:ascii="宋体" w:eastAsia="宋体" w:hAnsi="宋体" w:cs="宋体" w:hint="eastAsia"/>
                <w:kern w:val="0"/>
                <w:sz w:val="22"/>
              </w:rPr>
              <w:t>安全技术防范工程技术人员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2022802</w:t>
            </w:r>
            <w:r>
              <w:rPr>
                <w:rFonts w:ascii="宋体" w:eastAsia="宋体" w:hAnsi="宋体" w:cs="宋体" w:hint="eastAsia"/>
                <w:kern w:val="0"/>
                <w:sz w:val="22"/>
              </w:rPr>
              <w:t>消防工程技术人员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2022803</w:t>
            </w:r>
            <w:r>
              <w:rPr>
                <w:rFonts w:ascii="宋体" w:eastAsia="宋体" w:hAnsi="宋体" w:cs="宋体" w:hint="eastAsia"/>
                <w:kern w:val="0"/>
                <w:sz w:val="22"/>
              </w:rPr>
              <w:t>安全生产管理工程技术人员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2022804</w:t>
            </w:r>
            <w:r>
              <w:rPr>
                <w:rFonts w:ascii="宋体" w:eastAsia="宋体" w:hAnsi="宋体" w:cs="宋体" w:hint="eastAsia"/>
                <w:kern w:val="0"/>
                <w:sz w:val="22"/>
              </w:rPr>
              <w:t>安全评价工程技术人员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2022805</w:t>
            </w:r>
            <w:r>
              <w:rPr>
                <w:rFonts w:ascii="宋体" w:eastAsia="宋体" w:hAnsi="宋体" w:cs="宋体" w:hint="eastAsia"/>
                <w:kern w:val="0"/>
                <w:sz w:val="22"/>
              </w:rPr>
              <w:t>房屋安全鉴定工程技术人员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2022806</w:t>
            </w:r>
            <w:r>
              <w:rPr>
                <w:rFonts w:ascii="宋体" w:eastAsia="宋体" w:hAnsi="宋体" w:cs="宋体" w:hint="eastAsia"/>
                <w:kern w:val="0"/>
                <w:sz w:val="22"/>
              </w:rPr>
              <w:t>防伪工程技术人员</w:t>
            </w:r>
          </w:p>
        </w:tc>
      </w:tr>
      <w:tr w:rsidR="00CD68FB">
        <w:trPr>
          <w:trHeight w:val="54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2022900</w:t>
            </w:r>
            <w:r>
              <w:rPr>
                <w:rFonts w:ascii="宋体" w:eastAsia="宋体" w:hAnsi="宋体" w:cs="宋体" w:hint="eastAsia"/>
                <w:kern w:val="0"/>
                <w:sz w:val="22"/>
              </w:rPr>
              <w:t>标准化、计量、质量和认证认可工程技术人员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2022901</w:t>
            </w:r>
            <w:r>
              <w:rPr>
                <w:rFonts w:ascii="宋体" w:eastAsia="宋体" w:hAnsi="宋体" w:cs="宋体" w:hint="eastAsia"/>
                <w:kern w:val="0"/>
                <w:sz w:val="22"/>
              </w:rPr>
              <w:t>标准化工程技术人员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2022902</w:t>
            </w:r>
            <w:r>
              <w:rPr>
                <w:rFonts w:ascii="宋体" w:eastAsia="宋体" w:hAnsi="宋体" w:cs="宋体" w:hint="eastAsia"/>
                <w:kern w:val="0"/>
                <w:sz w:val="22"/>
              </w:rPr>
              <w:t>计量工程技术人员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2022903</w:t>
            </w:r>
            <w:r>
              <w:rPr>
                <w:rFonts w:ascii="宋体" w:eastAsia="宋体" w:hAnsi="宋体" w:cs="宋体" w:hint="eastAsia"/>
                <w:kern w:val="0"/>
                <w:sz w:val="22"/>
              </w:rPr>
              <w:t>质量管理工程技术人员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2022904</w:t>
            </w:r>
            <w:r>
              <w:rPr>
                <w:rFonts w:ascii="宋体" w:eastAsia="宋体" w:hAnsi="宋体" w:cs="宋体" w:hint="eastAsia"/>
                <w:kern w:val="0"/>
                <w:sz w:val="22"/>
              </w:rPr>
              <w:t>质量认证认可工程技术人员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2022905</w:t>
            </w:r>
            <w:r>
              <w:rPr>
                <w:rFonts w:ascii="宋体" w:eastAsia="宋体" w:hAnsi="宋体" w:cs="宋体" w:hint="eastAsia"/>
                <w:kern w:val="0"/>
                <w:sz w:val="22"/>
              </w:rPr>
              <w:t>可靠性工程技术人员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2023000</w:t>
            </w:r>
            <w:r>
              <w:rPr>
                <w:rFonts w:ascii="宋体" w:eastAsia="宋体" w:hAnsi="宋体" w:cs="宋体" w:hint="eastAsia"/>
                <w:kern w:val="0"/>
                <w:sz w:val="22"/>
              </w:rPr>
              <w:t>管理（工业）工程技术人员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2023001</w:t>
            </w:r>
            <w:r>
              <w:rPr>
                <w:rFonts w:ascii="宋体" w:eastAsia="宋体" w:hAnsi="宋体" w:cs="宋体" w:hint="eastAsia"/>
                <w:kern w:val="0"/>
                <w:sz w:val="22"/>
              </w:rPr>
              <w:t>工业工程技术人员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2023002</w:t>
            </w:r>
            <w:r>
              <w:rPr>
                <w:rFonts w:ascii="宋体" w:eastAsia="宋体" w:hAnsi="宋体" w:cs="宋体" w:hint="eastAsia"/>
                <w:kern w:val="0"/>
                <w:sz w:val="22"/>
              </w:rPr>
              <w:t>物流工程技术人员</w:t>
            </w:r>
            <w:r>
              <w:rPr>
                <w:rFonts w:ascii="宋体" w:eastAsia="宋体" w:hAnsi="宋体" w:cs="宋体" w:hint="eastAsia"/>
                <w:kern w:val="0"/>
                <w:sz w:val="22"/>
              </w:rPr>
              <w:t>L/S</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2023003</w:t>
            </w:r>
            <w:r>
              <w:rPr>
                <w:rFonts w:ascii="宋体" w:eastAsia="宋体" w:hAnsi="宋体" w:cs="宋体" w:hint="eastAsia"/>
                <w:kern w:val="0"/>
                <w:sz w:val="22"/>
              </w:rPr>
              <w:t>战略规划与管理工程技术人员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2023004</w:t>
            </w:r>
            <w:r>
              <w:rPr>
                <w:rFonts w:ascii="宋体" w:eastAsia="宋体" w:hAnsi="宋体" w:cs="宋体" w:hint="eastAsia"/>
                <w:kern w:val="0"/>
                <w:sz w:val="22"/>
              </w:rPr>
              <w:t>项目管理工程技术人员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2023005</w:t>
            </w:r>
            <w:r>
              <w:rPr>
                <w:rFonts w:ascii="宋体" w:eastAsia="宋体" w:hAnsi="宋体" w:cs="宋体" w:hint="eastAsia"/>
                <w:kern w:val="0"/>
                <w:sz w:val="22"/>
              </w:rPr>
              <w:t>再生资源工程技术人员</w:t>
            </w:r>
            <w:r>
              <w:rPr>
                <w:rFonts w:ascii="宋体" w:eastAsia="宋体" w:hAnsi="宋体" w:cs="宋体" w:hint="eastAsia"/>
                <w:kern w:val="0"/>
                <w:sz w:val="22"/>
              </w:rPr>
              <w:t>L</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2023006</w:t>
            </w:r>
            <w:r>
              <w:rPr>
                <w:rFonts w:ascii="宋体" w:eastAsia="宋体" w:hAnsi="宋体" w:cs="宋体" w:hint="eastAsia"/>
                <w:kern w:val="0"/>
                <w:sz w:val="22"/>
              </w:rPr>
              <w:t>能源管理工程技术人员</w:t>
            </w:r>
            <w:r>
              <w:rPr>
                <w:rFonts w:ascii="宋体" w:eastAsia="宋体" w:hAnsi="宋体" w:cs="宋体" w:hint="eastAsia"/>
                <w:kern w:val="0"/>
                <w:sz w:val="22"/>
              </w:rPr>
              <w:t>L</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2023007</w:t>
            </w:r>
            <w:r>
              <w:rPr>
                <w:rFonts w:ascii="宋体" w:eastAsia="宋体" w:hAnsi="宋体" w:cs="宋体" w:hint="eastAsia"/>
                <w:kern w:val="0"/>
                <w:sz w:val="22"/>
              </w:rPr>
              <w:t>监理工程技术人员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2023008</w:t>
            </w:r>
            <w:r>
              <w:rPr>
                <w:rFonts w:ascii="宋体" w:eastAsia="宋体" w:hAnsi="宋体" w:cs="宋体" w:hint="eastAsia"/>
                <w:kern w:val="0"/>
                <w:sz w:val="22"/>
              </w:rPr>
              <w:t>信息管理工程技术人员</w:t>
            </w:r>
            <w:r>
              <w:rPr>
                <w:rFonts w:ascii="宋体" w:eastAsia="宋体" w:hAnsi="宋体" w:cs="宋体" w:hint="eastAsia"/>
                <w:kern w:val="0"/>
                <w:sz w:val="22"/>
              </w:rPr>
              <w:t>S</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2023009</w:t>
            </w:r>
            <w:r>
              <w:rPr>
                <w:rFonts w:ascii="宋体" w:eastAsia="宋体" w:hAnsi="宋体" w:cs="宋体" w:hint="eastAsia"/>
                <w:kern w:val="0"/>
                <w:sz w:val="22"/>
              </w:rPr>
              <w:t>数据分析处理工程技术人员</w:t>
            </w:r>
            <w:r>
              <w:rPr>
                <w:rFonts w:ascii="宋体" w:eastAsia="宋体" w:hAnsi="宋体" w:cs="宋体" w:hint="eastAsia"/>
                <w:kern w:val="0"/>
                <w:sz w:val="22"/>
              </w:rPr>
              <w:t>S</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2023010</w:t>
            </w:r>
            <w:r>
              <w:rPr>
                <w:rFonts w:ascii="宋体" w:eastAsia="宋体" w:hAnsi="宋体" w:cs="宋体" w:hint="eastAsia"/>
                <w:kern w:val="0"/>
                <w:sz w:val="22"/>
              </w:rPr>
              <w:t>工程造价工程技术人员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2023011</w:t>
            </w:r>
            <w:r>
              <w:rPr>
                <w:rFonts w:ascii="宋体" w:eastAsia="宋体" w:hAnsi="宋体" w:cs="宋体" w:hint="eastAsia"/>
                <w:kern w:val="0"/>
                <w:sz w:val="22"/>
              </w:rPr>
              <w:t>供应链工程技术人员</w:t>
            </w:r>
            <w:r>
              <w:rPr>
                <w:rFonts w:ascii="宋体" w:eastAsia="宋体" w:hAnsi="宋体" w:cs="宋体" w:hint="eastAsia"/>
                <w:kern w:val="0"/>
                <w:sz w:val="22"/>
              </w:rPr>
              <w:t>S</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2023100</w:t>
            </w:r>
            <w:r>
              <w:rPr>
                <w:rFonts w:ascii="宋体" w:eastAsia="宋体" w:hAnsi="宋体" w:cs="宋体" w:hint="eastAsia"/>
                <w:kern w:val="0"/>
                <w:sz w:val="22"/>
              </w:rPr>
              <w:t>检验检疫工程技术人员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2023101</w:t>
            </w:r>
            <w:r>
              <w:rPr>
                <w:rFonts w:ascii="宋体" w:eastAsia="宋体" w:hAnsi="宋体" w:cs="宋体" w:hint="eastAsia"/>
                <w:kern w:val="0"/>
                <w:sz w:val="22"/>
              </w:rPr>
              <w:t>产品质量检验工程技术人员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2023102</w:t>
            </w:r>
            <w:r>
              <w:rPr>
                <w:rFonts w:ascii="宋体" w:eastAsia="宋体" w:hAnsi="宋体" w:cs="宋体" w:hint="eastAsia"/>
                <w:kern w:val="0"/>
                <w:sz w:val="22"/>
              </w:rPr>
              <w:t>进出口商品检验鉴定工程技术人员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2023103</w:t>
            </w:r>
            <w:r>
              <w:rPr>
                <w:rFonts w:ascii="宋体" w:eastAsia="宋体" w:hAnsi="宋体" w:cs="宋体" w:hint="eastAsia"/>
                <w:kern w:val="0"/>
                <w:sz w:val="22"/>
              </w:rPr>
              <w:t>进出境动物和植物检验检疫人员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2023104</w:t>
            </w:r>
            <w:r>
              <w:rPr>
                <w:rFonts w:ascii="宋体" w:eastAsia="宋体" w:hAnsi="宋体" w:cs="宋体" w:hint="eastAsia"/>
                <w:kern w:val="0"/>
                <w:sz w:val="22"/>
              </w:rPr>
              <w:t>特种设备检验检测工程技术人员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2023105</w:t>
            </w:r>
            <w:r>
              <w:rPr>
                <w:rFonts w:ascii="宋体" w:eastAsia="宋体" w:hAnsi="宋体" w:cs="宋体" w:hint="eastAsia"/>
                <w:kern w:val="0"/>
                <w:sz w:val="22"/>
              </w:rPr>
              <w:t>纤维质量检验工程技术人员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2023106</w:t>
            </w:r>
            <w:r>
              <w:rPr>
                <w:rFonts w:ascii="宋体" w:eastAsia="宋体" w:hAnsi="宋体" w:cs="宋体" w:hint="eastAsia"/>
                <w:kern w:val="0"/>
                <w:sz w:val="22"/>
              </w:rPr>
              <w:t>卫生检疫人员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Chars="200" w:firstLine="440"/>
              <w:jc w:val="left"/>
              <w:rPr>
                <w:rFonts w:ascii="宋体" w:eastAsia="宋体" w:hAnsi="宋体" w:cs="宋体"/>
                <w:kern w:val="0"/>
                <w:sz w:val="22"/>
              </w:rPr>
            </w:pPr>
            <w:r>
              <w:rPr>
                <w:rFonts w:ascii="宋体" w:hAnsi="宋体" w:cs="宋体" w:hint="eastAsia"/>
                <w:kern w:val="0"/>
                <w:sz w:val="22"/>
              </w:rPr>
              <w:t xml:space="preserve">2023200 </w:t>
            </w:r>
            <w:r>
              <w:rPr>
                <w:rFonts w:ascii="宋体" w:hAnsi="宋体" w:cs="宋体" w:hint="eastAsia"/>
                <w:kern w:val="0"/>
                <w:sz w:val="22"/>
              </w:rPr>
              <w:t>制药工程技术人员</w:t>
            </w: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Chars="200" w:firstLine="440"/>
              <w:jc w:val="left"/>
              <w:rPr>
                <w:rFonts w:ascii="宋体" w:eastAsia="宋体" w:hAnsi="宋体" w:cs="宋体"/>
                <w:kern w:val="0"/>
                <w:sz w:val="22"/>
              </w:rPr>
            </w:pPr>
            <w:r>
              <w:rPr>
                <w:rFonts w:ascii="宋体" w:hAnsi="宋体" w:cs="宋体" w:hint="eastAsia"/>
                <w:kern w:val="0"/>
                <w:sz w:val="22"/>
              </w:rPr>
              <w:t>2023201</w:t>
            </w:r>
            <w:r>
              <w:rPr>
                <w:rFonts w:ascii="宋体" w:hAnsi="宋体" w:cs="宋体" w:hint="eastAsia"/>
                <w:kern w:val="0"/>
                <w:sz w:val="22"/>
              </w:rPr>
              <w:t>制药工程技术人员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jc w:val="left"/>
              <w:rPr>
                <w:rFonts w:ascii="宋体" w:eastAsia="宋体" w:hAnsi="宋体" w:cs="宋体"/>
                <w:kern w:val="0"/>
                <w:sz w:val="22"/>
              </w:rPr>
            </w:pP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Chars="200" w:firstLine="440"/>
              <w:jc w:val="left"/>
              <w:rPr>
                <w:rFonts w:ascii="宋体" w:eastAsia="宋体" w:hAnsi="宋体" w:cs="宋体"/>
                <w:kern w:val="0"/>
                <w:sz w:val="22"/>
              </w:rPr>
            </w:pPr>
            <w:r>
              <w:rPr>
                <w:rFonts w:ascii="宋体" w:hAnsi="宋体" w:cs="宋体" w:hint="eastAsia"/>
                <w:kern w:val="0"/>
                <w:sz w:val="22"/>
              </w:rPr>
              <w:t>2023202</w:t>
            </w:r>
            <w:r>
              <w:rPr>
                <w:rFonts w:ascii="宋体" w:hAnsi="宋体" w:cs="宋体" w:hint="eastAsia"/>
                <w:kern w:val="0"/>
                <w:sz w:val="22"/>
              </w:rPr>
              <w:t>生物工程技术人员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2023300</w:t>
            </w:r>
            <w:r>
              <w:rPr>
                <w:rFonts w:ascii="宋体" w:eastAsia="宋体" w:hAnsi="宋体" w:cs="宋体" w:hint="eastAsia"/>
                <w:kern w:val="0"/>
                <w:sz w:val="22"/>
              </w:rPr>
              <w:t>印刷复制工程技术人员</w:t>
            </w: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2023300</w:t>
            </w:r>
            <w:r>
              <w:rPr>
                <w:rFonts w:ascii="宋体" w:eastAsia="宋体" w:hAnsi="宋体" w:cs="宋体" w:hint="eastAsia"/>
                <w:kern w:val="0"/>
                <w:sz w:val="22"/>
              </w:rPr>
              <w:t>印刷复制工程技术人员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2023400</w:t>
            </w:r>
            <w:r>
              <w:rPr>
                <w:rFonts w:ascii="宋体" w:eastAsia="宋体" w:hAnsi="宋体" w:cs="宋体" w:hint="eastAsia"/>
                <w:kern w:val="0"/>
                <w:sz w:val="22"/>
              </w:rPr>
              <w:t>工业（产品）设计工程技术人员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2023401</w:t>
            </w:r>
            <w:r>
              <w:rPr>
                <w:rFonts w:ascii="宋体" w:eastAsia="宋体" w:hAnsi="宋体" w:cs="宋体" w:hint="eastAsia"/>
                <w:kern w:val="0"/>
                <w:sz w:val="22"/>
              </w:rPr>
              <w:t>产品设计工程技术人员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2023402</w:t>
            </w:r>
            <w:r>
              <w:rPr>
                <w:rFonts w:ascii="宋体" w:eastAsia="宋体" w:hAnsi="宋体" w:cs="宋体" w:hint="eastAsia"/>
                <w:kern w:val="0"/>
                <w:sz w:val="22"/>
              </w:rPr>
              <w:t>工业设计工程技术人员</w:t>
            </w:r>
            <w:r>
              <w:rPr>
                <w:rFonts w:ascii="宋体" w:eastAsia="宋体" w:hAnsi="宋体" w:cs="宋体" w:hint="eastAsia"/>
                <w:kern w:val="0"/>
                <w:sz w:val="22"/>
              </w:rPr>
              <w:t>S</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2023500</w:t>
            </w:r>
            <w:r>
              <w:rPr>
                <w:rFonts w:ascii="宋体" w:eastAsia="宋体" w:hAnsi="宋体" w:cs="宋体" w:hint="eastAsia"/>
                <w:kern w:val="0"/>
                <w:sz w:val="22"/>
              </w:rPr>
              <w:t>康复辅具工程技术人员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2023501</w:t>
            </w:r>
            <w:r>
              <w:rPr>
                <w:rFonts w:ascii="宋体" w:eastAsia="宋体" w:hAnsi="宋体" w:cs="宋体" w:hint="eastAsia"/>
                <w:kern w:val="0"/>
                <w:sz w:val="22"/>
              </w:rPr>
              <w:t>矫形器师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2023502</w:t>
            </w:r>
            <w:r>
              <w:rPr>
                <w:rFonts w:ascii="宋体" w:eastAsia="宋体" w:hAnsi="宋体" w:cs="宋体" w:hint="eastAsia"/>
                <w:kern w:val="0"/>
                <w:sz w:val="22"/>
              </w:rPr>
              <w:t>假肢师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2023503</w:t>
            </w:r>
            <w:r>
              <w:rPr>
                <w:rFonts w:ascii="宋体" w:eastAsia="宋体" w:hAnsi="宋体" w:cs="宋体" w:hint="eastAsia"/>
                <w:kern w:val="0"/>
                <w:sz w:val="22"/>
              </w:rPr>
              <w:t>听力师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2023600</w:t>
            </w:r>
            <w:r>
              <w:rPr>
                <w:rFonts w:ascii="宋体" w:eastAsia="宋体" w:hAnsi="宋体" w:cs="宋体" w:hint="eastAsia"/>
                <w:kern w:val="0"/>
                <w:sz w:val="22"/>
              </w:rPr>
              <w:t>轻工工程技术人员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2023601</w:t>
            </w:r>
            <w:r>
              <w:rPr>
                <w:rFonts w:ascii="宋体" w:eastAsia="宋体" w:hAnsi="宋体" w:cs="宋体" w:hint="eastAsia"/>
                <w:kern w:val="0"/>
                <w:sz w:val="22"/>
              </w:rPr>
              <w:t>制浆造纸工程技术人员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2023602</w:t>
            </w:r>
            <w:r>
              <w:rPr>
                <w:rFonts w:ascii="宋体" w:eastAsia="宋体" w:hAnsi="宋体" w:cs="宋体" w:hint="eastAsia"/>
                <w:kern w:val="0"/>
                <w:sz w:val="22"/>
              </w:rPr>
              <w:t>皮革化学工程技术人员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2023603</w:t>
            </w:r>
            <w:r>
              <w:rPr>
                <w:rFonts w:ascii="宋体" w:eastAsia="宋体" w:hAnsi="宋体" w:cs="宋体" w:hint="eastAsia"/>
                <w:kern w:val="0"/>
                <w:sz w:val="22"/>
              </w:rPr>
              <w:t>生物发酵工程技术人员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2023604</w:t>
            </w:r>
            <w:r>
              <w:rPr>
                <w:rFonts w:ascii="宋体" w:eastAsia="宋体" w:hAnsi="宋体" w:cs="宋体" w:hint="eastAsia"/>
                <w:kern w:val="0"/>
                <w:sz w:val="22"/>
              </w:rPr>
              <w:t>日用化工工程技术人员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2023605</w:t>
            </w:r>
            <w:r>
              <w:rPr>
                <w:rFonts w:ascii="宋体" w:eastAsia="宋体" w:hAnsi="宋体" w:cs="宋体" w:hint="eastAsia"/>
                <w:kern w:val="0"/>
                <w:sz w:val="22"/>
              </w:rPr>
              <w:t>塑料加工工程技术人员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2023700</w:t>
            </w:r>
            <w:r>
              <w:rPr>
                <w:rFonts w:ascii="宋体" w:eastAsia="宋体" w:hAnsi="宋体" w:cs="宋体" w:hint="eastAsia"/>
                <w:kern w:val="0"/>
                <w:sz w:val="22"/>
              </w:rPr>
              <w:t>国土空间规划与生态修复工程技术人员</w:t>
            </w: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2023701</w:t>
            </w:r>
            <w:r>
              <w:rPr>
                <w:rFonts w:ascii="宋体" w:eastAsia="宋体" w:hAnsi="宋体" w:cs="宋体" w:hint="eastAsia"/>
                <w:kern w:val="0"/>
                <w:sz w:val="22"/>
              </w:rPr>
              <w:t>土地整治与生态修复工程技术人员</w:t>
            </w:r>
            <w:r>
              <w:rPr>
                <w:rFonts w:ascii="宋体" w:eastAsia="宋体" w:hAnsi="宋体" w:cs="宋体" w:hint="eastAsia"/>
                <w:kern w:val="0"/>
                <w:sz w:val="22"/>
              </w:rPr>
              <w:t>L</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2023702</w:t>
            </w:r>
            <w:r>
              <w:rPr>
                <w:rFonts w:ascii="宋体" w:eastAsia="宋体" w:hAnsi="宋体" w:cs="宋体" w:hint="eastAsia"/>
                <w:kern w:val="0"/>
                <w:sz w:val="22"/>
              </w:rPr>
              <w:t>城乡规划工程技术人员</w:t>
            </w:r>
            <w:r>
              <w:rPr>
                <w:rFonts w:ascii="宋体" w:eastAsia="宋体" w:hAnsi="宋体" w:cs="宋体" w:hint="eastAsia"/>
                <w:kern w:val="0"/>
                <w:sz w:val="22"/>
              </w:rPr>
              <w:t>L</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2023800</w:t>
            </w:r>
            <w:r>
              <w:rPr>
                <w:rFonts w:ascii="宋体" w:eastAsia="宋体" w:hAnsi="宋体" w:cs="宋体" w:hint="eastAsia"/>
                <w:kern w:val="0"/>
                <w:sz w:val="22"/>
              </w:rPr>
              <w:t>数字技术工程技术人员</w:t>
            </w: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2023801</w:t>
            </w:r>
            <w:r>
              <w:rPr>
                <w:rFonts w:ascii="宋体" w:eastAsia="宋体" w:hAnsi="宋体" w:cs="宋体" w:hint="eastAsia"/>
                <w:kern w:val="0"/>
                <w:sz w:val="22"/>
              </w:rPr>
              <w:t>人工智能工程技术人员</w:t>
            </w:r>
            <w:r>
              <w:rPr>
                <w:rFonts w:ascii="宋体" w:eastAsia="宋体" w:hAnsi="宋体" w:cs="宋体" w:hint="eastAsia"/>
                <w:kern w:val="0"/>
                <w:sz w:val="22"/>
              </w:rPr>
              <w:t>S</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2023802</w:t>
            </w:r>
            <w:r>
              <w:rPr>
                <w:rFonts w:ascii="宋体" w:eastAsia="宋体" w:hAnsi="宋体" w:cs="宋体" w:hint="eastAsia"/>
                <w:kern w:val="0"/>
                <w:sz w:val="22"/>
              </w:rPr>
              <w:t>物联网工程技术人员</w:t>
            </w:r>
            <w:r>
              <w:rPr>
                <w:rFonts w:ascii="宋体" w:eastAsia="宋体" w:hAnsi="宋体" w:cs="宋体" w:hint="eastAsia"/>
                <w:kern w:val="0"/>
                <w:sz w:val="22"/>
              </w:rPr>
              <w:t>S</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2023803</w:t>
            </w:r>
            <w:r>
              <w:rPr>
                <w:rFonts w:ascii="宋体" w:eastAsia="宋体" w:hAnsi="宋体" w:cs="宋体" w:hint="eastAsia"/>
                <w:kern w:val="0"/>
                <w:sz w:val="22"/>
              </w:rPr>
              <w:t>大数据工程技术人员</w:t>
            </w:r>
            <w:r>
              <w:rPr>
                <w:rFonts w:ascii="宋体" w:eastAsia="宋体" w:hAnsi="宋体" w:cs="宋体" w:hint="eastAsia"/>
                <w:kern w:val="0"/>
                <w:sz w:val="22"/>
              </w:rPr>
              <w:t>S</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2023804</w:t>
            </w:r>
            <w:r>
              <w:rPr>
                <w:rFonts w:ascii="宋体" w:eastAsia="宋体" w:hAnsi="宋体" w:cs="宋体" w:hint="eastAsia"/>
                <w:kern w:val="0"/>
                <w:sz w:val="22"/>
              </w:rPr>
              <w:t>云计算工程技术人员</w:t>
            </w:r>
            <w:r>
              <w:rPr>
                <w:rFonts w:ascii="宋体" w:eastAsia="宋体" w:hAnsi="宋体" w:cs="宋体" w:hint="eastAsia"/>
                <w:kern w:val="0"/>
                <w:sz w:val="22"/>
              </w:rPr>
              <w:t>S</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2023805</w:t>
            </w:r>
            <w:r>
              <w:rPr>
                <w:rFonts w:ascii="宋体" w:eastAsia="宋体" w:hAnsi="宋体" w:cs="宋体" w:hint="eastAsia"/>
                <w:kern w:val="0"/>
                <w:sz w:val="22"/>
              </w:rPr>
              <w:t>智能制造工程技术人员</w:t>
            </w:r>
            <w:r>
              <w:rPr>
                <w:rFonts w:ascii="宋体" w:eastAsia="宋体" w:hAnsi="宋体" w:cs="宋体" w:hint="eastAsia"/>
                <w:kern w:val="0"/>
                <w:sz w:val="22"/>
              </w:rPr>
              <w:t>S</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2023806</w:t>
            </w:r>
            <w:r>
              <w:rPr>
                <w:rFonts w:ascii="宋体" w:eastAsia="宋体" w:hAnsi="宋体" w:cs="宋体" w:hint="eastAsia"/>
                <w:kern w:val="0"/>
                <w:sz w:val="22"/>
              </w:rPr>
              <w:t>工业互联网工程技术人员</w:t>
            </w:r>
            <w:r>
              <w:rPr>
                <w:rFonts w:ascii="宋体" w:eastAsia="宋体" w:hAnsi="宋体" w:cs="宋体" w:hint="eastAsia"/>
                <w:kern w:val="0"/>
                <w:sz w:val="22"/>
              </w:rPr>
              <w:t>S</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2023807</w:t>
            </w:r>
            <w:r>
              <w:rPr>
                <w:rFonts w:ascii="宋体" w:eastAsia="宋体" w:hAnsi="宋体" w:cs="宋体" w:hint="eastAsia"/>
                <w:kern w:val="0"/>
                <w:sz w:val="22"/>
              </w:rPr>
              <w:t>虚拟现实工程技术人员</w:t>
            </w:r>
            <w:r>
              <w:rPr>
                <w:rFonts w:ascii="宋体" w:eastAsia="宋体" w:hAnsi="宋体" w:cs="宋体" w:hint="eastAsia"/>
                <w:kern w:val="0"/>
                <w:sz w:val="22"/>
              </w:rPr>
              <w:t>S</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2023808</w:t>
            </w:r>
            <w:r>
              <w:rPr>
                <w:rFonts w:ascii="宋体" w:eastAsia="宋体" w:hAnsi="宋体" w:cs="宋体" w:hint="eastAsia"/>
                <w:kern w:val="0"/>
                <w:sz w:val="22"/>
              </w:rPr>
              <w:t>区块链工程技术人员</w:t>
            </w:r>
            <w:r>
              <w:rPr>
                <w:rFonts w:ascii="宋体" w:eastAsia="宋体" w:hAnsi="宋体" w:cs="宋体" w:hint="eastAsia"/>
                <w:kern w:val="0"/>
                <w:sz w:val="22"/>
              </w:rPr>
              <w:t>S</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2023809</w:t>
            </w:r>
            <w:r>
              <w:rPr>
                <w:rFonts w:ascii="宋体" w:eastAsia="宋体" w:hAnsi="宋体" w:cs="宋体" w:hint="eastAsia"/>
                <w:kern w:val="0"/>
                <w:sz w:val="22"/>
              </w:rPr>
              <w:t>集成电路工程技术人员</w:t>
            </w:r>
            <w:r>
              <w:rPr>
                <w:rFonts w:ascii="宋体" w:eastAsia="宋体" w:hAnsi="宋体" w:cs="宋体" w:hint="eastAsia"/>
                <w:kern w:val="0"/>
                <w:sz w:val="22"/>
              </w:rPr>
              <w:t>S</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2023810</w:t>
            </w:r>
            <w:r>
              <w:rPr>
                <w:rFonts w:ascii="宋体" w:eastAsia="宋体" w:hAnsi="宋体" w:cs="宋体" w:hint="eastAsia"/>
                <w:kern w:val="0"/>
                <w:sz w:val="22"/>
              </w:rPr>
              <w:t>机器人工程技术人员</w:t>
            </w:r>
            <w:r>
              <w:rPr>
                <w:rFonts w:ascii="宋体" w:eastAsia="宋体" w:hAnsi="宋体" w:cs="宋体" w:hint="eastAsia"/>
                <w:kern w:val="0"/>
                <w:sz w:val="22"/>
              </w:rPr>
              <w:t>S</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2023811</w:t>
            </w:r>
            <w:r>
              <w:rPr>
                <w:rFonts w:ascii="宋体" w:eastAsia="宋体" w:hAnsi="宋体" w:cs="宋体" w:hint="eastAsia"/>
                <w:kern w:val="0"/>
                <w:sz w:val="22"/>
              </w:rPr>
              <w:t>增材制造工程技术人员</w:t>
            </w:r>
            <w:r>
              <w:rPr>
                <w:rFonts w:ascii="宋体" w:eastAsia="宋体" w:hAnsi="宋体" w:cs="宋体" w:hint="eastAsia"/>
                <w:kern w:val="0"/>
                <w:sz w:val="22"/>
              </w:rPr>
              <w:t>L/S</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2023812</w:t>
            </w:r>
            <w:r>
              <w:rPr>
                <w:rFonts w:ascii="宋体" w:eastAsia="宋体" w:hAnsi="宋体" w:cs="宋体" w:hint="eastAsia"/>
                <w:kern w:val="0"/>
                <w:sz w:val="22"/>
              </w:rPr>
              <w:t>数据安全工程技术人员</w:t>
            </w:r>
            <w:r>
              <w:rPr>
                <w:rFonts w:ascii="宋体" w:eastAsia="宋体" w:hAnsi="宋体" w:cs="宋体" w:hint="eastAsia"/>
                <w:kern w:val="0"/>
                <w:sz w:val="22"/>
              </w:rPr>
              <w:t>S</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2023813</w:t>
            </w:r>
            <w:r>
              <w:rPr>
                <w:rFonts w:ascii="宋体" w:eastAsia="宋体" w:hAnsi="宋体" w:cs="宋体" w:hint="eastAsia"/>
                <w:kern w:val="0"/>
                <w:sz w:val="22"/>
              </w:rPr>
              <w:t>密码工程技术人员</w:t>
            </w:r>
            <w:r>
              <w:rPr>
                <w:rFonts w:ascii="宋体" w:eastAsia="宋体" w:hAnsi="宋体" w:cs="宋体" w:hint="eastAsia"/>
                <w:kern w:val="0"/>
                <w:sz w:val="22"/>
              </w:rPr>
              <w:t>S</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2029900</w:t>
            </w:r>
            <w:r>
              <w:rPr>
                <w:rFonts w:ascii="宋体" w:eastAsia="宋体" w:hAnsi="宋体" w:cs="宋体" w:hint="eastAsia"/>
                <w:kern w:val="0"/>
                <w:sz w:val="22"/>
              </w:rPr>
              <w:t>其他工程技术人员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CD68FB">
            <w:pPr>
              <w:widowControl/>
              <w:ind w:firstLine="442"/>
              <w:rPr>
                <w:rFonts w:ascii="宋体" w:eastAsia="宋体" w:hAnsi="宋体" w:cs="宋体"/>
                <w:kern w:val="0"/>
                <w:sz w:val="22"/>
              </w:rPr>
            </w:pP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2030000</w:t>
            </w:r>
            <w:r>
              <w:rPr>
                <w:rFonts w:ascii="宋体" w:eastAsia="宋体" w:hAnsi="宋体" w:cs="宋体" w:hint="eastAsia"/>
                <w:kern w:val="0"/>
                <w:sz w:val="22"/>
              </w:rPr>
              <w:t>农业技术人员</w:t>
            </w: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2030100</w:t>
            </w:r>
            <w:r>
              <w:rPr>
                <w:rFonts w:ascii="宋体" w:eastAsia="宋体" w:hAnsi="宋体" w:cs="宋体" w:hint="eastAsia"/>
                <w:kern w:val="0"/>
                <w:sz w:val="22"/>
              </w:rPr>
              <w:t>土壤肥料技术人员</w:t>
            </w: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2030100</w:t>
            </w:r>
            <w:r>
              <w:rPr>
                <w:rFonts w:ascii="宋体" w:eastAsia="宋体" w:hAnsi="宋体" w:cs="宋体" w:hint="eastAsia"/>
                <w:kern w:val="0"/>
                <w:sz w:val="22"/>
              </w:rPr>
              <w:t>土壤肥料技术人员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2030200</w:t>
            </w:r>
            <w:r>
              <w:rPr>
                <w:rFonts w:ascii="宋体" w:eastAsia="宋体" w:hAnsi="宋体" w:cs="宋体" w:hint="eastAsia"/>
                <w:kern w:val="0"/>
                <w:sz w:val="22"/>
              </w:rPr>
              <w:t>农业技术指导人员</w:t>
            </w: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2030200</w:t>
            </w:r>
            <w:r>
              <w:rPr>
                <w:rFonts w:ascii="宋体" w:eastAsia="宋体" w:hAnsi="宋体" w:cs="宋体" w:hint="eastAsia"/>
                <w:kern w:val="0"/>
                <w:sz w:val="22"/>
              </w:rPr>
              <w:t>农业技术指导人员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2030300</w:t>
            </w:r>
            <w:r>
              <w:rPr>
                <w:rFonts w:ascii="宋体" w:eastAsia="宋体" w:hAnsi="宋体" w:cs="宋体" w:hint="eastAsia"/>
                <w:kern w:val="0"/>
                <w:sz w:val="22"/>
              </w:rPr>
              <w:t>植物保护技术人员</w:t>
            </w: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2030300</w:t>
            </w:r>
            <w:r>
              <w:rPr>
                <w:rFonts w:ascii="宋体" w:eastAsia="宋体" w:hAnsi="宋体" w:cs="宋体" w:hint="eastAsia"/>
                <w:kern w:val="0"/>
                <w:sz w:val="22"/>
              </w:rPr>
              <w:t>植物保护技术人员</w:t>
            </w:r>
            <w:r>
              <w:rPr>
                <w:rFonts w:ascii="宋体" w:eastAsia="宋体" w:hAnsi="宋体" w:cs="宋体" w:hint="eastAsia"/>
                <w:kern w:val="0"/>
                <w:sz w:val="22"/>
              </w:rPr>
              <w:t>L</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2030400</w:t>
            </w:r>
            <w:r>
              <w:rPr>
                <w:rFonts w:ascii="宋体" w:eastAsia="宋体" w:hAnsi="宋体" w:cs="宋体" w:hint="eastAsia"/>
                <w:kern w:val="0"/>
                <w:sz w:val="22"/>
              </w:rPr>
              <w:t>园艺技术人员</w:t>
            </w: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2030400</w:t>
            </w:r>
            <w:r>
              <w:rPr>
                <w:rFonts w:ascii="宋体" w:eastAsia="宋体" w:hAnsi="宋体" w:cs="宋体" w:hint="eastAsia"/>
                <w:kern w:val="0"/>
                <w:sz w:val="22"/>
              </w:rPr>
              <w:t>园艺技术人员</w:t>
            </w:r>
            <w:r>
              <w:rPr>
                <w:rFonts w:ascii="宋体" w:eastAsia="宋体" w:hAnsi="宋体" w:cs="宋体" w:hint="eastAsia"/>
                <w:kern w:val="0"/>
                <w:sz w:val="22"/>
              </w:rPr>
              <w:t>L</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2030500</w:t>
            </w:r>
            <w:r>
              <w:rPr>
                <w:rFonts w:ascii="宋体" w:eastAsia="宋体" w:hAnsi="宋体" w:cs="宋体" w:hint="eastAsia"/>
                <w:kern w:val="0"/>
                <w:sz w:val="22"/>
              </w:rPr>
              <w:t>作物遗传育种栽培技术人员</w:t>
            </w: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2030500</w:t>
            </w:r>
            <w:r>
              <w:rPr>
                <w:rFonts w:ascii="宋体" w:eastAsia="宋体" w:hAnsi="宋体" w:cs="宋体" w:hint="eastAsia"/>
                <w:kern w:val="0"/>
                <w:sz w:val="22"/>
              </w:rPr>
              <w:t>作物遗传育种栽培技术人员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2030600</w:t>
            </w:r>
            <w:r>
              <w:rPr>
                <w:rFonts w:ascii="宋体" w:eastAsia="宋体" w:hAnsi="宋体" w:cs="宋体" w:hint="eastAsia"/>
                <w:kern w:val="0"/>
                <w:sz w:val="22"/>
              </w:rPr>
              <w:t>兽医兽药技术人员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2030601</w:t>
            </w:r>
            <w:r>
              <w:rPr>
                <w:rFonts w:ascii="宋体" w:eastAsia="宋体" w:hAnsi="宋体" w:cs="宋体" w:hint="eastAsia"/>
                <w:kern w:val="0"/>
                <w:sz w:val="22"/>
              </w:rPr>
              <w:t>兽医</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2030602</w:t>
            </w:r>
            <w:r>
              <w:rPr>
                <w:rFonts w:ascii="宋体" w:eastAsia="宋体" w:hAnsi="宋体" w:cs="宋体" w:hint="eastAsia"/>
                <w:kern w:val="0"/>
                <w:sz w:val="22"/>
              </w:rPr>
              <w:t>兽药技术人员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2030603</w:t>
            </w:r>
            <w:r>
              <w:rPr>
                <w:rFonts w:ascii="宋体" w:eastAsia="宋体" w:hAnsi="宋体" w:cs="宋体" w:hint="eastAsia"/>
                <w:kern w:val="0"/>
                <w:sz w:val="22"/>
              </w:rPr>
              <w:t>宠物医师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2030700</w:t>
            </w:r>
            <w:r>
              <w:rPr>
                <w:rFonts w:ascii="宋体" w:eastAsia="宋体" w:hAnsi="宋体" w:cs="宋体" w:hint="eastAsia"/>
                <w:kern w:val="0"/>
                <w:sz w:val="22"/>
              </w:rPr>
              <w:t>畜牧与草业技术人员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2030701</w:t>
            </w:r>
            <w:r>
              <w:rPr>
                <w:rFonts w:ascii="宋体" w:eastAsia="宋体" w:hAnsi="宋体" w:cs="宋体" w:hint="eastAsia"/>
                <w:kern w:val="0"/>
                <w:sz w:val="22"/>
              </w:rPr>
              <w:t>畜牧技术人员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2030702</w:t>
            </w:r>
            <w:r>
              <w:rPr>
                <w:rFonts w:ascii="宋体" w:eastAsia="宋体" w:hAnsi="宋体" w:cs="宋体" w:hint="eastAsia"/>
                <w:kern w:val="0"/>
                <w:sz w:val="22"/>
              </w:rPr>
              <w:t>草业技术人员</w:t>
            </w:r>
            <w:r>
              <w:rPr>
                <w:rFonts w:ascii="宋体" w:eastAsia="宋体" w:hAnsi="宋体" w:cs="宋体" w:hint="eastAsia"/>
                <w:kern w:val="0"/>
                <w:sz w:val="22"/>
              </w:rPr>
              <w:t>L</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2030800</w:t>
            </w:r>
            <w:r>
              <w:rPr>
                <w:rFonts w:ascii="宋体" w:eastAsia="宋体" w:hAnsi="宋体" w:cs="宋体" w:hint="eastAsia"/>
                <w:kern w:val="0"/>
                <w:sz w:val="22"/>
              </w:rPr>
              <w:t>水产技术人员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2030801</w:t>
            </w:r>
            <w:r>
              <w:rPr>
                <w:rFonts w:ascii="宋体" w:eastAsia="宋体" w:hAnsi="宋体" w:cs="宋体" w:hint="eastAsia"/>
                <w:kern w:val="0"/>
                <w:sz w:val="22"/>
              </w:rPr>
              <w:t>水产养殖技术人员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2030802</w:t>
            </w:r>
            <w:r>
              <w:rPr>
                <w:rFonts w:ascii="宋体" w:eastAsia="宋体" w:hAnsi="宋体" w:cs="宋体" w:hint="eastAsia"/>
                <w:kern w:val="0"/>
                <w:sz w:val="22"/>
              </w:rPr>
              <w:t>渔业资源开发利用技术人员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2030900</w:t>
            </w:r>
            <w:r>
              <w:rPr>
                <w:rFonts w:ascii="宋体" w:eastAsia="宋体" w:hAnsi="宋体" w:cs="宋体" w:hint="eastAsia"/>
                <w:kern w:val="0"/>
                <w:sz w:val="22"/>
              </w:rPr>
              <w:t>农业工程技术人员</w:t>
            </w: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2030900</w:t>
            </w:r>
            <w:r>
              <w:rPr>
                <w:rFonts w:ascii="宋体" w:eastAsia="宋体" w:hAnsi="宋体" w:cs="宋体" w:hint="eastAsia"/>
                <w:kern w:val="0"/>
                <w:sz w:val="22"/>
              </w:rPr>
              <w:t>农业工程技术人员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2039900</w:t>
            </w:r>
            <w:r>
              <w:rPr>
                <w:rFonts w:ascii="宋体" w:eastAsia="宋体" w:hAnsi="宋体" w:cs="宋体" w:hint="eastAsia"/>
                <w:kern w:val="0"/>
                <w:sz w:val="22"/>
              </w:rPr>
              <w:t>其他农业技术人员</w:t>
            </w: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2039900</w:t>
            </w:r>
            <w:r>
              <w:rPr>
                <w:rFonts w:ascii="宋体" w:eastAsia="宋体" w:hAnsi="宋体" w:cs="宋体" w:hint="eastAsia"/>
                <w:kern w:val="0"/>
                <w:sz w:val="22"/>
              </w:rPr>
              <w:t>其他农业技术人员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2040000</w:t>
            </w:r>
            <w:r>
              <w:rPr>
                <w:rFonts w:ascii="宋体" w:eastAsia="宋体" w:hAnsi="宋体" w:cs="宋体" w:hint="eastAsia"/>
                <w:kern w:val="0"/>
                <w:sz w:val="22"/>
              </w:rPr>
              <w:t>飞机和船舶技术人员</w:t>
            </w: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2040100</w:t>
            </w:r>
            <w:r>
              <w:rPr>
                <w:rFonts w:ascii="宋体" w:eastAsia="宋体" w:hAnsi="宋体" w:cs="宋体" w:hint="eastAsia"/>
                <w:kern w:val="0"/>
                <w:sz w:val="22"/>
              </w:rPr>
              <w:t>飞行人员和领航人员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2040101</w:t>
            </w:r>
            <w:r>
              <w:rPr>
                <w:rFonts w:ascii="宋体" w:eastAsia="宋体" w:hAnsi="宋体" w:cs="宋体" w:hint="eastAsia"/>
                <w:kern w:val="0"/>
                <w:sz w:val="22"/>
              </w:rPr>
              <w:t>飞行驾驶员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2040102</w:t>
            </w:r>
            <w:r>
              <w:rPr>
                <w:rFonts w:ascii="宋体" w:eastAsia="宋体" w:hAnsi="宋体" w:cs="宋体" w:hint="eastAsia"/>
                <w:kern w:val="0"/>
                <w:sz w:val="22"/>
              </w:rPr>
              <w:t>飞行机械员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2040103</w:t>
            </w:r>
            <w:r>
              <w:rPr>
                <w:rFonts w:ascii="宋体" w:eastAsia="宋体" w:hAnsi="宋体" w:cs="宋体" w:hint="eastAsia"/>
                <w:kern w:val="0"/>
                <w:sz w:val="22"/>
              </w:rPr>
              <w:t>飞行领航员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2040104</w:t>
            </w:r>
            <w:r>
              <w:rPr>
                <w:rFonts w:ascii="宋体" w:eastAsia="宋体" w:hAnsi="宋体" w:cs="宋体" w:hint="eastAsia"/>
                <w:kern w:val="0"/>
                <w:sz w:val="22"/>
              </w:rPr>
              <w:t>飞行通信员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2040200</w:t>
            </w:r>
            <w:r>
              <w:rPr>
                <w:rFonts w:ascii="宋体" w:eastAsia="宋体" w:hAnsi="宋体" w:cs="宋体" w:hint="eastAsia"/>
                <w:kern w:val="0"/>
                <w:sz w:val="22"/>
              </w:rPr>
              <w:t>船舶指挥和引航人员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2040201</w:t>
            </w:r>
            <w:r>
              <w:rPr>
                <w:rFonts w:ascii="宋体" w:eastAsia="宋体" w:hAnsi="宋体" w:cs="宋体" w:hint="eastAsia"/>
                <w:kern w:val="0"/>
                <w:sz w:val="22"/>
              </w:rPr>
              <w:t>甲板部技术人员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2040202</w:t>
            </w:r>
            <w:r>
              <w:rPr>
                <w:rFonts w:ascii="宋体" w:eastAsia="宋体" w:hAnsi="宋体" w:cs="宋体" w:hint="eastAsia"/>
                <w:kern w:val="0"/>
                <w:sz w:val="22"/>
              </w:rPr>
              <w:t>轮机部技术人员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2040203</w:t>
            </w:r>
            <w:r>
              <w:rPr>
                <w:rFonts w:ascii="宋体" w:eastAsia="宋体" w:hAnsi="宋体" w:cs="宋体" w:hint="eastAsia"/>
                <w:kern w:val="0"/>
                <w:sz w:val="22"/>
              </w:rPr>
              <w:t>船舶引航员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2049900</w:t>
            </w:r>
            <w:r>
              <w:rPr>
                <w:rFonts w:ascii="宋体" w:eastAsia="宋体" w:hAnsi="宋体" w:cs="宋体" w:hint="eastAsia"/>
                <w:kern w:val="0"/>
                <w:sz w:val="22"/>
              </w:rPr>
              <w:t>其他飞机和船舶技术人员</w:t>
            </w: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CD68FB">
            <w:pPr>
              <w:widowControl/>
              <w:ind w:firstLine="442"/>
              <w:rPr>
                <w:rFonts w:ascii="宋体" w:eastAsia="宋体" w:hAnsi="宋体" w:cs="宋体"/>
                <w:kern w:val="0"/>
                <w:sz w:val="22"/>
              </w:rPr>
            </w:pP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2050000</w:t>
            </w:r>
            <w:r>
              <w:rPr>
                <w:rFonts w:ascii="宋体" w:eastAsia="宋体" w:hAnsi="宋体" w:cs="宋体" w:hint="eastAsia"/>
                <w:kern w:val="0"/>
                <w:sz w:val="22"/>
              </w:rPr>
              <w:t>卫生专业技术人员</w:t>
            </w: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2050100</w:t>
            </w:r>
            <w:r>
              <w:rPr>
                <w:rFonts w:ascii="宋体" w:eastAsia="宋体" w:hAnsi="宋体" w:cs="宋体" w:hint="eastAsia"/>
                <w:kern w:val="0"/>
                <w:sz w:val="22"/>
              </w:rPr>
              <w:t>临床和口腔医师</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2050101</w:t>
            </w:r>
            <w:r>
              <w:rPr>
                <w:rFonts w:ascii="宋体" w:eastAsia="宋体" w:hAnsi="宋体" w:cs="宋体" w:hint="eastAsia"/>
                <w:kern w:val="0"/>
                <w:sz w:val="22"/>
              </w:rPr>
              <w:t>内科医师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2050102</w:t>
            </w:r>
            <w:r>
              <w:rPr>
                <w:rFonts w:ascii="宋体" w:eastAsia="宋体" w:hAnsi="宋体" w:cs="宋体" w:hint="eastAsia"/>
                <w:kern w:val="0"/>
                <w:sz w:val="22"/>
              </w:rPr>
              <w:t>外科医师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2050103</w:t>
            </w:r>
            <w:r>
              <w:rPr>
                <w:rFonts w:ascii="宋体" w:eastAsia="宋体" w:hAnsi="宋体" w:cs="宋体" w:hint="eastAsia"/>
                <w:kern w:val="0"/>
                <w:sz w:val="22"/>
              </w:rPr>
              <w:t>儿科医师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2050104</w:t>
            </w:r>
            <w:r>
              <w:rPr>
                <w:rFonts w:ascii="宋体" w:eastAsia="宋体" w:hAnsi="宋体" w:cs="宋体" w:hint="eastAsia"/>
                <w:kern w:val="0"/>
                <w:sz w:val="22"/>
              </w:rPr>
              <w:t>妇产科医师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2050105</w:t>
            </w:r>
            <w:r>
              <w:rPr>
                <w:rFonts w:ascii="宋体" w:eastAsia="宋体" w:hAnsi="宋体" w:cs="宋体" w:hint="eastAsia"/>
                <w:kern w:val="0"/>
                <w:sz w:val="22"/>
              </w:rPr>
              <w:t>眼科医师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2050106</w:t>
            </w:r>
            <w:r>
              <w:rPr>
                <w:rFonts w:ascii="宋体" w:eastAsia="宋体" w:hAnsi="宋体" w:cs="宋体" w:hint="eastAsia"/>
                <w:kern w:val="0"/>
                <w:sz w:val="22"/>
              </w:rPr>
              <w:t>耳鼻咽喉科医师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2050107</w:t>
            </w:r>
            <w:r>
              <w:rPr>
                <w:rFonts w:ascii="宋体" w:eastAsia="宋体" w:hAnsi="宋体" w:cs="宋体" w:hint="eastAsia"/>
                <w:kern w:val="0"/>
                <w:sz w:val="22"/>
              </w:rPr>
              <w:t>口腔科医师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2050108</w:t>
            </w:r>
            <w:r>
              <w:rPr>
                <w:rFonts w:ascii="宋体" w:eastAsia="宋体" w:hAnsi="宋体" w:cs="宋体" w:hint="eastAsia"/>
                <w:kern w:val="0"/>
                <w:sz w:val="22"/>
              </w:rPr>
              <w:t>皮肤科医师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2050109</w:t>
            </w:r>
            <w:r>
              <w:rPr>
                <w:rFonts w:ascii="宋体" w:eastAsia="宋体" w:hAnsi="宋体" w:cs="宋体" w:hint="eastAsia"/>
                <w:kern w:val="0"/>
                <w:sz w:val="22"/>
              </w:rPr>
              <w:t>精神科医师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2050110</w:t>
            </w:r>
            <w:r>
              <w:rPr>
                <w:rFonts w:ascii="宋体" w:eastAsia="宋体" w:hAnsi="宋体" w:cs="宋体" w:hint="eastAsia"/>
                <w:kern w:val="0"/>
                <w:sz w:val="22"/>
              </w:rPr>
              <w:t>传染病科医师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2050111</w:t>
            </w:r>
            <w:r>
              <w:rPr>
                <w:rFonts w:ascii="宋体" w:eastAsia="宋体" w:hAnsi="宋体" w:cs="宋体" w:hint="eastAsia"/>
                <w:kern w:val="0"/>
                <w:sz w:val="22"/>
              </w:rPr>
              <w:t>急诊科医师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2050112</w:t>
            </w:r>
            <w:r>
              <w:rPr>
                <w:rFonts w:ascii="宋体" w:eastAsia="宋体" w:hAnsi="宋体" w:cs="宋体" w:hint="eastAsia"/>
                <w:kern w:val="0"/>
                <w:sz w:val="22"/>
              </w:rPr>
              <w:t>康复科医师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2050113</w:t>
            </w:r>
            <w:r>
              <w:rPr>
                <w:rFonts w:ascii="宋体" w:eastAsia="宋体" w:hAnsi="宋体" w:cs="宋体" w:hint="eastAsia"/>
                <w:kern w:val="0"/>
                <w:sz w:val="22"/>
              </w:rPr>
              <w:t>麻醉科医师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2050114</w:t>
            </w:r>
            <w:r>
              <w:rPr>
                <w:rFonts w:ascii="宋体" w:eastAsia="宋体" w:hAnsi="宋体" w:cs="宋体" w:hint="eastAsia"/>
                <w:kern w:val="0"/>
                <w:sz w:val="22"/>
              </w:rPr>
              <w:t>病理科医师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2050115</w:t>
            </w:r>
            <w:r>
              <w:rPr>
                <w:rFonts w:ascii="宋体" w:eastAsia="宋体" w:hAnsi="宋体" w:cs="宋体" w:hint="eastAsia"/>
                <w:kern w:val="0"/>
                <w:sz w:val="22"/>
              </w:rPr>
              <w:t>放射科医师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2050116</w:t>
            </w:r>
            <w:r>
              <w:rPr>
                <w:rFonts w:ascii="宋体" w:eastAsia="宋体" w:hAnsi="宋体" w:cs="宋体" w:hint="eastAsia"/>
                <w:kern w:val="0"/>
                <w:sz w:val="22"/>
              </w:rPr>
              <w:t>核医学科医师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2050117</w:t>
            </w:r>
            <w:r>
              <w:rPr>
                <w:rFonts w:ascii="宋体" w:eastAsia="宋体" w:hAnsi="宋体" w:cs="宋体" w:hint="eastAsia"/>
                <w:kern w:val="0"/>
                <w:sz w:val="22"/>
              </w:rPr>
              <w:t>超声科医师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2050118</w:t>
            </w:r>
            <w:r>
              <w:rPr>
                <w:rFonts w:ascii="宋体" w:eastAsia="宋体" w:hAnsi="宋体" w:cs="宋体" w:hint="eastAsia"/>
                <w:kern w:val="0"/>
                <w:sz w:val="22"/>
              </w:rPr>
              <w:t>肿瘤科医师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2050119</w:t>
            </w:r>
            <w:r>
              <w:rPr>
                <w:rFonts w:ascii="宋体" w:eastAsia="宋体" w:hAnsi="宋体" w:cs="宋体" w:hint="eastAsia"/>
                <w:kern w:val="0"/>
                <w:sz w:val="22"/>
              </w:rPr>
              <w:t>全科医师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2050120</w:t>
            </w:r>
            <w:r>
              <w:rPr>
                <w:rFonts w:ascii="宋体" w:eastAsia="宋体" w:hAnsi="宋体" w:cs="宋体" w:hint="eastAsia"/>
                <w:kern w:val="0"/>
                <w:sz w:val="22"/>
              </w:rPr>
              <w:t>医学遗传科医师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2050121</w:t>
            </w:r>
            <w:r>
              <w:rPr>
                <w:rFonts w:ascii="宋体" w:eastAsia="宋体" w:hAnsi="宋体" w:cs="宋体" w:hint="eastAsia"/>
                <w:kern w:val="0"/>
                <w:sz w:val="22"/>
              </w:rPr>
              <w:t>妇幼保健医师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2050122</w:t>
            </w:r>
            <w:r>
              <w:rPr>
                <w:rFonts w:ascii="宋体" w:eastAsia="宋体" w:hAnsi="宋体" w:cs="宋体" w:hint="eastAsia"/>
                <w:kern w:val="0"/>
                <w:sz w:val="22"/>
              </w:rPr>
              <w:t>疼痛科医师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2050123</w:t>
            </w:r>
            <w:r>
              <w:rPr>
                <w:rFonts w:ascii="宋体" w:eastAsia="宋体" w:hAnsi="宋体" w:cs="宋体" w:hint="eastAsia"/>
                <w:kern w:val="0"/>
                <w:sz w:val="22"/>
              </w:rPr>
              <w:t>重症医学科医师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2050124</w:t>
            </w:r>
            <w:r>
              <w:rPr>
                <w:rFonts w:ascii="宋体" w:eastAsia="宋体" w:hAnsi="宋体" w:cs="宋体" w:hint="eastAsia"/>
                <w:kern w:val="0"/>
                <w:sz w:val="22"/>
              </w:rPr>
              <w:t>临床检验科医师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2050125</w:t>
            </w:r>
            <w:r>
              <w:rPr>
                <w:rFonts w:ascii="宋体" w:eastAsia="宋体" w:hAnsi="宋体" w:cs="宋体" w:hint="eastAsia"/>
                <w:kern w:val="0"/>
                <w:sz w:val="22"/>
              </w:rPr>
              <w:t>职业病科医师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2050200</w:t>
            </w:r>
            <w:r>
              <w:rPr>
                <w:rFonts w:ascii="宋体" w:eastAsia="宋体" w:hAnsi="宋体" w:cs="宋体" w:hint="eastAsia"/>
                <w:kern w:val="0"/>
                <w:sz w:val="22"/>
              </w:rPr>
              <w:t>中医医师</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2050201</w:t>
            </w:r>
            <w:r>
              <w:rPr>
                <w:rFonts w:ascii="宋体" w:eastAsia="宋体" w:hAnsi="宋体" w:cs="宋体" w:hint="eastAsia"/>
                <w:kern w:val="0"/>
                <w:sz w:val="22"/>
              </w:rPr>
              <w:t>中医内科医师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2050202</w:t>
            </w:r>
            <w:r>
              <w:rPr>
                <w:rFonts w:ascii="宋体" w:eastAsia="宋体" w:hAnsi="宋体" w:cs="宋体" w:hint="eastAsia"/>
                <w:kern w:val="0"/>
                <w:sz w:val="22"/>
              </w:rPr>
              <w:t>中医外科医师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2050203</w:t>
            </w:r>
            <w:r>
              <w:rPr>
                <w:rFonts w:ascii="宋体" w:eastAsia="宋体" w:hAnsi="宋体" w:cs="宋体" w:hint="eastAsia"/>
                <w:kern w:val="0"/>
                <w:sz w:val="22"/>
              </w:rPr>
              <w:t>中医妇科医师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2050204</w:t>
            </w:r>
            <w:r>
              <w:rPr>
                <w:rFonts w:ascii="宋体" w:eastAsia="宋体" w:hAnsi="宋体" w:cs="宋体" w:hint="eastAsia"/>
                <w:kern w:val="0"/>
                <w:sz w:val="22"/>
              </w:rPr>
              <w:t>中医儿科医师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2050205</w:t>
            </w:r>
            <w:r>
              <w:rPr>
                <w:rFonts w:ascii="宋体" w:eastAsia="宋体" w:hAnsi="宋体" w:cs="宋体" w:hint="eastAsia"/>
                <w:kern w:val="0"/>
                <w:sz w:val="22"/>
              </w:rPr>
              <w:t>中医眼科医师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2050206</w:t>
            </w:r>
            <w:r>
              <w:rPr>
                <w:rFonts w:ascii="宋体" w:eastAsia="宋体" w:hAnsi="宋体" w:cs="宋体" w:hint="eastAsia"/>
                <w:kern w:val="0"/>
                <w:sz w:val="22"/>
              </w:rPr>
              <w:t>中医皮肤科医师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2050207</w:t>
            </w:r>
            <w:r>
              <w:rPr>
                <w:rFonts w:ascii="宋体" w:eastAsia="宋体" w:hAnsi="宋体" w:cs="宋体" w:hint="eastAsia"/>
                <w:kern w:val="0"/>
                <w:sz w:val="22"/>
              </w:rPr>
              <w:t>中医骨伤科医师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2050208</w:t>
            </w:r>
            <w:r>
              <w:rPr>
                <w:rFonts w:ascii="宋体" w:eastAsia="宋体" w:hAnsi="宋体" w:cs="宋体" w:hint="eastAsia"/>
                <w:kern w:val="0"/>
                <w:sz w:val="22"/>
              </w:rPr>
              <w:t>中医肛肠科医师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2050209</w:t>
            </w:r>
            <w:r>
              <w:rPr>
                <w:rFonts w:ascii="宋体" w:eastAsia="宋体" w:hAnsi="宋体" w:cs="宋体" w:hint="eastAsia"/>
                <w:kern w:val="0"/>
                <w:sz w:val="22"/>
              </w:rPr>
              <w:t>中医耳鼻咽喉科医师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2050210</w:t>
            </w:r>
            <w:r>
              <w:rPr>
                <w:rFonts w:ascii="宋体" w:eastAsia="宋体" w:hAnsi="宋体" w:cs="宋体" w:hint="eastAsia"/>
                <w:kern w:val="0"/>
                <w:sz w:val="22"/>
              </w:rPr>
              <w:t>针灸医师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2050211</w:t>
            </w:r>
            <w:r>
              <w:rPr>
                <w:rFonts w:ascii="宋体" w:eastAsia="宋体" w:hAnsi="宋体" w:cs="宋体" w:hint="eastAsia"/>
                <w:kern w:val="0"/>
                <w:sz w:val="22"/>
              </w:rPr>
              <w:t>中医推拿医师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2050212</w:t>
            </w:r>
            <w:r>
              <w:rPr>
                <w:rFonts w:ascii="宋体" w:eastAsia="宋体" w:hAnsi="宋体" w:cs="宋体" w:hint="eastAsia"/>
                <w:kern w:val="0"/>
                <w:sz w:val="22"/>
              </w:rPr>
              <w:t>中医营养医师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2050213</w:t>
            </w:r>
            <w:r>
              <w:rPr>
                <w:rFonts w:ascii="宋体" w:eastAsia="宋体" w:hAnsi="宋体" w:cs="宋体" w:hint="eastAsia"/>
                <w:kern w:val="0"/>
                <w:sz w:val="22"/>
              </w:rPr>
              <w:t>中医整脊科医师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2050214</w:t>
            </w:r>
            <w:r>
              <w:rPr>
                <w:rFonts w:ascii="宋体" w:eastAsia="宋体" w:hAnsi="宋体" w:cs="宋体" w:hint="eastAsia"/>
                <w:kern w:val="0"/>
                <w:sz w:val="22"/>
              </w:rPr>
              <w:t>中医康复医师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2050215</w:t>
            </w:r>
            <w:r>
              <w:rPr>
                <w:rFonts w:ascii="宋体" w:eastAsia="宋体" w:hAnsi="宋体" w:cs="宋体" w:hint="eastAsia"/>
                <w:kern w:val="0"/>
                <w:sz w:val="22"/>
              </w:rPr>
              <w:t>中医全科医师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2050216</w:t>
            </w:r>
            <w:r>
              <w:rPr>
                <w:rFonts w:ascii="宋体" w:eastAsia="宋体" w:hAnsi="宋体" w:cs="宋体" w:hint="eastAsia"/>
                <w:kern w:val="0"/>
                <w:sz w:val="22"/>
              </w:rPr>
              <w:t>中医亚健康医师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2050300</w:t>
            </w:r>
            <w:r>
              <w:rPr>
                <w:rFonts w:ascii="宋体" w:eastAsia="宋体" w:hAnsi="宋体" w:cs="宋体" w:hint="eastAsia"/>
                <w:kern w:val="0"/>
                <w:sz w:val="22"/>
              </w:rPr>
              <w:t>中西医结合医师</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2050301</w:t>
            </w:r>
            <w:r>
              <w:rPr>
                <w:rFonts w:ascii="宋体" w:eastAsia="宋体" w:hAnsi="宋体" w:cs="宋体" w:hint="eastAsia"/>
                <w:kern w:val="0"/>
                <w:sz w:val="22"/>
              </w:rPr>
              <w:t>中西医结合内科医师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2050302</w:t>
            </w:r>
            <w:r>
              <w:rPr>
                <w:rFonts w:ascii="宋体" w:eastAsia="宋体" w:hAnsi="宋体" w:cs="宋体" w:hint="eastAsia"/>
                <w:kern w:val="0"/>
                <w:sz w:val="22"/>
              </w:rPr>
              <w:t>中西医结合外科医师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2050303</w:t>
            </w:r>
            <w:r>
              <w:rPr>
                <w:rFonts w:ascii="宋体" w:eastAsia="宋体" w:hAnsi="宋体" w:cs="宋体" w:hint="eastAsia"/>
                <w:kern w:val="0"/>
                <w:sz w:val="22"/>
              </w:rPr>
              <w:t>中西医结合妇科医师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2050304</w:t>
            </w:r>
            <w:r>
              <w:rPr>
                <w:rFonts w:ascii="宋体" w:eastAsia="宋体" w:hAnsi="宋体" w:cs="宋体" w:hint="eastAsia"/>
                <w:kern w:val="0"/>
                <w:sz w:val="22"/>
              </w:rPr>
              <w:t>中西医结合儿科医师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2050305</w:t>
            </w:r>
            <w:r>
              <w:rPr>
                <w:rFonts w:ascii="宋体" w:eastAsia="宋体" w:hAnsi="宋体" w:cs="宋体" w:hint="eastAsia"/>
                <w:kern w:val="0"/>
                <w:sz w:val="22"/>
              </w:rPr>
              <w:t>中西医结合骨伤科医师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2050306</w:t>
            </w:r>
            <w:r>
              <w:rPr>
                <w:rFonts w:ascii="宋体" w:eastAsia="宋体" w:hAnsi="宋体" w:cs="宋体" w:hint="eastAsia"/>
                <w:kern w:val="0"/>
                <w:sz w:val="22"/>
              </w:rPr>
              <w:t>中西医结合肛肠科医师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2050307</w:t>
            </w:r>
            <w:r>
              <w:rPr>
                <w:rFonts w:ascii="宋体" w:eastAsia="宋体" w:hAnsi="宋体" w:cs="宋体" w:hint="eastAsia"/>
                <w:kern w:val="0"/>
                <w:sz w:val="22"/>
              </w:rPr>
              <w:t>中西医结合皮肤与性病科医师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2050400</w:t>
            </w:r>
            <w:r>
              <w:rPr>
                <w:rFonts w:ascii="宋体" w:eastAsia="宋体" w:hAnsi="宋体" w:cs="宋体" w:hint="eastAsia"/>
                <w:kern w:val="0"/>
                <w:sz w:val="22"/>
              </w:rPr>
              <w:t>民族医医师</w:t>
            </w: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2050400</w:t>
            </w:r>
            <w:r>
              <w:rPr>
                <w:rFonts w:ascii="宋体" w:eastAsia="宋体" w:hAnsi="宋体" w:cs="宋体" w:hint="eastAsia"/>
                <w:kern w:val="0"/>
                <w:sz w:val="22"/>
              </w:rPr>
              <w:t>民族医医师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2050500</w:t>
            </w:r>
            <w:r>
              <w:rPr>
                <w:rFonts w:ascii="宋体" w:eastAsia="宋体" w:hAnsi="宋体" w:cs="宋体" w:hint="eastAsia"/>
                <w:kern w:val="0"/>
                <w:sz w:val="22"/>
              </w:rPr>
              <w:t>公共卫生与健康医师</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2050501</w:t>
            </w:r>
            <w:r>
              <w:rPr>
                <w:rFonts w:ascii="宋体" w:eastAsia="宋体" w:hAnsi="宋体" w:cs="宋体" w:hint="eastAsia"/>
                <w:kern w:val="0"/>
                <w:sz w:val="22"/>
              </w:rPr>
              <w:t>疾病控制医师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2050502</w:t>
            </w:r>
            <w:r>
              <w:rPr>
                <w:rFonts w:ascii="宋体" w:eastAsia="宋体" w:hAnsi="宋体" w:cs="宋体" w:hint="eastAsia"/>
                <w:kern w:val="0"/>
                <w:sz w:val="22"/>
              </w:rPr>
              <w:t>健康教育医师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2050503</w:t>
            </w:r>
            <w:r>
              <w:rPr>
                <w:rFonts w:ascii="宋体" w:eastAsia="宋体" w:hAnsi="宋体" w:cs="宋体" w:hint="eastAsia"/>
                <w:kern w:val="0"/>
                <w:sz w:val="22"/>
              </w:rPr>
              <w:t>公共卫生医师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2050600</w:t>
            </w:r>
            <w:r>
              <w:rPr>
                <w:rFonts w:ascii="宋体" w:eastAsia="宋体" w:hAnsi="宋体" w:cs="宋体" w:hint="eastAsia"/>
                <w:kern w:val="0"/>
                <w:sz w:val="22"/>
              </w:rPr>
              <w:t>药学技术人员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2050601</w:t>
            </w:r>
            <w:r>
              <w:rPr>
                <w:rFonts w:ascii="宋体" w:eastAsia="宋体" w:hAnsi="宋体" w:cs="宋体" w:hint="eastAsia"/>
                <w:kern w:val="0"/>
                <w:sz w:val="22"/>
              </w:rPr>
              <w:t>药师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2050602</w:t>
            </w:r>
            <w:r>
              <w:rPr>
                <w:rFonts w:ascii="宋体" w:eastAsia="宋体" w:hAnsi="宋体" w:cs="宋体" w:hint="eastAsia"/>
                <w:kern w:val="0"/>
                <w:sz w:val="22"/>
              </w:rPr>
              <w:t>中药师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2050603</w:t>
            </w:r>
            <w:r>
              <w:rPr>
                <w:rFonts w:ascii="宋体" w:eastAsia="宋体" w:hAnsi="宋体" w:cs="宋体" w:hint="eastAsia"/>
                <w:kern w:val="0"/>
                <w:sz w:val="22"/>
              </w:rPr>
              <w:t>民族药师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2050700</w:t>
            </w:r>
            <w:r>
              <w:rPr>
                <w:rFonts w:ascii="宋体" w:eastAsia="宋体" w:hAnsi="宋体" w:cs="宋体" w:hint="eastAsia"/>
                <w:kern w:val="0"/>
                <w:sz w:val="22"/>
              </w:rPr>
              <w:t>医疗卫生技术人员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2050701</w:t>
            </w:r>
            <w:r>
              <w:rPr>
                <w:rFonts w:ascii="宋体" w:eastAsia="宋体" w:hAnsi="宋体" w:cs="宋体" w:hint="eastAsia"/>
                <w:kern w:val="0"/>
                <w:sz w:val="22"/>
              </w:rPr>
              <w:t>影像技师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2050702</w:t>
            </w:r>
            <w:r>
              <w:rPr>
                <w:rFonts w:ascii="宋体" w:eastAsia="宋体" w:hAnsi="宋体" w:cs="宋体" w:hint="eastAsia"/>
                <w:kern w:val="0"/>
                <w:sz w:val="22"/>
              </w:rPr>
              <w:t>口腔修复技师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2050703</w:t>
            </w:r>
            <w:r>
              <w:rPr>
                <w:rFonts w:ascii="宋体" w:eastAsia="宋体" w:hAnsi="宋体" w:cs="宋体" w:hint="eastAsia"/>
                <w:kern w:val="0"/>
                <w:sz w:val="22"/>
              </w:rPr>
              <w:t>病理技师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2050704</w:t>
            </w:r>
            <w:r>
              <w:rPr>
                <w:rFonts w:ascii="宋体" w:eastAsia="宋体" w:hAnsi="宋体" w:cs="宋体" w:hint="eastAsia"/>
                <w:kern w:val="0"/>
                <w:sz w:val="22"/>
              </w:rPr>
              <w:t>临床检验技师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2050705</w:t>
            </w:r>
            <w:r>
              <w:rPr>
                <w:rFonts w:ascii="宋体" w:eastAsia="宋体" w:hAnsi="宋体" w:cs="宋体" w:hint="eastAsia"/>
                <w:kern w:val="0"/>
                <w:sz w:val="22"/>
              </w:rPr>
              <w:t>公卫检验技师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2050706</w:t>
            </w:r>
            <w:r>
              <w:rPr>
                <w:rFonts w:ascii="宋体" w:eastAsia="宋体" w:hAnsi="宋体" w:cs="宋体" w:hint="eastAsia"/>
                <w:kern w:val="0"/>
                <w:sz w:val="22"/>
              </w:rPr>
              <w:t>卫生工程技师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2050707</w:t>
            </w:r>
            <w:r>
              <w:rPr>
                <w:rFonts w:ascii="宋体" w:eastAsia="宋体" w:hAnsi="宋体" w:cs="宋体" w:hint="eastAsia"/>
                <w:kern w:val="0"/>
                <w:sz w:val="22"/>
              </w:rPr>
              <w:t>输血技师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2050708</w:t>
            </w:r>
            <w:r>
              <w:rPr>
                <w:rFonts w:ascii="宋体" w:eastAsia="宋体" w:hAnsi="宋体" w:cs="宋体" w:hint="eastAsia"/>
                <w:kern w:val="0"/>
                <w:sz w:val="22"/>
              </w:rPr>
              <w:t>临床营养技师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2050709</w:t>
            </w:r>
            <w:r>
              <w:rPr>
                <w:rFonts w:ascii="宋体" w:eastAsia="宋体" w:hAnsi="宋体" w:cs="宋体" w:hint="eastAsia"/>
                <w:kern w:val="0"/>
                <w:sz w:val="22"/>
              </w:rPr>
              <w:t>消毒技师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2050710</w:t>
            </w:r>
            <w:r>
              <w:rPr>
                <w:rFonts w:ascii="宋体" w:eastAsia="宋体" w:hAnsi="宋体" w:cs="宋体" w:hint="eastAsia"/>
                <w:kern w:val="0"/>
                <w:sz w:val="22"/>
              </w:rPr>
              <w:t>肿瘤放射治疗技师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2050711</w:t>
            </w:r>
            <w:r>
              <w:rPr>
                <w:rFonts w:ascii="宋体" w:eastAsia="宋体" w:hAnsi="宋体" w:cs="宋体" w:hint="eastAsia"/>
                <w:kern w:val="0"/>
                <w:sz w:val="22"/>
              </w:rPr>
              <w:t>心电学技师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2050712</w:t>
            </w:r>
            <w:r>
              <w:rPr>
                <w:rFonts w:ascii="宋体" w:eastAsia="宋体" w:hAnsi="宋体" w:cs="宋体" w:hint="eastAsia"/>
                <w:kern w:val="0"/>
                <w:sz w:val="22"/>
              </w:rPr>
              <w:t>神经电生理脑电图技师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2050713</w:t>
            </w:r>
            <w:r>
              <w:rPr>
                <w:rFonts w:ascii="宋体" w:eastAsia="宋体" w:hAnsi="宋体" w:cs="宋体" w:hint="eastAsia"/>
                <w:kern w:val="0"/>
                <w:sz w:val="22"/>
              </w:rPr>
              <w:t>心理治疗技师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2050714</w:t>
            </w:r>
            <w:r>
              <w:rPr>
                <w:rFonts w:ascii="宋体" w:eastAsia="宋体" w:hAnsi="宋体" w:cs="宋体" w:hint="eastAsia"/>
                <w:kern w:val="0"/>
                <w:sz w:val="22"/>
              </w:rPr>
              <w:t>病案信息技师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2050715</w:t>
            </w:r>
            <w:r>
              <w:rPr>
                <w:rFonts w:ascii="宋体" w:eastAsia="宋体" w:hAnsi="宋体" w:cs="宋体" w:hint="eastAsia"/>
                <w:kern w:val="0"/>
                <w:sz w:val="22"/>
              </w:rPr>
              <w:t>中医技师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2050717</w:t>
            </w:r>
            <w:r>
              <w:rPr>
                <w:rFonts w:ascii="宋体" w:eastAsia="宋体" w:hAnsi="宋体" w:cs="宋体" w:hint="eastAsia"/>
                <w:kern w:val="0"/>
                <w:sz w:val="22"/>
              </w:rPr>
              <w:t>口腔卫生技师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2050800</w:t>
            </w:r>
            <w:r>
              <w:rPr>
                <w:rFonts w:ascii="宋体" w:eastAsia="宋体" w:hAnsi="宋体" w:cs="宋体" w:hint="eastAsia"/>
                <w:kern w:val="0"/>
                <w:sz w:val="22"/>
              </w:rPr>
              <w:t>护理人员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2050801</w:t>
            </w:r>
            <w:r>
              <w:rPr>
                <w:rFonts w:ascii="宋体" w:eastAsia="宋体" w:hAnsi="宋体" w:cs="宋体" w:hint="eastAsia"/>
                <w:kern w:val="0"/>
                <w:sz w:val="22"/>
              </w:rPr>
              <w:t>内科护士</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2050802</w:t>
            </w:r>
            <w:r>
              <w:rPr>
                <w:rFonts w:ascii="宋体" w:eastAsia="宋体" w:hAnsi="宋体" w:cs="宋体" w:hint="eastAsia"/>
                <w:kern w:val="0"/>
                <w:sz w:val="22"/>
              </w:rPr>
              <w:t>儿科护士</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2050803</w:t>
            </w:r>
            <w:r>
              <w:rPr>
                <w:rFonts w:ascii="宋体" w:eastAsia="宋体" w:hAnsi="宋体" w:cs="宋体" w:hint="eastAsia"/>
                <w:kern w:val="0"/>
                <w:sz w:val="22"/>
              </w:rPr>
              <w:t>急诊护士</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2050804</w:t>
            </w:r>
            <w:r>
              <w:rPr>
                <w:rFonts w:ascii="宋体" w:eastAsia="宋体" w:hAnsi="宋体" w:cs="宋体" w:hint="eastAsia"/>
                <w:kern w:val="0"/>
                <w:sz w:val="22"/>
              </w:rPr>
              <w:t>外科护士</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2050805</w:t>
            </w:r>
            <w:r>
              <w:rPr>
                <w:rFonts w:ascii="宋体" w:eastAsia="宋体" w:hAnsi="宋体" w:cs="宋体" w:hint="eastAsia"/>
                <w:kern w:val="0"/>
                <w:sz w:val="22"/>
              </w:rPr>
              <w:t>社区护士</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2050806</w:t>
            </w:r>
            <w:r>
              <w:rPr>
                <w:rFonts w:ascii="宋体" w:eastAsia="宋体" w:hAnsi="宋体" w:cs="宋体" w:hint="eastAsia"/>
                <w:kern w:val="0"/>
                <w:sz w:val="22"/>
              </w:rPr>
              <w:t>助产士</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2050807</w:t>
            </w:r>
            <w:r>
              <w:rPr>
                <w:rFonts w:ascii="宋体" w:eastAsia="宋体" w:hAnsi="宋体" w:cs="宋体" w:hint="eastAsia"/>
                <w:kern w:val="0"/>
                <w:sz w:val="22"/>
              </w:rPr>
              <w:t>口腔科护士</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2050808</w:t>
            </w:r>
            <w:r>
              <w:rPr>
                <w:rFonts w:ascii="宋体" w:eastAsia="宋体" w:hAnsi="宋体" w:cs="宋体" w:hint="eastAsia"/>
                <w:kern w:val="0"/>
                <w:sz w:val="22"/>
              </w:rPr>
              <w:t>妇产科护士</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2050809</w:t>
            </w:r>
            <w:r>
              <w:rPr>
                <w:rFonts w:ascii="宋体" w:eastAsia="宋体" w:hAnsi="宋体" w:cs="宋体" w:hint="eastAsia"/>
                <w:kern w:val="0"/>
                <w:sz w:val="22"/>
              </w:rPr>
              <w:t>中医护士</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2050900</w:t>
            </w:r>
            <w:r>
              <w:rPr>
                <w:rFonts w:ascii="宋体" w:eastAsia="宋体" w:hAnsi="宋体" w:cs="宋体" w:hint="eastAsia"/>
                <w:kern w:val="0"/>
                <w:sz w:val="22"/>
              </w:rPr>
              <w:t>乡村医生</w:t>
            </w: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2050900</w:t>
            </w:r>
            <w:r>
              <w:rPr>
                <w:rFonts w:ascii="宋体" w:eastAsia="宋体" w:hAnsi="宋体" w:cs="宋体" w:hint="eastAsia"/>
                <w:kern w:val="0"/>
                <w:sz w:val="22"/>
              </w:rPr>
              <w:t>乡村医生</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2051000</w:t>
            </w:r>
            <w:r>
              <w:rPr>
                <w:rFonts w:ascii="宋体" w:eastAsia="宋体" w:hAnsi="宋体" w:cs="宋体" w:hint="eastAsia"/>
                <w:kern w:val="0"/>
                <w:sz w:val="22"/>
              </w:rPr>
              <w:t>盲人医疗按摩人员</w:t>
            </w: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2051000</w:t>
            </w:r>
            <w:r>
              <w:rPr>
                <w:rFonts w:ascii="宋体" w:eastAsia="宋体" w:hAnsi="宋体" w:cs="宋体" w:hint="eastAsia"/>
                <w:kern w:val="0"/>
                <w:sz w:val="22"/>
              </w:rPr>
              <w:t>盲人医疗按摩人员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2059900</w:t>
            </w:r>
            <w:r>
              <w:rPr>
                <w:rFonts w:ascii="宋体" w:eastAsia="宋体" w:hAnsi="宋体" w:cs="宋体" w:hint="eastAsia"/>
                <w:kern w:val="0"/>
                <w:sz w:val="22"/>
              </w:rPr>
              <w:t>其他卫生专业技术人员</w:t>
            </w: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2059900</w:t>
            </w:r>
            <w:r>
              <w:rPr>
                <w:rFonts w:ascii="宋体" w:eastAsia="宋体" w:hAnsi="宋体" w:cs="宋体" w:hint="eastAsia"/>
                <w:kern w:val="0"/>
                <w:sz w:val="22"/>
              </w:rPr>
              <w:t>其他卫生专业技术人员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2060000</w:t>
            </w:r>
            <w:r>
              <w:rPr>
                <w:rFonts w:ascii="宋体" w:eastAsia="宋体" w:hAnsi="宋体" w:cs="宋体" w:hint="eastAsia"/>
                <w:kern w:val="0"/>
                <w:sz w:val="22"/>
              </w:rPr>
              <w:t>经济和金融专业人员</w:t>
            </w: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2060100</w:t>
            </w:r>
            <w:r>
              <w:rPr>
                <w:rFonts w:ascii="宋体" w:eastAsia="宋体" w:hAnsi="宋体" w:cs="宋体" w:hint="eastAsia"/>
                <w:kern w:val="0"/>
                <w:sz w:val="22"/>
              </w:rPr>
              <w:t>经济专业人员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2060101</w:t>
            </w:r>
            <w:r>
              <w:rPr>
                <w:rFonts w:ascii="宋体" w:eastAsia="宋体" w:hAnsi="宋体" w:cs="宋体" w:hint="eastAsia"/>
                <w:kern w:val="0"/>
                <w:sz w:val="22"/>
              </w:rPr>
              <w:t>经济规划专业人员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2060102</w:t>
            </w:r>
            <w:r>
              <w:rPr>
                <w:rFonts w:ascii="宋体" w:eastAsia="宋体" w:hAnsi="宋体" w:cs="宋体" w:hint="eastAsia"/>
                <w:kern w:val="0"/>
                <w:sz w:val="22"/>
              </w:rPr>
              <w:t>合作经济专业人员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2060103</w:t>
            </w:r>
            <w:r>
              <w:rPr>
                <w:rFonts w:ascii="宋体" w:eastAsia="宋体" w:hAnsi="宋体" w:cs="宋体" w:hint="eastAsia"/>
                <w:kern w:val="0"/>
                <w:sz w:val="22"/>
              </w:rPr>
              <w:t>价格专业人员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2060104</w:t>
            </w:r>
            <w:r>
              <w:rPr>
                <w:rFonts w:ascii="宋体" w:eastAsia="宋体" w:hAnsi="宋体" w:cs="宋体" w:hint="eastAsia"/>
                <w:kern w:val="0"/>
                <w:sz w:val="22"/>
              </w:rPr>
              <w:t>易货经济专业人员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2060200</w:t>
            </w:r>
            <w:r>
              <w:rPr>
                <w:rFonts w:ascii="宋体" w:eastAsia="宋体" w:hAnsi="宋体" w:cs="宋体" w:hint="eastAsia"/>
                <w:kern w:val="0"/>
                <w:sz w:val="22"/>
              </w:rPr>
              <w:t>统计专业人员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2060200</w:t>
            </w:r>
            <w:r>
              <w:rPr>
                <w:rFonts w:ascii="宋体" w:eastAsia="宋体" w:hAnsi="宋体" w:cs="宋体" w:hint="eastAsia"/>
                <w:kern w:val="0"/>
                <w:sz w:val="22"/>
              </w:rPr>
              <w:t>统计专业人员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2060300</w:t>
            </w:r>
            <w:r>
              <w:rPr>
                <w:rFonts w:ascii="宋体" w:eastAsia="宋体" w:hAnsi="宋体" w:cs="宋体" w:hint="eastAsia"/>
                <w:kern w:val="0"/>
                <w:sz w:val="22"/>
              </w:rPr>
              <w:t>会计专业人员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2060300</w:t>
            </w:r>
            <w:r>
              <w:rPr>
                <w:rFonts w:ascii="宋体" w:eastAsia="宋体" w:hAnsi="宋体" w:cs="宋体" w:hint="eastAsia"/>
                <w:kern w:val="0"/>
                <w:sz w:val="22"/>
              </w:rPr>
              <w:t>会计专业人员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2060400</w:t>
            </w:r>
            <w:r>
              <w:rPr>
                <w:rFonts w:ascii="宋体" w:eastAsia="宋体" w:hAnsi="宋体" w:cs="宋体" w:hint="eastAsia"/>
                <w:kern w:val="0"/>
                <w:sz w:val="22"/>
              </w:rPr>
              <w:t>审计专业人员</w:t>
            </w: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2060400</w:t>
            </w:r>
            <w:r>
              <w:rPr>
                <w:rFonts w:ascii="宋体" w:eastAsia="宋体" w:hAnsi="宋体" w:cs="宋体" w:hint="eastAsia"/>
                <w:kern w:val="0"/>
                <w:sz w:val="22"/>
              </w:rPr>
              <w:t>审计专业人员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2060500</w:t>
            </w:r>
            <w:r>
              <w:rPr>
                <w:rFonts w:ascii="宋体" w:eastAsia="宋体" w:hAnsi="宋体" w:cs="宋体" w:hint="eastAsia"/>
                <w:kern w:val="0"/>
                <w:sz w:val="22"/>
              </w:rPr>
              <w:t>税务专业人员</w:t>
            </w: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2060500</w:t>
            </w:r>
            <w:r>
              <w:rPr>
                <w:rFonts w:ascii="宋体" w:eastAsia="宋体" w:hAnsi="宋体" w:cs="宋体" w:hint="eastAsia"/>
                <w:kern w:val="0"/>
                <w:sz w:val="22"/>
              </w:rPr>
              <w:t>税务专业人员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2060600</w:t>
            </w:r>
            <w:r>
              <w:rPr>
                <w:rFonts w:ascii="宋体" w:eastAsia="宋体" w:hAnsi="宋体" w:cs="宋体" w:hint="eastAsia"/>
                <w:kern w:val="0"/>
                <w:sz w:val="22"/>
              </w:rPr>
              <w:t>资产和资源评估专业人员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2060601</w:t>
            </w:r>
            <w:r>
              <w:rPr>
                <w:rFonts w:ascii="宋体" w:eastAsia="宋体" w:hAnsi="宋体" w:cs="宋体" w:hint="eastAsia"/>
                <w:kern w:val="0"/>
                <w:sz w:val="22"/>
              </w:rPr>
              <w:t>资产评估专业人员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2060602</w:t>
            </w:r>
            <w:r>
              <w:rPr>
                <w:rFonts w:ascii="宋体" w:eastAsia="宋体" w:hAnsi="宋体" w:cs="宋体" w:hint="eastAsia"/>
                <w:kern w:val="0"/>
                <w:sz w:val="22"/>
              </w:rPr>
              <w:t>房地产估价专业人员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2060603</w:t>
            </w:r>
            <w:r>
              <w:rPr>
                <w:rFonts w:ascii="宋体" w:eastAsia="宋体" w:hAnsi="宋体" w:cs="宋体" w:hint="eastAsia"/>
                <w:kern w:val="0"/>
                <w:sz w:val="22"/>
              </w:rPr>
              <w:t>森林资源评估专业人员</w:t>
            </w:r>
            <w:r>
              <w:rPr>
                <w:rFonts w:ascii="宋体" w:eastAsia="宋体" w:hAnsi="宋体" w:cs="宋体" w:hint="eastAsia"/>
                <w:kern w:val="0"/>
                <w:sz w:val="22"/>
              </w:rPr>
              <w:t>L</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2060604</w:t>
            </w:r>
            <w:r>
              <w:rPr>
                <w:rFonts w:ascii="宋体" w:eastAsia="宋体" w:hAnsi="宋体" w:cs="宋体" w:hint="eastAsia"/>
                <w:kern w:val="0"/>
                <w:sz w:val="22"/>
              </w:rPr>
              <w:t>矿业权评估专业人员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2060605</w:t>
            </w:r>
            <w:r>
              <w:rPr>
                <w:rFonts w:ascii="宋体" w:eastAsia="宋体" w:hAnsi="宋体" w:cs="宋体" w:hint="eastAsia"/>
                <w:kern w:val="0"/>
                <w:sz w:val="22"/>
              </w:rPr>
              <w:t>海域海岛评估专业人员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2060700</w:t>
            </w:r>
            <w:r>
              <w:rPr>
                <w:rFonts w:ascii="宋体" w:eastAsia="宋体" w:hAnsi="宋体" w:cs="宋体" w:hint="eastAsia"/>
                <w:kern w:val="0"/>
                <w:sz w:val="22"/>
              </w:rPr>
              <w:t>商务专业人员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2060701</w:t>
            </w:r>
            <w:r>
              <w:rPr>
                <w:rFonts w:ascii="宋体" w:eastAsia="宋体" w:hAnsi="宋体" w:cs="宋体" w:hint="eastAsia"/>
                <w:kern w:val="0"/>
                <w:sz w:val="22"/>
              </w:rPr>
              <w:t>国际商务专业人员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2060702</w:t>
            </w:r>
            <w:r>
              <w:rPr>
                <w:rFonts w:ascii="宋体" w:eastAsia="宋体" w:hAnsi="宋体" w:cs="宋体" w:hint="eastAsia"/>
                <w:kern w:val="0"/>
                <w:sz w:val="22"/>
              </w:rPr>
              <w:t>市场营销专业人员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2060703</w:t>
            </w:r>
            <w:r>
              <w:rPr>
                <w:rFonts w:ascii="宋体" w:eastAsia="宋体" w:hAnsi="宋体" w:cs="宋体" w:hint="eastAsia"/>
                <w:kern w:val="0"/>
                <w:sz w:val="22"/>
              </w:rPr>
              <w:t>商务策划专业人员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2060704</w:t>
            </w:r>
            <w:r>
              <w:rPr>
                <w:rFonts w:ascii="宋体" w:eastAsia="宋体" w:hAnsi="宋体" w:cs="宋体" w:hint="eastAsia"/>
                <w:kern w:val="0"/>
                <w:sz w:val="22"/>
              </w:rPr>
              <w:t>品牌专业人员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2060705</w:t>
            </w:r>
            <w:r>
              <w:rPr>
                <w:rFonts w:ascii="宋体" w:eastAsia="宋体" w:hAnsi="宋体" w:cs="宋体" w:hint="eastAsia"/>
                <w:kern w:val="0"/>
                <w:sz w:val="22"/>
              </w:rPr>
              <w:t>会展策划专业人员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2060706</w:t>
            </w:r>
            <w:r>
              <w:rPr>
                <w:rFonts w:ascii="宋体" w:eastAsia="宋体" w:hAnsi="宋体" w:cs="宋体" w:hint="eastAsia"/>
                <w:kern w:val="0"/>
                <w:sz w:val="22"/>
              </w:rPr>
              <w:t>房地产开发专业人员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2060707</w:t>
            </w:r>
            <w:r>
              <w:rPr>
                <w:rFonts w:ascii="宋体" w:eastAsia="宋体" w:hAnsi="宋体" w:cs="宋体" w:hint="eastAsia"/>
                <w:kern w:val="0"/>
                <w:sz w:val="22"/>
              </w:rPr>
              <w:t>医药代表</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2060708</w:t>
            </w:r>
            <w:r>
              <w:rPr>
                <w:rFonts w:ascii="宋体" w:eastAsia="宋体" w:hAnsi="宋体" w:cs="宋体" w:hint="eastAsia"/>
                <w:kern w:val="0"/>
                <w:sz w:val="22"/>
              </w:rPr>
              <w:t>管理咨询专业人员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2060709</w:t>
            </w:r>
            <w:r>
              <w:rPr>
                <w:rFonts w:ascii="宋体" w:eastAsia="宋体" w:hAnsi="宋体" w:cs="宋体" w:hint="eastAsia"/>
                <w:kern w:val="0"/>
                <w:sz w:val="22"/>
              </w:rPr>
              <w:t>拍卖师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2060710</w:t>
            </w:r>
            <w:r>
              <w:rPr>
                <w:rFonts w:ascii="宋体" w:eastAsia="宋体" w:hAnsi="宋体" w:cs="宋体" w:hint="eastAsia"/>
                <w:kern w:val="0"/>
                <w:sz w:val="22"/>
              </w:rPr>
              <w:t>物业经营管理专业人员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2060711</w:t>
            </w:r>
            <w:r>
              <w:rPr>
                <w:rFonts w:ascii="宋体" w:eastAsia="宋体" w:hAnsi="宋体" w:cs="宋体" w:hint="eastAsia"/>
                <w:kern w:val="0"/>
                <w:sz w:val="22"/>
              </w:rPr>
              <w:t>经纪与代理专业人员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2060712</w:t>
            </w:r>
            <w:r>
              <w:rPr>
                <w:rFonts w:ascii="宋体" w:eastAsia="宋体" w:hAnsi="宋体" w:cs="宋体" w:hint="eastAsia"/>
                <w:kern w:val="0"/>
                <w:sz w:val="22"/>
              </w:rPr>
              <w:t>报关专业人员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2060713</w:t>
            </w:r>
            <w:r>
              <w:rPr>
                <w:rFonts w:ascii="宋体" w:eastAsia="宋体" w:hAnsi="宋体" w:cs="宋体" w:hint="eastAsia"/>
                <w:kern w:val="0"/>
                <w:sz w:val="22"/>
              </w:rPr>
              <w:t>数字化管理师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2060714</w:t>
            </w:r>
            <w:r>
              <w:rPr>
                <w:rFonts w:ascii="宋体" w:eastAsia="宋体" w:hAnsi="宋体" w:cs="宋体" w:hint="eastAsia"/>
                <w:kern w:val="0"/>
                <w:sz w:val="22"/>
              </w:rPr>
              <w:t>企业合规师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2060715</w:t>
            </w:r>
            <w:r>
              <w:rPr>
                <w:rFonts w:ascii="宋体" w:eastAsia="宋体" w:hAnsi="宋体" w:cs="宋体" w:hint="eastAsia"/>
                <w:kern w:val="0"/>
                <w:sz w:val="22"/>
              </w:rPr>
              <w:t>招标采购专业人员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2060716</w:t>
            </w:r>
            <w:r>
              <w:rPr>
                <w:rFonts w:ascii="宋体" w:eastAsia="宋体" w:hAnsi="宋体" w:cs="宋体" w:hint="eastAsia"/>
                <w:kern w:val="0"/>
                <w:sz w:val="22"/>
              </w:rPr>
              <w:t>技术经理人</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2060717</w:t>
            </w:r>
            <w:r>
              <w:rPr>
                <w:rFonts w:ascii="宋体" w:eastAsia="宋体" w:hAnsi="宋体" w:cs="宋体" w:hint="eastAsia"/>
                <w:kern w:val="0"/>
                <w:sz w:val="22"/>
              </w:rPr>
              <w:t>不动产确权登记专业人员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2060800</w:t>
            </w:r>
            <w:r>
              <w:rPr>
                <w:rFonts w:ascii="宋体" w:eastAsia="宋体" w:hAnsi="宋体" w:cs="宋体" w:hint="eastAsia"/>
                <w:kern w:val="0"/>
                <w:sz w:val="22"/>
              </w:rPr>
              <w:t>人力资源专业人员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2060801</w:t>
            </w:r>
            <w:r>
              <w:rPr>
                <w:rFonts w:ascii="宋体" w:eastAsia="宋体" w:hAnsi="宋体" w:cs="宋体" w:hint="eastAsia"/>
                <w:kern w:val="0"/>
                <w:sz w:val="22"/>
              </w:rPr>
              <w:t>人力资源管理专业人员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2060802</w:t>
            </w:r>
            <w:r>
              <w:rPr>
                <w:rFonts w:ascii="宋体" w:eastAsia="宋体" w:hAnsi="宋体" w:cs="宋体" w:hint="eastAsia"/>
                <w:kern w:val="0"/>
                <w:sz w:val="22"/>
              </w:rPr>
              <w:t>人力资源服务专业人员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2060803</w:t>
            </w:r>
            <w:r>
              <w:rPr>
                <w:rFonts w:ascii="宋体" w:eastAsia="宋体" w:hAnsi="宋体" w:cs="宋体" w:hint="eastAsia"/>
                <w:kern w:val="0"/>
                <w:sz w:val="22"/>
              </w:rPr>
              <w:t>职业信息分析专业人员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2060804</w:t>
            </w:r>
            <w:r>
              <w:rPr>
                <w:rFonts w:ascii="宋体" w:eastAsia="宋体" w:hAnsi="宋体" w:cs="宋体" w:hint="eastAsia"/>
                <w:kern w:val="0"/>
                <w:sz w:val="22"/>
              </w:rPr>
              <w:t>职业技术实训指导专业人员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2060900</w:t>
            </w:r>
            <w:r>
              <w:rPr>
                <w:rFonts w:ascii="宋体" w:eastAsia="宋体" w:hAnsi="宋体" w:cs="宋体" w:hint="eastAsia"/>
                <w:kern w:val="0"/>
                <w:sz w:val="22"/>
              </w:rPr>
              <w:t>银行专业人员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2060901</w:t>
            </w:r>
            <w:r>
              <w:rPr>
                <w:rFonts w:ascii="宋体" w:eastAsia="宋体" w:hAnsi="宋体" w:cs="宋体" w:hint="eastAsia"/>
                <w:kern w:val="0"/>
                <w:sz w:val="22"/>
              </w:rPr>
              <w:t>银行国库业务专业人员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2060902</w:t>
            </w:r>
            <w:r>
              <w:rPr>
                <w:rFonts w:ascii="宋体" w:eastAsia="宋体" w:hAnsi="宋体" w:cs="宋体" w:hint="eastAsia"/>
                <w:kern w:val="0"/>
                <w:sz w:val="22"/>
              </w:rPr>
              <w:t>银行金融市场业务专业人员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2060903</w:t>
            </w:r>
            <w:r>
              <w:rPr>
                <w:rFonts w:ascii="宋体" w:eastAsia="宋体" w:hAnsi="宋体" w:cs="宋体" w:hint="eastAsia"/>
                <w:kern w:val="0"/>
                <w:sz w:val="22"/>
              </w:rPr>
              <w:t>银行清算专业人员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2060904</w:t>
            </w:r>
            <w:r>
              <w:rPr>
                <w:rFonts w:ascii="宋体" w:eastAsia="宋体" w:hAnsi="宋体" w:cs="宋体" w:hint="eastAsia"/>
                <w:kern w:val="0"/>
                <w:sz w:val="22"/>
              </w:rPr>
              <w:t>信贷审核专业人员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2060905</w:t>
            </w:r>
            <w:r>
              <w:rPr>
                <w:rFonts w:ascii="宋体" w:eastAsia="宋体" w:hAnsi="宋体" w:cs="宋体" w:hint="eastAsia"/>
                <w:kern w:val="0"/>
                <w:sz w:val="22"/>
              </w:rPr>
              <w:t>银行国际业务专业人员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2060906</w:t>
            </w:r>
            <w:r>
              <w:rPr>
                <w:rFonts w:ascii="宋体" w:eastAsia="宋体" w:hAnsi="宋体" w:cs="宋体" w:hint="eastAsia"/>
                <w:kern w:val="0"/>
                <w:sz w:val="22"/>
              </w:rPr>
              <w:t>公司金融顾问</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2061000</w:t>
            </w:r>
            <w:r>
              <w:rPr>
                <w:rFonts w:ascii="宋体" w:eastAsia="宋体" w:hAnsi="宋体" w:cs="宋体" w:hint="eastAsia"/>
                <w:kern w:val="0"/>
                <w:sz w:val="22"/>
              </w:rPr>
              <w:t>保险专业人员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2061001</w:t>
            </w:r>
            <w:r>
              <w:rPr>
                <w:rFonts w:ascii="宋体" w:eastAsia="宋体" w:hAnsi="宋体" w:cs="宋体" w:hint="eastAsia"/>
                <w:kern w:val="0"/>
                <w:sz w:val="22"/>
              </w:rPr>
              <w:t>精算专业人员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2061002</w:t>
            </w:r>
            <w:r>
              <w:rPr>
                <w:rFonts w:ascii="宋体" w:eastAsia="宋体" w:hAnsi="宋体" w:cs="宋体" w:hint="eastAsia"/>
                <w:kern w:val="0"/>
                <w:sz w:val="22"/>
              </w:rPr>
              <w:t>保险核保专业人员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2061003</w:t>
            </w:r>
            <w:r>
              <w:rPr>
                <w:rFonts w:ascii="宋体" w:eastAsia="宋体" w:hAnsi="宋体" w:cs="宋体" w:hint="eastAsia"/>
                <w:kern w:val="0"/>
                <w:sz w:val="22"/>
              </w:rPr>
              <w:t>保险理赔专业人员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2061004</w:t>
            </w:r>
            <w:r>
              <w:rPr>
                <w:rFonts w:ascii="宋体" w:eastAsia="宋体" w:hAnsi="宋体" w:cs="宋体" w:hint="eastAsia"/>
                <w:kern w:val="0"/>
                <w:sz w:val="22"/>
              </w:rPr>
              <w:t>保险资金运用专业人员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2061100</w:t>
            </w:r>
            <w:r>
              <w:rPr>
                <w:rFonts w:ascii="宋体" w:eastAsia="宋体" w:hAnsi="宋体" w:cs="宋体" w:hint="eastAsia"/>
                <w:kern w:val="0"/>
                <w:sz w:val="22"/>
              </w:rPr>
              <w:t>证劵期货基金专业人员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2061101</w:t>
            </w:r>
            <w:r>
              <w:rPr>
                <w:rFonts w:ascii="宋体" w:eastAsia="宋体" w:hAnsi="宋体" w:cs="宋体" w:hint="eastAsia"/>
                <w:kern w:val="0"/>
                <w:sz w:val="22"/>
              </w:rPr>
              <w:t>证券保荐承销专业人员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2061102</w:t>
            </w:r>
            <w:r>
              <w:rPr>
                <w:rFonts w:ascii="宋体" w:eastAsia="宋体" w:hAnsi="宋体" w:cs="宋体" w:hint="eastAsia"/>
                <w:kern w:val="0"/>
                <w:sz w:val="22"/>
              </w:rPr>
              <w:t>证券交易专业人员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2061103</w:t>
            </w:r>
            <w:r>
              <w:rPr>
                <w:rFonts w:ascii="宋体" w:eastAsia="宋体" w:hAnsi="宋体" w:cs="宋体" w:hint="eastAsia"/>
                <w:kern w:val="0"/>
                <w:sz w:val="22"/>
              </w:rPr>
              <w:t>证券投资专业人员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2061104</w:t>
            </w:r>
            <w:r>
              <w:rPr>
                <w:rFonts w:ascii="宋体" w:eastAsia="宋体" w:hAnsi="宋体" w:cs="宋体" w:hint="eastAsia"/>
                <w:kern w:val="0"/>
                <w:sz w:val="22"/>
              </w:rPr>
              <w:t>金融产品销售专业人员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2061105</w:t>
            </w:r>
            <w:r>
              <w:rPr>
                <w:rFonts w:ascii="宋体" w:eastAsia="宋体" w:hAnsi="宋体" w:cs="宋体" w:hint="eastAsia"/>
                <w:kern w:val="0"/>
                <w:sz w:val="22"/>
              </w:rPr>
              <w:t>黄金投资专业人员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2061106</w:t>
            </w:r>
            <w:r>
              <w:rPr>
                <w:rFonts w:ascii="宋体" w:eastAsia="宋体" w:hAnsi="宋体" w:cs="宋体" w:hint="eastAsia"/>
                <w:kern w:val="0"/>
                <w:sz w:val="22"/>
              </w:rPr>
              <w:t>期货专业人员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2061107</w:t>
            </w:r>
            <w:r>
              <w:rPr>
                <w:rFonts w:ascii="宋体" w:eastAsia="宋体" w:hAnsi="宋体" w:cs="宋体" w:hint="eastAsia"/>
                <w:kern w:val="0"/>
                <w:sz w:val="22"/>
              </w:rPr>
              <w:t>基金专业人员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2061200</w:t>
            </w:r>
            <w:r>
              <w:rPr>
                <w:rFonts w:ascii="宋体" w:eastAsia="宋体" w:hAnsi="宋体" w:cs="宋体" w:hint="eastAsia"/>
                <w:kern w:val="0"/>
                <w:sz w:val="22"/>
              </w:rPr>
              <w:t>知识产权专业人员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2061201</w:t>
            </w:r>
            <w:r>
              <w:rPr>
                <w:rFonts w:ascii="宋体" w:eastAsia="宋体" w:hAnsi="宋体" w:cs="宋体" w:hint="eastAsia"/>
                <w:kern w:val="0"/>
                <w:sz w:val="22"/>
              </w:rPr>
              <w:t>专利代理专业人员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2061202</w:t>
            </w:r>
            <w:r>
              <w:rPr>
                <w:rFonts w:ascii="宋体" w:eastAsia="宋体" w:hAnsi="宋体" w:cs="宋体" w:hint="eastAsia"/>
                <w:kern w:val="0"/>
                <w:sz w:val="22"/>
              </w:rPr>
              <w:t>专利审查专业人员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2061203</w:t>
            </w:r>
            <w:r>
              <w:rPr>
                <w:rFonts w:ascii="宋体" w:eastAsia="宋体" w:hAnsi="宋体" w:cs="宋体" w:hint="eastAsia"/>
                <w:kern w:val="0"/>
                <w:sz w:val="22"/>
              </w:rPr>
              <w:t>专利管理专业人员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2061204</w:t>
            </w:r>
            <w:r>
              <w:rPr>
                <w:rFonts w:ascii="宋体" w:eastAsia="宋体" w:hAnsi="宋体" w:cs="宋体" w:hint="eastAsia"/>
                <w:kern w:val="0"/>
                <w:sz w:val="22"/>
              </w:rPr>
              <w:t>知识产权信息分析专业人员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2061205</w:t>
            </w:r>
            <w:r>
              <w:rPr>
                <w:rFonts w:ascii="宋体" w:eastAsia="宋体" w:hAnsi="宋体" w:cs="宋体" w:hint="eastAsia"/>
                <w:kern w:val="0"/>
                <w:sz w:val="22"/>
              </w:rPr>
              <w:t>版权专业人员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2061206</w:t>
            </w:r>
            <w:r>
              <w:rPr>
                <w:rFonts w:ascii="宋体" w:eastAsia="宋体" w:hAnsi="宋体" w:cs="宋体" w:hint="eastAsia"/>
                <w:kern w:val="0"/>
                <w:sz w:val="22"/>
              </w:rPr>
              <w:t>商标代理专业人员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2061207</w:t>
            </w:r>
            <w:r>
              <w:rPr>
                <w:rFonts w:ascii="宋体" w:eastAsia="宋体" w:hAnsi="宋体" w:cs="宋体" w:hint="eastAsia"/>
                <w:kern w:val="0"/>
                <w:sz w:val="22"/>
              </w:rPr>
              <w:t>商标审查审理专业人员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2061208</w:t>
            </w:r>
            <w:r>
              <w:rPr>
                <w:rFonts w:ascii="宋体" w:eastAsia="宋体" w:hAnsi="宋体" w:cs="宋体" w:hint="eastAsia"/>
                <w:kern w:val="0"/>
                <w:sz w:val="22"/>
              </w:rPr>
              <w:t>商标管理专业人员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2061300</w:t>
            </w:r>
            <w:r>
              <w:rPr>
                <w:rFonts w:ascii="宋体" w:eastAsia="宋体" w:hAnsi="宋体" w:cs="宋体" w:hint="eastAsia"/>
                <w:kern w:val="0"/>
                <w:sz w:val="22"/>
              </w:rPr>
              <w:t>社会保险专业人员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2061300</w:t>
            </w:r>
            <w:r>
              <w:rPr>
                <w:rFonts w:ascii="宋体" w:eastAsia="宋体" w:hAnsi="宋体" w:cs="宋体" w:hint="eastAsia"/>
                <w:kern w:val="0"/>
                <w:sz w:val="22"/>
              </w:rPr>
              <w:t>医保经办专业人员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2061400</w:t>
            </w:r>
            <w:r>
              <w:rPr>
                <w:rFonts w:ascii="宋体" w:eastAsia="宋体" w:hAnsi="宋体" w:cs="宋体" w:hint="eastAsia"/>
                <w:kern w:val="0"/>
                <w:sz w:val="22"/>
              </w:rPr>
              <w:t>金融科技专业人员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2061400</w:t>
            </w:r>
            <w:r>
              <w:rPr>
                <w:rFonts w:ascii="宋体" w:eastAsia="宋体" w:hAnsi="宋体" w:cs="宋体" w:hint="eastAsia"/>
                <w:kern w:val="0"/>
                <w:sz w:val="22"/>
              </w:rPr>
              <w:t>金融科技师</w:t>
            </w:r>
            <w:r>
              <w:rPr>
                <w:rFonts w:ascii="宋体" w:eastAsia="宋体" w:hAnsi="宋体" w:cs="宋体" w:hint="eastAsia"/>
                <w:kern w:val="0"/>
                <w:sz w:val="22"/>
              </w:rPr>
              <w:t>S</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2069900</w:t>
            </w:r>
            <w:r>
              <w:rPr>
                <w:rFonts w:ascii="宋体" w:eastAsia="宋体" w:hAnsi="宋体" w:cs="宋体" w:hint="eastAsia"/>
                <w:kern w:val="0"/>
                <w:sz w:val="22"/>
              </w:rPr>
              <w:t>其他经济和金融专业人员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CD68FB">
            <w:pPr>
              <w:widowControl/>
              <w:ind w:firstLine="442"/>
              <w:rPr>
                <w:rFonts w:ascii="宋体" w:eastAsia="宋体" w:hAnsi="宋体" w:cs="宋体"/>
                <w:kern w:val="0"/>
                <w:sz w:val="22"/>
              </w:rPr>
            </w:pPr>
          </w:p>
        </w:tc>
      </w:tr>
      <w:tr w:rsidR="00CD68FB">
        <w:trPr>
          <w:trHeight w:val="54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2070000</w:t>
            </w:r>
            <w:r>
              <w:rPr>
                <w:rFonts w:ascii="宋体" w:eastAsia="宋体" w:hAnsi="宋体" w:cs="宋体" w:hint="eastAsia"/>
                <w:kern w:val="0"/>
                <w:sz w:val="22"/>
              </w:rPr>
              <w:t>监察、法律、社会和宗教专业人员</w:t>
            </w: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2070100</w:t>
            </w:r>
            <w:r>
              <w:rPr>
                <w:rFonts w:ascii="宋体" w:eastAsia="宋体" w:hAnsi="宋体" w:cs="宋体" w:hint="eastAsia"/>
                <w:kern w:val="0"/>
                <w:sz w:val="22"/>
              </w:rPr>
              <w:t>监察人员</w:t>
            </w: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2070100</w:t>
            </w:r>
            <w:r>
              <w:rPr>
                <w:rFonts w:ascii="宋体" w:eastAsia="宋体" w:hAnsi="宋体" w:cs="宋体" w:hint="eastAsia"/>
                <w:kern w:val="0"/>
                <w:sz w:val="22"/>
              </w:rPr>
              <w:t>监察人员</w:t>
            </w:r>
          </w:p>
        </w:tc>
      </w:tr>
      <w:tr w:rsidR="00CD68FB">
        <w:trPr>
          <w:trHeight w:val="54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2070200</w:t>
            </w:r>
            <w:r>
              <w:rPr>
                <w:rFonts w:ascii="宋体" w:eastAsia="宋体" w:hAnsi="宋体" w:cs="宋体" w:hint="eastAsia"/>
                <w:kern w:val="0"/>
                <w:sz w:val="22"/>
              </w:rPr>
              <w:t>法官</w:t>
            </w: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2070200</w:t>
            </w:r>
            <w:r>
              <w:rPr>
                <w:rFonts w:ascii="宋体" w:eastAsia="宋体" w:hAnsi="宋体" w:cs="宋体" w:hint="eastAsia"/>
                <w:kern w:val="0"/>
                <w:sz w:val="22"/>
              </w:rPr>
              <w:t>法官</w:t>
            </w:r>
          </w:p>
        </w:tc>
      </w:tr>
      <w:tr w:rsidR="00CD68FB">
        <w:trPr>
          <w:trHeight w:val="54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2070300</w:t>
            </w:r>
            <w:r>
              <w:rPr>
                <w:rFonts w:ascii="宋体" w:eastAsia="宋体" w:hAnsi="宋体" w:cs="宋体" w:hint="eastAsia"/>
                <w:kern w:val="0"/>
                <w:sz w:val="22"/>
              </w:rPr>
              <w:t>检查官</w:t>
            </w: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2070200</w:t>
            </w:r>
            <w:r>
              <w:rPr>
                <w:rFonts w:ascii="宋体" w:eastAsia="宋体" w:hAnsi="宋体" w:cs="宋体" w:hint="eastAsia"/>
                <w:kern w:val="0"/>
                <w:sz w:val="22"/>
              </w:rPr>
              <w:t>检查官</w:t>
            </w:r>
          </w:p>
        </w:tc>
      </w:tr>
      <w:tr w:rsidR="00CD68FB">
        <w:trPr>
          <w:trHeight w:val="54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2070400</w:t>
            </w:r>
            <w:r>
              <w:rPr>
                <w:rFonts w:ascii="宋体" w:eastAsia="宋体" w:hAnsi="宋体" w:cs="宋体" w:hint="eastAsia"/>
                <w:kern w:val="0"/>
                <w:sz w:val="22"/>
              </w:rPr>
              <w:t>律师</w:t>
            </w: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2070400</w:t>
            </w:r>
            <w:r>
              <w:rPr>
                <w:rFonts w:ascii="宋体" w:eastAsia="宋体" w:hAnsi="宋体" w:cs="宋体" w:hint="eastAsia"/>
                <w:kern w:val="0"/>
                <w:sz w:val="22"/>
              </w:rPr>
              <w:t>律师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2070500</w:t>
            </w:r>
            <w:r>
              <w:rPr>
                <w:rFonts w:ascii="宋体" w:eastAsia="宋体" w:hAnsi="宋体" w:cs="宋体" w:hint="eastAsia"/>
                <w:kern w:val="0"/>
                <w:sz w:val="22"/>
              </w:rPr>
              <w:t>公证员</w:t>
            </w: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2070500</w:t>
            </w:r>
            <w:r>
              <w:rPr>
                <w:rFonts w:ascii="宋体" w:eastAsia="宋体" w:hAnsi="宋体" w:cs="宋体" w:hint="eastAsia"/>
                <w:kern w:val="0"/>
                <w:sz w:val="22"/>
              </w:rPr>
              <w:t>公证员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2070600</w:t>
            </w:r>
            <w:r>
              <w:rPr>
                <w:rFonts w:ascii="宋体" w:eastAsia="宋体" w:hAnsi="宋体" w:cs="宋体" w:hint="eastAsia"/>
                <w:kern w:val="0"/>
                <w:sz w:val="22"/>
              </w:rPr>
              <w:t>司法鉴定人员</w:t>
            </w: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2070601</w:t>
            </w:r>
            <w:r>
              <w:rPr>
                <w:rFonts w:ascii="宋体" w:eastAsia="宋体" w:hAnsi="宋体" w:cs="宋体" w:hint="eastAsia"/>
                <w:kern w:val="0"/>
                <w:sz w:val="22"/>
              </w:rPr>
              <w:t>法医</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2070602</w:t>
            </w:r>
            <w:r>
              <w:rPr>
                <w:rFonts w:ascii="宋体" w:eastAsia="宋体" w:hAnsi="宋体" w:cs="宋体" w:hint="eastAsia"/>
                <w:kern w:val="0"/>
                <w:sz w:val="22"/>
              </w:rPr>
              <w:t>物证鉴定人员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2070700</w:t>
            </w:r>
            <w:r>
              <w:rPr>
                <w:rFonts w:ascii="宋体" w:eastAsia="宋体" w:hAnsi="宋体" w:cs="宋体" w:hint="eastAsia"/>
                <w:kern w:val="0"/>
                <w:sz w:val="22"/>
              </w:rPr>
              <w:t>审判辅助人员</w:t>
            </w: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2070700</w:t>
            </w:r>
            <w:r>
              <w:rPr>
                <w:rFonts w:ascii="宋体" w:eastAsia="宋体" w:hAnsi="宋体" w:cs="宋体" w:hint="eastAsia"/>
                <w:kern w:val="0"/>
                <w:sz w:val="22"/>
              </w:rPr>
              <w:t>审判辅助人员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2070800</w:t>
            </w:r>
            <w:r>
              <w:rPr>
                <w:rFonts w:ascii="宋体" w:eastAsia="宋体" w:hAnsi="宋体" w:cs="宋体" w:hint="eastAsia"/>
                <w:kern w:val="0"/>
                <w:sz w:val="22"/>
              </w:rPr>
              <w:t>法律顾问</w:t>
            </w: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2070800</w:t>
            </w:r>
            <w:r>
              <w:rPr>
                <w:rFonts w:ascii="宋体" w:eastAsia="宋体" w:hAnsi="宋体" w:cs="宋体" w:hint="eastAsia"/>
                <w:kern w:val="0"/>
                <w:sz w:val="22"/>
              </w:rPr>
              <w:t>法律顾问</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2070900</w:t>
            </w:r>
            <w:r>
              <w:rPr>
                <w:rFonts w:ascii="宋体" w:eastAsia="宋体" w:hAnsi="宋体" w:cs="宋体" w:hint="eastAsia"/>
                <w:kern w:val="0"/>
                <w:sz w:val="22"/>
              </w:rPr>
              <w:t>宗教教职人员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2070900</w:t>
            </w:r>
            <w:r>
              <w:rPr>
                <w:rFonts w:ascii="宋体" w:eastAsia="宋体" w:hAnsi="宋体" w:cs="宋体" w:hint="eastAsia"/>
                <w:kern w:val="0"/>
                <w:sz w:val="22"/>
              </w:rPr>
              <w:t>宗教教职人员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2071000</w:t>
            </w:r>
            <w:r>
              <w:rPr>
                <w:rFonts w:ascii="宋体" w:eastAsia="宋体" w:hAnsi="宋体" w:cs="宋体" w:hint="eastAsia"/>
                <w:kern w:val="0"/>
                <w:sz w:val="22"/>
              </w:rPr>
              <w:t>社会工作专业人员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2071001</w:t>
            </w:r>
            <w:r>
              <w:rPr>
                <w:rFonts w:ascii="宋体" w:eastAsia="宋体" w:hAnsi="宋体" w:cs="宋体" w:hint="eastAsia"/>
                <w:kern w:val="0"/>
                <w:sz w:val="22"/>
              </w:rPr>
              <w:t>社会工作者</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2071002</w:t>
            </w:r>
            <w:r>
              <w:rPr>
                <w:rFonts w:ascii="宋体" w:eastAsia="宋体" w:hAnsi="宋体" w:cs="宋体" w:hint="eastAsia"/>
                <w:kern w:val="0"/>
                <w:sz w:val="22"/>
              </w:rPr>
              <w:t>社会组织专业人员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2071003</w:t>
            </w:r>
            <w:r>
              <w:rPr>
                <w:rFonts w:ascii="宋体" w:eastAsia="宋体" w:hAnsi="宋体" w:cs="宋体" w:hint="eastAsia"/>
                <w:kern w:val="0"/>
                <w:sz w:val="22"/>
              </w:rPr>
              <w:t>心理咨询师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2079900</w:t>
            </w:r>
            <w:r>
              <w:rPr>
                <w:rFonts w:ascii="宋体" w:eastAsia="宋体" w:hAnsi="宋体" w:cs="宋体" w:hint="eastAsia"/>
                <w:kern w:val="0"/>
                <w:sz w:val="22"/>
              </w:rPr>
              <w:t>其他监察、法律、社会和宗教专业人员</w:t>
            </w: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2079900</w:t>
            </w:r>
            <w:r>
              <w:rPr>
                <w:rFonts w:ascii="宋体" w:eastAsia="宋体" w:hAnsi="宋体" w:cs="宋体" w:hint="eastAsia"/>
                <w:kern w:val="0"/>
                <w:sz w:val="22"/>
              </w:rPr>
              <w:t>其他监察、法律、社会和宗教专业人员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2080000</w:t>
            </w:r>
            <w:r>
              <w:rPr>
                <w:rFonts w:ascii="宋体" w:eastAsia="宋体" w:hAnsi="宋体" w:cs="宋体" w:hint="eastAsia"/>
                <w:kern w:val="0"/>
                <w:sz w:val="22"/>
              </w:rPr>
              <w:t>教学人员</w:t>
            </w: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2080100</w:t>
            </w:r>
            <w:r>
              <w:rPr>
                <w:rFonts w:ascii="宋体" w:eastAsia="宋体" w:hAnsi="宋体" w:cs="宋体" w:hint="eastAsia"/>
                <w:kern w:val="0"/>
                <w:sz w:val="22"/>
              </w:rPr>
              <w:t>高等学校教师</w:t>
            </w: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2080101</w:t>
            </w:r>
            <w:r>
              <w:rPr>
                <w:rFonts w:ascii="宋体" w:eastAsia="宋体" w:hAnsi="宋体" w:cs="宋体" w:hint="eastAsia"/>
                <w:kern w:val="0"/>
                <w:sz w:val="22"/>
              </w:rPr>
              <w:t>普通高等学校教师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2080102</w:t>
            </w:r>
            <w:r>
              <w:rPr>
                <w:rFonts w:ascii="宋体" w:eastAsia="宋体" w:hAnsi="宋体" w:cs="宋体" w:hint="eastAsia"/>
                <w:kern w:val="0"/>
                <w:sz w:val="22"/>
              </w:rPr>
              <w:t>高等职业学校教师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2080200</w:t>
            </w:r>
            <w:r>
              <w:rPr>
                <w:rFonts w:ascii="宋体" w:eastAsia="宋体" w:hAnsi="宋体" w:cs="宋体" w:hint="eastAsia"/>
                <w:kern w:val="0"/>
                <w:sz w:val="22"/>
              </w:rPr>
              <w:t>中小学教师</w:t>
            </w: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2080201</w:t>
            </w:r>
            <w:r>
              <w:rPr>
                <w:rFonts w:ascii="宋体" w:eastAsia="宋体" w:hAnsi="宋体" w:cs="宋体" w:hint="eastAsia"/>
                <w:kern w:val="0"/>
                <w:sz w:val="22"/>
              </w:rPr>
              <w:t>高级中学教师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2080202</w:t>
            </w:r>
            <w:r>
              <w:rPr>
                <w:rFonts w:ascii="宋体" w:eastAsia="宋体" w:hAnsi="宋体" w:cs="宋体" w:hint="eastAsia"/>
                <w:kern w:val="0"/>
                <w:sz w:val="22"/>
              </w:rPr>
              <w:t>中等职业学校教师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2080203</w:t>
            </w:r>
            <w:r>
              <w:rPr>
                <w:rFonts w:ascii="宋体" w:eastAsia="宋体" w:hAnsi="宋体" w:cs="宋体" w:hint="eastAsia"/>
                <w:kern w:val="0"/>
                <w:sz w:val="22"/>
              </w:rPr>
              <w:t>初级中学教师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2080204</w:t>
            </w:r>
            <w:r>
              <w:rPr>
                <w:rFonts w:ascii="宋体" w:eastAsia="宋体" w:hAnsi="宋体" w:cs="宋体" w:hint="eastAsia"/>
                <w:kern w:val="0"/>
                <w:sz w:val="22"/>
              </w:rPr>
              <w:t>小学教师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2080300</w:t>
            </w:r>
            <w:r>
              <w:rPr>
                <w:rFonts w:ascii="宋体" w:eastAsia="宋体" w:hAnsi="宋体" w:cs="宋体" w:hint="eastAsia"/>
                <w:kern w:val="0"/>
                <w:sz w:val="22"/>
              </w:rPr>
              <w:t>幼儿园教师</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2080300</w:t>
            </w:r>
            <w:r>
              <w:rPr>
                <w:rFonts w:ascii="宋体" w:eastAsia="宋体" w:hAnsi="宋体" w:cs="宋体" w:hint="eastAsia"/>
                <w:kern w:val="0"/>
                <w:sz w:val="22"/>
              </w:rPr>
              <w:t>幼儿园教师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2080400</w:t>
            </w:r>
            <w:r>
              <w:rPr>
                <w:rFonts w:ascii="宋体" w:eastAsia="宋体" w:hAnsi="宋体" w:cs="宋体" w:hint="eastAsia"/>
                <w:kern w:val="0"/>
                <w:sz w:val="22"/>
              </w:rPr>
              <w:t>特殊教育教师</w:t>
            </w: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2080400</w:t>
            </w:r>
            <w:r>
              <w:rPr>
                <w:rFonts w:ascii="宋体" w:eastAsia="宋体" w:hAnsi="宋体" w:cs="宋体" w:hint="eastAsia"/>
                <w:kern w:val="0"/>
                <w:sz w:val="22"/>
              </w:rPr>
              <w:t>特殊教育教师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2089900</w:t>
            </w:r>
            <w:r>
              <w:rPr>
                <w:rFonts w:ascii="宋体" w:eastAsia="宋体" w:hAnsi="宋体" w:cs="宋体" w:hint="eastAsia"/>
                <w:kern w:val="0"/>
                <w:sz w:val="22"/>
              </w:rPr>
              <w:t>其他教学人员</w:t>
            </w: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CD68FB">
            <w:pPr>
              <w:widowControl/>
              <w:ind w:firstLine="442"/>
              <w:rPr>
                <w:rFonts w:ascii="宋体" w:eastAsia="宋体" w:hAnsi="宋体" w:cs="宋体"/>
                <w:kern w:val="0"/>
                <w:sz w:val="22"/>
              </w:rPr>
            </w:pP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2090000</w:t>
            </w:r>
            <w:r>
              <w:rPr>
                <w:rFonts w:ascii="宋体" w:eastAsia="宋体" w:hAnsi="宋体" w:cs="宋体" w:hint="eastAsia"/>
                <w:kern w:val="0"/>
                <w:sz w:val="22"/>
              </w:rPr>
              <w:t>文学艺术、体育专业人员</w:t>
            </w: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2090100</w:t>
            </w:r>
            <w:r>
              <w:rPr>
                <w:rFonts w:ascii="宋体" w:eastAsia="宋体" w:hAnsi="宋体" w:cs="宋体" w:hint="eastAsia"/>
                <w:kern w:val="0"/>
                <w:sz w:val="22"/>
              </w:rPr>
              <w:t>文艺创作与编导人员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2090101</w:t>
            </w:r>
            <w:r>
              <w:rPr>
                <w:rFonts w:ascii="宋体" w:eastAsia="宋体" w:hAnsi="宋体" w:cs="宋体" w:hint="eastAsia"/>
                <w:kern w:val="0"/>
                <w:sz w:val="22"/>
              </w:rPr>
              <w:t>文学作家</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2090102</w:t>
            </w:r>
            <w:r>
              <w:rPr>
                <w:rFonts w:ascii="宋体" w:eastAsia="宋体" w:hAnsi="宋体" w:cs="宋体" w:hint="eastAsia"/>
                <w:kern w:val="0"/>
                <w:sz w:val="22"/>
              </w:rPr>
              <w:t>曲艺作家</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2090103</w:t>
            </w:r>
            <w:r>
              <w:rPr>
                <w:rFonts w:ascii="宋体" w:eastAsia="宋体" w:hAnsi="宋体" w:cs="宋体" w:hint="eastAsia"/>
                <w:kern w:val="0"/>
                <w:sz w:val="22"/>
              </w:rPr>
              <w:t>剧作家</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2090104</w:t>
            </w:r>
            <w:r>
              <w:rPr>
                <w:rFonts w:ascii="宋体" w:eastAsia="宋体" w:hAnsi="宋体" w:cs="宋体" w:hint="eastAsia"/>
                <w:kern w:val="0"/>
                <w:sz w:val="22"/>
              </w:rPr>
              <w:t>作曲家</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2090105</w:t>
            </w:r>
            <w:r>
              <w:rPr>
                <w:rFonts w:ascii="宋体" w:eastAsia="宋体" w:hAnsi="宋体" w:cs="宋体" w:hint="eastAsia"/>
                <w:kern w:val="0"/>
                <w:sz w:val="22"/>
              </w:rPr>
              <w:t>词作家</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2090106</w:t>
            </w:r>
            <w:r>
              <w:rPr>
                <w:rFonts w:ascii="宋体" w:eastAsia="宋体" w:hAnsi="宋体" w:cs="宋体" w:hint="eastAsia"/>
                <w:kern w:val="0"/>
                <w:sz w:val="22"/>
              </w:rPr>
              <w:t>导演</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2090107</w:t>
            </w:r>
            <w:r>
              <w:rPr>
                <w:rFonts w:ascii="宋体" w:eastAsia="宋体" w:hAnsi="宋体" w:cs="宋体" w:hint="eastAsia"/>
                <w:kern w:val="0"/>
                <w:sz w:val="22"/>
              </w:rPr>
              <w:t>舞蹈编导（</w:t>
            </w:r>
            <w:r>
              <w:rPr>
                <w:rFonts w:ascii="宋体" w:eastAsia="宋体" w:hAnsi="宋体" w:cs="宋体" w:hint="eastAsia"/>
                <w:kern w:val="0"/>
                <w:sz w:val="22"/>
              </w:rPr>
              <w:t>2022</w:t>
            </w:r>
            <w:r>
              <w:rPr>
                <w:rFonts w:ascii="宋体" w:eastAsia="宋体" w:hAnsi="宋体" w:cs="宋体" w:hint="eastAsia"/>
                <w:kern w:val="0"/>
                <w:sz w:val="22"/>
              </w:rPr>
              <w:t>年版）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2090108</w:t>
            </w:r>
            <w:r>
              <w:rPr>
                <w:rFonts w:ascii="宋体" w:eastAsia="宋体" w:hAnsi="宋体" w:cs="宋体" w:hint="eastAsia"/>
                <w:kern w:val="0"/>
                <w:sz w:val="22"/>
              </w:rPr>
              <w:t>舞美设计</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2090200</w:t>
            </w:r>
            <w:r>
              <w:rPr>
                <w:rFonts w:ascii="宋体" w:eastAsia="宋体" w:hAnsi="宋体" w:cs="宋体" w:hint="eastAsia"/>
                <w:kern w:val="0"/>
                <w:sz w:val="22"/>
              </w:rPr>
              <w:t>音乐指挥与演员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2090201</w:t>
            </w:r>
            <w:r>
              <w:rPr>
                <w:rFonts w:ascii="宋体" w:eastAsia="宋体" w:hAnsi="宋体" w:cs="宋体" w:hint="eastAsia"/>
                <w:kern w:val="0"/>
                <w:sz w:val="22"/>
              </w:rPr>
              <w:t>音乐指挥</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2090202</w:t>
            </w:r>
            <w:r>
              <w:rPr>
                <w:rFonts w:ascii="宋体" w:eastAsia="宋体" w:hAnsi="宋体" w:cs="宋体" w:hint="eastAsia"/>
                <w:kern w:val="0"/>
                <w:sz w:val="22"/>
              </w:rPr>
              <w:t>电影电视演员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2090203</w:t>
            </w:r>
            <w:r>
              <w:rPr>
                <w:rFonts w:ascii="宋体" w:eastAsia="宋体" w:hAnsi="宋体" w:cs="宋体" w:hint="eastAsia"/>
                <w:kern w:val="0"/>
                <w:sz w:val="22"/>
              </w:rPr>
              <w:t>戏剧戏曲演员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2090204</w:t>
            </w:r>
            <w:r>
              <w:rPr>
                <w:rFonts w:ascii="宋体" w:eastAsia="宋体" w:hAnsi="宋体" w:cs="宋体" w:hint="eastAsia"/>
                <w:kern w:val="0"/>
                <w:sz w:val="22"/>
              </w:rPr>
              <w:t>舞蹈演员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2090205</w:t>
            </w:r>
            <w:r>
              <w:rPr>
                <w:rFonts w:ascii="宋体" w:eastAsia="宋体" w:hAnsi="宋体" w:cs="宋体" w:hint="eastAsia"/>
                <w:kern w:val="0"/>
                <w:sz w:val="22"/>
              </w:rPr>
              <w:t>曲艺演员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2090206</w:t>
            </w:r>
            <w:r>
              <w:rPr>
                <w:rFonts w:ascii="宋体" w:eastAsia="宋体" w:hAnsi="宋体" w:cs="宋体" w:hint="eastAsia"/>
                <w:kern w:val="0"/>
                <w:sz w:val="22"/>
              </w:rPr>
              <w:t>杂技魔术演员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2090207</w:t>
            </w:r>
            <w:r>
              <w:rPr>
                <w:rFonts w:ascii="宋体" w:eastAsia="宋体" w:hAnsi="宋体" w:cs="宋体" w:hint="eastAsia"/>
                <w:kern w:val="0"/>
                <w:sz w:val="22"/>
              </w:rPr>
              <w:t>歌唱演员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2090208</w:t>
            </w:r>
            <w:r>
              <w:rPr>
                <w:rFonts w:ascii="宋体" w:eastAsia="宋体" w:hAnsi="宋体" w:cs="宋体" w:hint="eastAsia"/>
                <w:kern w:val="0"/>
                <w:sz w:val="22"/>
              </w:rPr>
              <w:t>皮影戏木偶戏演员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2090209</w:t>
            </w:r>
            <w:r>
              <w:rPr>
                <w:rFonts w:ascii="宋体" w:eastAsia="宋体" w:hAnsi="宋体" w:cs="宋体" w:hint="eastAsia"/>
                <w:kern w:val="0"/>
                <w:sz w:val="22"/>
              </w:rPr>
              <w:t>民族乐器演奏员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2090210</w:t>
            </w:r>
            <w:r>
              <w:rPr>
                <w:rFonts w:ascii="宋体" w:eastAsia="宋体" w:hAnsi="宋体" w:cs="宋体" w:hint="eastAsia"/>
                <w:kern w:val="0"/>
                <w:sz w:val="22"/>
              </w:rPr>
              <w:t>外国乐器演奏员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2090300</w:t>
            </w:r>
            <w:r>
              <w:rPr>
                <w:rFonts w:ascii="宋体" w:eastAsia="宋体" w:hAnsi="宋体" w:cs="宋体" w:hint="eastAsia"/>
                <w:kern w:val="0"/>
                <w:sz w:val="22"/>
              </w:rPr>
              <w:t>电影电视制作专业人员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2090301</w:t>
            </w:r>
            <w:r>
              <w:rPr>
                <w:rFonts w:ascii="宋体" w:eastAsia="宋体" w:hAnsi="宋体" w:cs="宋体" w:hint="eastAsia"/>
                <w:kern w:val="0"/>
                <w:sz w:val="22"/>
              </w:rPr>
              <w:t>电影电视制片人</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2090302</w:t>
            </w:r>
            <w:r>
              <w:rPr>
                <w:rFonts w:ascii="宋体" w:eastAsia="宋体" w:hAnsi="宋体" w:cs="宋体" w:hint="eastAsia"/>
                <w:kern w:val="0"/>
                <w:sz w:val="22"/>
              </w:rPr>
              <w:t>电影电视场记</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2090303</w:t>
            </w:r>
            <w:r>
              <w:rPr>
                <w:rFonts w:ascii="宋体" w:eastAsia="宋体" w:hAnsi="宋体" w:cs="宋体" w:hint="eastAsia"/>
                <w:kern w:val="0"/>
                <w:sz w:val="22"/>
              </w:rPr>
              <w:t>电影电视摄影师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2090304</w:t>
            </w:r>
            <w:r>
              <w:rPr>
                <w:rFonts w:ascii="宋体" w:eastAsia="宋体" w:hAnsi="宋体" w:cs="宋体" w:hint="eastAsia"/>
                <w:kern w:val="0"/>
                <w:sz w:val="22"/>
              </w:rPr>
              <w:t>电影电视片发行人</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2090305</w:t>
            </w:r>
            <w:r>
              <w:rPr>
                <w:rFonts w:ascii="宋体" w:eastAsia="宋体" w:hAnsi="宋体" w:cs="宋体" w:hint="eastAsia"/>
                <w:kern w:val="0"/>
                <w:sz w:val="22"/>
              </w:rPr>
              <w:t>电视导播</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2090306</w:t>
            </w:r>
            <w:r>
              <w:rPr>
                <w:rFonts w:ascii="宋体" w:eastAsia="宋体" w:hAnsi="宋体" w:cs="宋体" w:hint="eastAsia"/>
                <w:kern w:val="0"/>
                <w:sz w:val="22"/>
              </w:rPr>
              <w:t>剪辑师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2090400</w:t>
            </w:r>
            <w:r>
              <w:rPr>
                <w:rFonts w:ascii="宋体" w:eastAsia="宋体" w:hAnsi="宋体" w:cs="宋体" w:hint="eastAsia"/>
                <w:kern w:val="0"/>
                <w:sz w:val="22"/>
              </w:rPr>
              <w:t>舞台专业人员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2090401</w:t>
            </w:r>
            <w:r>
              <w:rPr>
                <w:rFonts w:ascii="宋体" w:eastAsia="宋体" w:hAnsi="宋体" w:cs="宋体" w:hint="eastAsia"/>
                <w:kern w:val="0"/>
                <w:sz w:val="22"/>
              </w:rPr>
              <w:t>灯光师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2090402</w:t>
            </w:r>
            <w:r>
              <w:rPr>
                <w:rFonts w:ascii="宋体" w:eastAsia="宋体" w:hAnsi="宋体" w:cs="宋体" w:hint="eastAsia"/>
                <w:kern w:val="0"/>
                <w:sz w:val="22"/>
              </w:rPr>
              <w:t>音像师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2090403</w:t>
            </w:r>
            <w:r>
              <w:rPr>
                <w:rFonts w:ascii="宋体" w:eastAsia="宋体" w:hAnsi="宋体" w:cs="宋体" w:hint="eastAsia"/>
                <w:kern w:val="0"/>
                <w:sz w:val="22"/>
              </w:rPr>
              <w:t>美工师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2090404</w:t>
            </w:r>
            <w:r>
              <w:rPr>
                <w:rFonts w:ascii="宋体" w:eastAsia="宋体" w:hAnsi="宋体" w:cs="宋体" w:hint="eastAsia"/>
                <w:kern w:val="0"/>
                <w:sz w:val="22"/>
              </w:rPr>
              <w:t>化妆师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2090405</w:t>
            </w:r>
            <w:r>
              <w:rPr>
                <w:rFonts w:ascii="宋体" w:eastAsia="宋体" w:hAnsi="宋体" w:cs="宋体" w:hint="eastAsia"/>
                <w:kern w:val="0"/>
                <w:sz w:val="22"/>
              </w:rPr>
              <w:t>装置师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2090406</w:t>
            </w:r>
            <w:r>
              <w:rPr>
                <w:rFonts w:ascii="宋体" w:eastAsia="宋体" w:hAnsi="宋体" w:cs="宋体" w:hint="eastAsia"/>
                <w:kern w:val="0"/>
                <w:sz w:val="22"/>
              </w:rPr>
              <w:t>服装道具师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2090407</w:t>
            </w:r>
            <w:r>
              <w:rPr>
                <w:rFonts w:ascii="宋体" w:eastAsia="宋体" w:hAnsi="宋体" w:cs="宋体" w:hint="eastAsia"/>
                <w:kern w:val="0"/>
                <w:sz w:val="22"/>
              </w:rPr>
              <w:t>演出监督</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2090408</w:t>
            </w:r>
            <w:r>
              <w:rPr>
                <w:rFonts w:ascii="宋体" w:eastAsia="宋体" w:hAnsi="宋体" w:cs="宋体" w:hint="eastAsia"/>
                <w:kern w:val="0"/>
                <w:sz w:val="22"/>
              </w:rPr>
              <w:t>演出制作人</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2090500</w:t>
            </w:r>
            <w:r>
              <w:rPr>
                <w:rFonts w:ascii="宋体" w:eastAsia="宋体" w:hAnsi="宋体" w:cs="宋体" w:hint="eastAsia"/>
                <w:kern w:val="0"/>
                <w:sz w:val="22"/>
              </w:rPr>
              <w:t>美术专业人员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2090501</w:t>
            </w:r>
            <w:r>
              <w:rPr>
                <w:rFonts w:ascii="宋体" w:eastAsia="宋体" w:hAnsi="宋体" w:cs="宋体" w:hint="eastAsia"/>
                <w:kern w:val="0"/>
                <w:sz w:val="22"/>
              </w:rPr>
              <w:t>画家</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2090502</w:t>
            </w:r>
            <w:r>
              <w:rPr>
                <w:rFonts w:ascii="宋体" w:eastAsia="宋体" w:hAnsi="宋体" w:cs="宋体" w:hint="eastAsia"/>
                <w:kern w:val="0"/>
                <w:sz w:val="22"/>
              </w:rPr>
              <w:t>篆刻家</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2090503</w:t>
            </w:r>
            <w:r>
              <w:rPr>
                <w:rFonts w:ascii="宋体" w:eastAsia="宋体" w:hAnsi="宋体" w:cs="宋体" w:hint="eastAsia"/>
                <w:kern w:val="0"/>
                <w:sz w:val="22"/>
              </w:rPr>
              <w:t>雕塑家</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2090504</w:t>
            </w:r>
            <w:r>
              <w:rPr>
                <w:rFonts w:ascii="宋体" w:eastAsia="宋体" w:hAnsi="宋体" w:cs="宋体" w:hint="eastAsia"/>
                <w:kern w:val="0"/>
                <w:sz w:val="22"/>
              </w:rPr>
              <w:t>书法家</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2090505</w:t>
            </w:r>
            <w:r>
              <w:rPr>
                <w:rFonts w:ascii="宋体" w:eastAsia="宋体" w:hAnsi="宋体" w:cs="宋体" w:hint="eastAsia"/>
                <w:kern w:val="0"/>
                <w:sz w:val="22"/>
              </w:rPr>
              <w:t>摄影家</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2090600</w:t>
            </w:r>
            <w:r>
              <w:rPr>
                <w:rFonts w:ascii="宋体" w:eastAsia="宋体" w:hAnsi="宋体" w:cs="宋体" w:hint="eastAsia"/>
                <w:kern w:val="0"/>
                <w:sz w:val="22"/>
              </w:rPr>
              <w:t>工艺美术与创意设计专业人员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2090601</w:t>
            </w:r>
            <w:r>
              <w:rPr>
                <w:rFonts w:ascii="宋体" w:eastAsia="宋体" w:hAnsi="宋体" w:cs="宋体" w:hint="eastAsia"/>
                <w:kern w:val="0"/>
                <w:sz w:val="22"/>
              </w:rPr>
              <w:t>视觉传达设计人员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2090602</w:t>
            </w:r>
            <w:r>
              <w:rPr>
                <w:rFonts w:ascii="宋体" w:eastAsia="宋体" w:hAnsi="宋体" w:cs="宋体" w:hint="eastAsia"/>
                <w:kern w:val="0"/>
                <w:sz w:val="22"/>
              </w:rPr>
              <w:t>服装设计人员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2090603</w:t>
            </w:r>
            <w:r>
              <w:rPr>
                <w:rFonts w:ascii="宋体" w:eastAsia="宋体" w:hAnsi="宋体" w:cs="宋体" w:hint="eastAsia"/>
                <w:kern w:val="0"/>
                <w:sz w:val="22"/>
              </w:rPr>
              <w:t>动画设计人员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2090604</w:t>
            </w:r>
            <w:r>
              <w:rPr>
                <w:rFonts w:ascii="宋体" w:eastAsia="宋体" w:hAnsi="宋体" w:cs="宋体" w:hint="eastAsia"/>
                <w:kern w:val="0"/>
                <w:sz w:val="22"/>
              </w:rPr>
              <w:t>环境设计人员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2090605</w:t>
            </w:r>
            <w:r>
              <w:rPr>
                <w:rFonts w:ascii="宋体" w:eastAsia="宋体" w:hAnsi="宋体" w:cs="宋体" w:hint="eastAsia"/>
                <w:kern w:val="0"/>
                <w:sz w:val="22"/>
              </w:rPr>
              <w:t>染织艺术设计人员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2090606</w:t>
            </w:r>
            <w:r>
              <w:rPr>
                <w:rFonts w:ascii="宋体" w:eastAsia="宋体" w:hAnsi="宋体" w:cs="宋体" w:hint="eastAsia"/>
                <w:kern w:val="0"/>
                <w:sz w:val="22"/>
              </w:rPr>
              <w:t>工艺美术专业人员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2090607</w:t>
            </w:r>
            <w:r>
              <w:rPr>
                <w:rFonts w:ascii="宋体" w:eastAsia="宋体" w:hAnsi="宋体" w:cs="宋体" w:hint="eastAsia"/>
                <w:kern w:val="0"/>
                <w:sz w:val="22"/>
              </w:rPr>
              <w:t>数字媒体艺术专业人员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2090608</w:t>
            </w:r>
            <w:r>
              <w:rPr>
                <w:rFonts w:ascii="宋体" w:eastAsia="宋体" w:hAnsi="宋体" w:cs="宋体" w:hint="eastAsia"/>
                <w:kern w:val="0"/>
                <w:sz w:val="22"/>
              </w:rPr>
              <w:t>公共艺术专业人员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2090609</w:t>
            </w:r>
            <w:r>
              <w:rPr>
                <w:rFonts w:ascii="宋体" w:eastAsia="宋体" w:hAnsi="宋体" w:cs="宋体" w:hint="eastAsia"/>
                <w:kern w:val="0"/>
                <w:sz w:val="22"/>
              </w:rPr>
              <w:t>陈列展览设计人员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2090700</w:t>
            </w:r>
            <w:r>
              <w:rPr>
                <w:rFonts w:ascii="宋体" w:eastAsia="宋体" w:hAnsi="宋体" w:cs="宋体" w:hint="eastAsia"/>
                <w:kern w:val="0"/>
                <w:sz w:val="22"/>
              </w:rPr>
              <w:t>体育专业人员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2090701</w:t>
            </w:r>
            <w:r>
              <w:rPr>
                <w:rFonts w:ascii="宋体" w:eastAsia="宋体" w:hAnsi="宋体" w:cs="宋体" w:hint="eastAsia"/>
                <w:kern w:val="0"/>
                <w:sz w:val="22"/>
              </w:rPr>
              <w:t>教练员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2090702</w:t>
            </w:r>
            <w:r>
              <w:rPr>
                <w:rFonts w:ascii="宋体" w:eastAsia="宋体" w:hAnsi="宋体" w:cs="宋体" w:hint="eastAsia"/>
                <w:kern w:val="0"/>
                <w:sz w:val="22"/>
              </w:rPr>
              <w:t>裁判员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2090703</w:t>
            </w:r>
            <w:r>
              <w:rPr>
                <w:rFonts w:ascii="宋体" w:eastAsia="宋体" w:hAnsi="宋体" w:cs="宋体" w:hint="eastAsia"/>
                <w:kern w:val="0"/>
                <w:sz w:val="22"/>
              </w:rPr>
              <w:t>运动员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2090704</w:t>
            </w:r>
            <w:r>
              <w:rPr>
                <w:rFonts w:ascii="宋体" w:eastAsia="宋体" w:hAnsi="宋体" w:cs="宋体" w:hint="eastAsia"/>
                <w:kern w:val="0"/>
                <w:sz w:val="22"/>
              </w:rPr>
              <w:t>运动防护师</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2090705</w:t>
            </w:r>
            <w:r>
              <w:rPr>
                <w:rFonts w:ascii="宋体" w:eastAsia="宋体" w:hAnsi="宋体" w:cs="宋体" w:hint="eastAsia"/>
                <w:kern w:val="0"/>
                <w:sz w:val="22"/>
              </w:rPr>
              <w:t>体育经理人</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2099900</w:t>
            </w:r>
            <w:r>
              <w:rPr>
                <w:rFonts w:ascii="宋体" w:eastAsia="宋体" w:hAnsi="宋体" w:cs="宋体" w:hint="eastAsia"/>
                <w:kern w:val="0"/>
                <w:sz w:val="22"/>
              </w:rPr>
              <w:t>其他文学艺术、体育专业人员</w:t>
            </w: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CD68FB">
            <w:pPr>
              <w:widowControl/>
              <w:ind w:firstLine="442"/>
              <w:rPr>
                <w:rFonts w:ascii="宋体" w:eastAsia="宋体" w:hAnsi="宋体" w:cs="宋体"/>
                <w:kern w:val="0"/>
                <w:sz w:val="22"/>
              </w:rPr>
            </w:pP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2100000</w:t>
            </w:r>
            <w:r>
              <w:rPr>
                <w:rFonts w:ascii="宋体" w:eastAsia="宋体" w:hAnsi="宋体" w:cs="宋体" w:hint="eastAsia"/>
                <w:kern w:val="0"/>
                <w:sz w:val="22"/>
              </w:rPr>
              <w:t>新闻出版、文化专业人员</w:t>
            </w: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2100100</w:t>
            </w:r>
            <w:r>
              <w:rPr>
                <w:rFonts w:ascii="宋体" w:eastAsia="宋体" w:hAnsi="宋体" w:cs="宋体" w:hint="eastAsia"/>
                <w:kern w:val="0"/>
                <w:sz w:val="22"/>
              </w:rPr>
              <w:t>记者</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2100101</w:t>
            </w:r>
            <w:r>
              <w:rPr>
                <w:rFonts w:ascii="宋体" w:eastAsia="宋体" w:hAnsi="宋体" w:cs="宋体" w:hint="eastAsia"/>
                <w:kern w:val="0"/>
                <w:sz w:val="22"/>
              </w:rPr>
              <w:t>文字记者</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2100102</w:t>
            </w:r>
            <w:r>
              <w:rPr>
                <w:rFonts w:ascii="宋体" w:eastAsia="宋体" w:hAnsi="宋体" w:cs="宋体" w:hint="eastAsia"/>
                <w:kern w:val="0"/>
                <w:sz w:val="22"/>
              </w:rPr>
              <w:t>摄影记者</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2100200</w:t>
            </w:r>
            <w:r>
              <w:rPr>
                <w:rFonts w:ascii="宋体" w:eastAsia="宋体" w:hAnsi="宋体" w:cs="宋体" w:hint="eastAsia"/>
                <w:kern w:val="0"/>
                <w:sz w:val="22"/>
              </w:rPr>
              <w:t>编辑</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2100201</w:t>
            </w:r>
            <w:r>
              <w:rPr>
                <w:rFonts w:ascii="宋体" w:eastAsia="宋体" w:hAnsi="宋体" w:cs="宋体" w:hint="eastAsia"/>
                <w:kern w:val="0"/>
                <w:sz w:val="22"/>
              </w:rPr>
              <w:t>文字编辑</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2100202</w:t>
            </w:r>
            <w:r>
              <w:rPr>
                <w:rFonts w:ascii="宋体" w:eastAsia="宋体" w:hAnsi="宋体" w:cs="宋体" w:hint="eastAsia"/>
                <w:kern w:val="0"/>
                <w:sz w:val="22"/>
              </w:rPr>
              <w:t>美术编辑</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2100203</w:t>
            </w:r>
            <w:r>
              <w:rPr>
                <w:rFonts w:ascii="宋体" w:eastAsia="宋体" w:hAnsi="宋体" w:cs="宋体" w:hint="eastAsia"/>
                <w:kern w:val="0"/>
                <w:sz w:val="22"/>
              </w:rPr>
              <w:t>技术编辑</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2100204</w:t>
            </w:r>
            <w:r>
              <w:rPr>
                <w:rFonts w:ascii="宋体" w:eastAsia="宋体" w:hAnsi="宋体" w:cs="宋体" w:hint="eastAsia"/>
                <w:kern w:val="0"/>
                <w:sz w:val="22"/>
              </w:rPr>
              <w:t>数字出版编辑</w:t>
            </w:r>
            <w:r>
              <w:rPr>
                <w:rFonts w:ascii="宋体" w:eastAsia="宋体" w:hAnsi="宋体" w:cs="宋体" w:hint="eastAsia"/>
                <w:kern w:val="0"/>
                <w:sz w:val="22"/>
              </w:rPr>
              <w:t>S</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2100205</w:t>
            </w:r>
            <w:r>
              <w:rPr>
                <w:rFonts w:ascii="宋体" w:eastAsia="宋体" w:hAnsi="宋体" w:cs="宋体" w:hint="eastAsia"/>
                <w:kern w:val="0"/>
                <w:sz w:val="22"/>
              </w:rPr>
              <w:t>网络编辑</w:t>
            </w:r>
            <w:r>
              <w:rPr>
                <w:rFonts w:ascii="宋体" w:eastAsia="宋体" w:hAnsi="宋体" w:cs="宋体" w:hint="eastAsia"/>
                <w:kern w:val="0"/>
                <w:sz w:val="22"/>
              </w:rPr>
              <w:t>S</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2100206</w:t>
            </w:r>
            <w:r>
              <w:rPr>
                <w:rFonts w:ascii="宋体" w:eastAsia="宋体" w:hAnsi="宋体" w:cs="宋体" w:hint="eastAsia"/>
                <w:kern w:val="0"/>
                <w:sz w:val="22"/>
              </w:rPr>
              <w:t>电子音乐编辑</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2100300</w:t>
            </w:r>
            <w:r>
              <w:rPr>
                <w:rFonts w:ascii="宋体" w:eastAsia="宋体" w:hAnsi="宋体" w:cs="宋体" w:hint="eastAsia"/>
                <w:kern w:val="0"/>
                <w:sz w:val="22"/>
              </w:rPr>
              <w:t>校对员</w:t>
            </w: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2100300</w:t>
            </w:r>
            <w:r>
              <w:rPr>
                <w:rFonts w:ascii="宋体" w:eastAsia="宋体" w:hAnsi="宋体" w:cs="宋体" w:hint="eastAsia"/>
                <w:kern w:val="0"/>
                <w:sz w:val="22"/>
              </w:rPr>
              <w:t>校对员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2100400</w:t>
            </w:r>
            <w:r>
              <w:rPr>
                <w:rFonts w:ascii="宋体" w:eastAsia="宋体" w:hAnsi="宋体" w:cs="宋体" w:hint="eastAsia"/>
                <w:kern w:val="0"/>
                <w:sz w:val="22"/>
              </w:rPr>
              <w:t>播音员及节目主持人</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2100401</w:t>
            </w:r>
            <w:r>
              <w:rPr>
                <w:rFonts w:ascii="宋体" w:eastAsia="宋体" w:hAnsi="宋体" w:cs="宋体" w:hint="eastAsia"/>
                <w:kern w:val="0"/>
                <w:sz w:val="22"/>
              </w:rPr>
              <w:t>播音员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2100402</w:t>
            </w:r>
            <w:r>
              <w:rPr>
                <w:rFonts w:ascii="宋体" w:eastAsia="宋体" w:hAnsi="宋体" w:cs="宋体" w:hint="eastAsia"/>
                <w:kern w:val="0"/>
                <w:sz w:val="22"/>
              </w:rPr>
              <w:t>节目主持人</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2100500</w:t>
            </w:r>
            <w:r>
              <w:rPr>
                <w:rFonts w:ascii="宋体" w:eastAsia="宋体" w:hAnsi="宋体" w:cs="宋体" w:hint="eastAsia"/>
                <w:kern w:val="0"/>
                <w:sz w:val="22"/>
              </w:rPr>
              <w:t>翻译人员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2100501</w:t>
            </w:r>
            <w:r>
              <w:rPr>
                <w:rFonts w:ascii="宋体" w:eastAsia="宋体" w:hAnsi="宋体" w:cs="宋体" w:hint="eastAsia"/>
                <w:kern w:val="0"/>
                <w:sz w:val="22"/>
              </w:rPr>
              <w:t>翻译</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2100502</w:t>
            </w:r>
            <w:r>
              <w:rPr>
                <w:rFonts w:ascii="宋体" w:eastAsia="宋体" w:hAnsi="宋体" w:cs="宋体" w:hint="eastAsia"/>
                <w:kern w:val="0"/>
                <w:sz w:val="22"/>
              </w:rPr>
              <w:t>手语翻译</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2100600</w:t>
            </w:r>
            <w:r>
              <w:rPr>
                <w:rFonts w:ascii="宋体" w:eastAsia="宋体" w:hAnsi="宋体" w:cs="宋体" w:hint="eastAsia"/>
                <w:kern w:val="0"/>
                <w:sz w:val="22"/>
              </w:rPr>
              <w:t>图书资料与微缩摄影专业人员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2100601</w:t>
            </w:r>
            <w:r>
              <w:rPr>
                <w:rFonts w:ascii="宋体" w:eastAsia="宋体" w:hAnsi="宋体" w:cs="宋体" w:hint="eastAsia"/>
                <w:kern w:val="0"/>
                <w:sz w:val="22"/>
              </w:rPr>
              <w:t>文献信息专业人员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2100602</w:t>
            </w:r>
            <w:r>
              <w:rPr>
                <w:rFonts w:ascii="宋体" w:eastAsia="宋体" w:hAnsi="宋体" w:cs="宋体" w:hint="eastAsia"/>
                <w:kern w:val="0"/>
                <w:sz w:val="22"/>
              </w:rPr>
              <w:t>微缩摄影专业人员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2100700</w:t>
            </w:r>
            <w:r>
              <w:rPr>
                <w:rFonts w:ascii="宋体" w:eastAsia="宋体" w:hAnsi="宋体" w:cs="宋体" w:hint="eastAsia"/>
                <w:kern w:val="0"/>
                <w:sz w:val="22"/>
              </w:rPr>
              <w:t>档案专业人员</w:t>
            </w: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2100700</w:t>
            </w:r>
            <w:r>
              <w:rPr>
                <w:rFonts w:ascii="宋体" w:eastAsia="宋体" w:hAnsi="宋体" w:cs="宋体" w:hint="eastAsia"/>
                <w:kern w:val="0"/>
                <w:sz w:val="22"/>
              </w:rPr>
              <w:t>档案专业人员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2100800</w:t>
            </w:r>
            <w:r>
              <w:rPr>
                <w:rFonts w:ascii="宋体" w:eastAsia="宋体" w:hAnsi="宋体" w:cs="宋体" w:hint="eastAsia"/>
                <w:kern w:val="0"/>
                <w:sz w:val="22"/>
              </w:rPr>
              <w:t>考古及文物保护专业人员</w:t>
            </w: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2100801</w:t>
            </w:r>
            <w:r>
              <w:rPr>
                <w:rFonts w:ascii="宋体" w:eastAsia="宋体" w:hAnsi="宋体" w:cs="宋体" w:hint="eastAsia"/>
                <w:kern w:val="0"/>
                <w:sz w:val="22"/>
              </w:rPr>
              <w:t>考古专业人员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2100802</w:t>
            </w:r>
            <w:r>
              <w:rPr>
                <w:rFonts w:ascii="宋体" w:eastAsia="宋体" w:hAnsi="宋体" w:cs="宋体" w:hint="eastAsia"/>
                <w:kern w:val="0"/>
                <w:sz w:val="22"/>
              </w:rPr>
              <w:t>文物藏品专业人员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2100803</w:t>
            </w:r>
            <w:r>
              <w:rPr>
                <w:rFonts w:ascii="宋体" w:eastAsia="宋体" w:hAnsi="宋体" w:cs="宋体" w:hint="eastAsia"/>
                <w:kern w:val="0"/>
                <w:sz w:val="22"/>
              </w:rPr>
              <w:t>可移动文物保护专业人员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2100804</w:t>
            </w:r>
            <w:r>
              <w:rPr>
                <w:rFonts w:ascii="宋体" w:eastAsia="宋体" w:hAnsi="宋体" w:cs="宋体" w:hint="eastAsia"/>
                <w:kern w:val="0"/>
                <w:sz w:val="22"/>
              </w:rPr>
              <w:t>不可移动文物保护专业人员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2100805</w:t>
            </w:r>
            <w:r>
              <w:rPr>
                <w:rFonts w:ascii="宋体" w:eastAsia="宋体" w:hAnsi="宋体" w:cs="宋体" w:hint="eastAsia"/>
                <w:kern w:val="0"/>
                <w:sz w:val="22"/>
              </w:rPr>
              <w:t>文物展陈专业人员</w:t>
            </w: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4725"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2109900</w:t>
            </w:r>
            <w:r>
              <w:rPr>
                <w:rFonts w:ascii="宋体" w:eastAsia="宋体" w:hAnsi="宋体" w:cs="宋体" w:hint="eastAsia"/>
                <w:kern w:val="0"/>
                <w:sz w:val="22"/>
              </w:rPr>
              <w:t>其他新闻出版、文化专业人员</w:t>
            </w: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CD68FB">
            <w:pPr>
              <w:widowControl/>
              <w:ind w:firstLine="442"/>
              <w:rPr>
                <w:rFonts w:ascii="宋体" w:eastAsia="宋体" w:hAnsi="宋体" w:cs="宋体"/>
                <w:kern w:val="0"/>
                <w:sz w:val="22"/>
              </w:rPr>
            </w:pPr>
          </w:p>
        </w:tc>
      </w:tr>
      <w:tr w:rsidR="00CD68FB">
        <w:trPr>
          <w:trHeight w:val="270"/>
          <w:jc w:val="center"/>
        </w:trPr>
        <w:tc>
          <w:tcPr>
            <w:tcW w:w="3669" w:type="dxa"/>
            <w:tcBorders>
              <w:top w:val="nil"/>
              <w:left w:val="single" w:sz="4" w:space="0" w:color="auto"/>
              <w:bottom w:val="single" w:sz="4" w:space="0" w:color="auto"/>
              <w:right w:val="single" w:sz="4" w:space="0" w:color="auto"/>
            </w:tcBorders>
            <w:shd w:val="clear" w:color="auto" w:fill="auto"/>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2990000</w:t>
            </w:r>
            <w:r>
              <w:rPr>
                <w:rFonts w:ascii="宋体" w:eastAsia="宋体" w:hAnsi="宋体" w:cs="宋体" w:hint="eastAsia"/>
                <w:kern w:val="0"/>
                <w:sz w:val="22"/>
              </w:rPr>
              <w:t>其他专业技术人员</w:t>
            </w:r>
          </w:p>
        </w:tc>
        <w:tc>
          <w:tcPr>
            <w:tcW w:w="4725"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rPr>
                <w:rFonts w:ascii="宋体" w:eastAsia="宋体" w:hAnsi="宋体" w:cs="宋体"/>
                <w:kern w:val="0"/>
                <w:sz w:val="22"/>
              </w:rPr>
            </w:pPr>
          </w:p>
        </w:tc>
        <w:tc>
          <w:tcPr>
            <w:tcW w:w="54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CD68FB">
            <w:pPr>
              <w:widowControl/>
              <w:ind w:firstLine="442"/>
              <w:rPr>
                <w:rFonts w:ascii="宋体" w:eastAsia="宋体" w:hAnsi="宋体" w:cs="宋体"/>
                <w:kern w:val="0"/>
                <w:sz w:val="22"/>
              </w:rPr>
            </w:pPr>
          </w:p>
        </w:tc>
      </w:tr>
    </w:tbl>
    <w:p w:rsidR="00CD68FB" w:rsidRDefault="00CD68FB"/>
    <w:p w:rsidR="00CD68FB" w:rsidRDefault="00CD68FB"/>
    <w:tbl>
      <w:tblPr>
        <w:tblW w:w="13800" w:type="dxa"/>
        <w:jc w:val="center"/>
        <w:tblLook w:val="04A0" w:firstRow="1" w:lastRow="0" w:firstColumn="1" w:lastColumn="0" w:noHBand="0" w:noVBand="1"/>
      </w:tblPr>
      <w:tblGrid>
        <w:gridCol w:w="3640"/>
        <w:gridCol w:w="4720"/>
        <w:gridCol w:w="5440"/>
      </w:tblGrid>
      <w:tr w:rsidR="00CD68FB">
        <w:trPr>
          <w:trHeight w:val="270"/>
          <w:jc w:val="center"/>
        </w:trPr>
        <w:tc>
          <w:tcPr>
            <w:tcW w:w="1380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D68FB" w:rsidRDefault="00701653">
            <w:pPr>
              <w:widowControl/>
              <w:ind w:firstLine="440"/>
              <w:jc w:val="center"/>
              <w:rPr>
                <w:rFonts w:ascii="宋体" w:eastAsia="宋体" w:hAnsi="宋体" w:cs="宋体"/>
                <w:b/>
                <w:kern w:val="0"/>
                <w:sz w:val="22"/>
              </w:rPr>
            </w:pPr>
            <w:r>
              <w:rPr>
                <w:rFonts w:ascii="宋体" w:eastAsia="宋体" w:hAnsi="宋体" w:cs="宋体" w:hint="eastAsia"/>
                <w:b/>
                <w:kern w:val="0"/>
                <w:sz w:val="22"/>
              </w:rPr>
              <w:t>3000000</w:t>
            </w:r>
            <w:r>
              <w:rPr>
                <w:rFonts w:ascii="宋体" w:eastAsia="宋体" w:hAnsi="宋体" w:cs="宋体" w:hint="eastAsia"/>
                <w:b/>
                <w:kern w:val="0"/>
                <w:sz w:val="22"/>
              </w:rPr>
              <w:t>办事人员</w:t>
            </w:r>
          </w:p>
        </w:tc>
      </w:tr>
      <w:tr w:rsidR="00CD68FB">
        <w:trPr>
          <w:trHeight w:val="270"/>
          <w:jc w:val="center"/>
        </w:trPr>
        <w:tc>
          <w:tcPr>
            <w:tcW w:w="3640" w:type="dxa"/>
            <w:tcBorders>
              <w:top w:val="single" w:sz="4" w:space="0" w:color="auto"/>
              <w:left w:val="single" w:sz="4" w:space="0" w:color="auto"/>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3010000</w:t>
            </w:r>
            <w:r>
              <w:rPr>
                <w:rFonts w:ascii="宋体" w:eastAsia="宋体" w:hAnsi="宋体" w:cs="宋体" w:hint="eastAsia"/>
                <w:kern w:val="0"/>
                <w:sz w:val="22"/>
              </w:rPr>
              <w:t>行政办事及辅助人员</w:t>
            </w:r>
          </w:p>
        </w:tc>
        <w:tc>
          <w:tcPr>
            <w:tcW w:w="4720" w:type="dxa"/>
            <w:tcBorders>
              <w:top w:val="single" w:sz="4" w:space="0" w:color="auto"/>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3010100</w:t>
            </w:r>
            <w:r>
              <w:rPr>
                <w:rFonts w:ascii="宋体" w:eastAsia="宋体" w:hAnsi="宋体" w:cs="宋体" w:hint="eastAsia"/>
                <w:kern w:val="0"/>
                <w:sz w:val="22"/>
              </w:rPr>
              <w:t>行政业务办理人员</w:t>
            </w:r>
          </w:p>
        </w:tc>
        <w:tc>
          <w:tcPr>
            <w:tcW w:w="5440" w:type="dxa"/>
            <w:tcBorders>
              <w:top w:val="single" w:sz="4" w:space="0" w:color="auto"/>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3010101</w:t>
            </w:r>
            <w:r>
              <w:rPr>
                <w:rFonts w:ascii="宋体" w:eastAsia="宋体" w:hAnsi="宋体" w:cs="宋体" w:hint="eastAsia"/>
                <w:kern w:val="0"/>
                <w:sz w:val="22"/>
              </w:rPr>
              <w:t>行政办事员</w:t>
            </w:r>
          </w:p>
        </w:tc>
      </w:tr>
      <w:tr w:rsidR="00CD68FB">
        <w:trPr>
          <w:trHeight w:val="270"/>
          <w:jc w:val="center"/>
        </w:trPr>
        <w:tc>
          <w:tcPr>
            <w:tcW w:w="3640" w:type="dxa"/>
            <w:tcBorders>
              <w:top w:val="single" w:sz="4" w:space="0" w:color="auto"/>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single" w:sz="4" w:space="0" w:color="auto"/>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single" w:sz="4" w:space="0" w:color="auto"/>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3010102</w:t>
            </w:r>
            <w:r>
              <w:rPr>
                <w:rFonts w:ascii="宋体" w:eastAsia="宋体" w:hAnsi="宋体" w:cs="宋体" w:hint="eastAsia"/>
                <w:kern w:val="0"/>
                <w:sz w:val="22"/>
              </w:rPr>
              <w:t>政务服务办事员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3010103</w:t>
            </w:r>
            <w:r>
              <w:rPr>
                <w:rFonts w:ascii="宋体" w:eastAsia="宋体" w:hAnsi="宋体" w:cs="宋体" w:hint="eastAsia"/>
                <w:kern w:val="0"/>
                <w:sz w:val="22"/>
              </w:rPr>
              <w:t>统计调查员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3010104</w:t>
            </w:r>
            <w:r>
              <w:rPr>
                <w:rFonts w:ascii="宋体" w:eastAsia="宋体" w:hAnsi="宋体" w:cs="宋体" w:hint="eastAsia"/>
                <w:kern w:val="0"/>
                <w:sz w:val="22"/>
              </w:rPr>
              <w:t>社团会员管理员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3010105</w:t>
            </w:r>
            <w:r>
              <w:rPr>
                <w:rFonts w:ascii="宋体" w:eastAsia="宋体" w:hAnsi="宋体" w:cs="宋体" w:hint="eastAsia"/>
                <w:kern w:val="0"/>
                <w:sz w:val="22"/>
              </w:rPr>
              <w:t>劝募员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3010200</w:t>
            </w:r>
            <w:r>
              <w:rPr>
                <w:rFonts w:ascii="宋体" w:eastAsia="宋体" w:hAnsi="宋体" w:cs="宋体" w:hint="eastAsia"/>
                <w:kern w:val="0"/>
                <w:sz w:val="22"/>
              </w:rPr>
              <w:t>行政事务处理人员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3010201</w:t>
            </w:r>
            <w:r>
              <w:rPr>
                <w:rFonts w:ascii="宋体" w:eastAsia="宋体" w:hAnsi="宋体" w:cs="宋体" w:hint="eastAsia"/>
                <w:kern w:val="0"/>
                <w:sz w:val="22"/>
              </w:rPr>
              <w:t>机要员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3010202</w:t>
            </w:r>
            <w:r>
              <w:rPr>
                <w:rFonts w:ascii="宋体" w:eastAsia="宋体" w:hAnsi="宋体" w:cs="宋体" w:hint="eastAsia"/>
                <w:kern w:val="0"/>
                <w:sz w:val="22"/>
              </w:rPr>
              <w:t>秘书</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3010203</w:t>
            </w:r>
            <w:r>
              <w:rPr>
                <w:rFonts w:ascii="宋体" w:eastAsia="宋体" w:hAnsi="宋体" w:cs="宋体" w:hint="eastAsia"/>
                <w:kern w:val="0"/>
                <w:sz w:val="22"/>
              </w:rPr>
              <w:t>公关员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3010204</w:t>
            </w:r>
            <w:r>
              <w:rPr>
                <w:rFonts w:ascii="宋体" w:eastAsia="宋体" w:hAnsi="宋体" w:cs="宋体" w:hint="eastAsia"/>
                <w:kern w:val="0"/>
                <w:sz w:val="22"/>
              </w:rPr>
              <w:t>收发员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3010205</w:t>
            </w:r>
            <w:r>
              <w:rPr>
                <w:rFonts w:ascii="宋体" w:eastAsia="宋体" w:hAnsi="宋体" w:cs="宋体" w:hint="eastAsia"/>
                <w:kern w:val="0"/>
                <w:sz w:val="22"/>
              </w:rPr>
              <w:t>打字员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3010206</w:t>
            </w:r>
            <w:r>
              <w:rPr>
                <w:rFonts w:ascii="宋体" w:eastAsia="宋体" w:hAnsi="宋体" w:cs="宋体" w:hint="eastAsia"/>
                <w:kern w:val="0"/>
                <w:sz w:val="22"/>
              </w:rPr>
              <w:t>速录师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3010207</w:t>
            </w:r>
            <w:r>
              <w:rPr>
                <w:rFonts w:ascii="宋体" w:eastAsia="宋体" w:hAnsi="宋体" w:cs="宋体" w:hint="eastAsia"/>
                <w:kern w:val="0"/>
                <w:sz w:val="22"/>
              </w:rPr>
              <w:t>制图员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3010208</w:t>
            </w:r>
            <w:r>
              <w:rPr>
                <w:rFonts w:ascii="宋体" w:eastAsia="宋体" w:hAnsi="宋体" w:cs="宋体" w:hint="eastAsia"/>
                <w:kern w:val="0"/>
                <w:sz w:val="22"/>
              </w:rPr>
              <w:t>后勤管理员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3010300</w:t>
            </w:r>
            <w:r>
              <w:rPr>
                <w:rFonts w:ascii="宋体" w:eastAsia="宋体" w:hAnsi="宋体" w:cs="宋体" w:hint="eastAsia"/>
                <w:kern w:val="0"/>
                <w:sz w:val="22"/>
              </w:rPr>
              <w:t>行政执法人员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3010301</w:t>
            </w:r>
            <w:r>
              <w:rPr>
                <w:rFonts w:ascii="宋体" w:eastAsia="宋体" w:hAnsi="宋体" w:cs="宋体" w:hint="eastAsia"/>
                <w:kern w:val="0"/>
                <w:sz w:val="22"/>
              </w:rPr>
              <w:t>行政执法员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3010302</w:t>
            </w:r>
            <w:r>
              <w:rPr>
                <w:rFonts w:ascii="宋体" w:eastAsia="宋体" w:hAnsi="宋体" w:cs="宋体" w:hint="eastAsia"/>
                <w:kern w:val="0"/>
                <w:sz w:val="22"/>
              </w:rPr>
              <w:t>劳动人事争议仲裁员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3010303</w:t>
            </w:r>
            <w:r>
              <w:rPr>
                <w:rFonts w:ascii="宋体" w:eastAsia="宋体" w:hAnsi="宋体" w:cs="宋体" w:hint="eastAsia"/>
                <w:kern w:val="0"/>
                <w:sz w:val="22"/>
              </w:rPr>
              <w:t>农村土地承包仲裁员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3010400</w:t>
            </w:r>
            <w:r>
              <w:rPr>
                <w:rFonts w:ascii="宋体" w:eastAsia="宋体" w:hAnsi="宋体" w:cs="宋体" w:hint="eastAsia"/>
                <w:kern w:val="0"/>
                <w:sz w:val="22"/>
              </w:rPr>
              <w:t>社区和村镇工作人员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3010401</w:t>
            </w:r>
            <w:r>
              <w:rPr>
                <w:rFonts w:ascii="宋体" w:eastAsia="宋体" w:hAnsi="宋体" w:cs="宋体" w:hint="eastAsia"/>
                <w:kern w:val="0"/>
                <w:sz w:val="22"/>
              </w:rPr>
              <w:t>村和社区工作者</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3010402</w:t>
            </w:r>
            <w:r>
              <w:rPr>
                <w:rFonts w:ascii="宋体" w:eastAsia="宋体" w:hAnsi="宋体" w:cs="宋体" w:hint="eastAsia"/>
                <w:kern w:val="0"/>
                <w:sz w:val="22"/>
              </w:rPr>
              <w:t>城市管理网格员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3010403</w:t>
            </w:r>
            <w:r>
              <w:rPr>
                <w:rFonts w:ascii="宋体" w:eastAsia="宋体" w:hAnsi="宋体" w:cs="宋体" w:hint="eastAsia"/>
                <w:kern w:val="0"/>
                <w:sz w:val="22"/>
              </w:rPr>
              <w:t>劳动保障协理员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3010404</w:t>
            </w:r>
            <w:r>
              <w:rPr>
                <w:rFonts w:ascii="宋体" w:eastAsia="宋体" w:hAnsi="宋体" w:cs="宋体" w:hint="eastAsia"/>
                <w:kern w:val="0"/>
                <w:sz w:val="22"/>
              </w:rPr>
              <w:t>退役军人事务员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3010405</w:t>
            </w:r>
            <w:r>
              <w:rPr>
                <w:rFonts w:ascii="宋体" w:eastAsia="宋体" w:hAnsi="宋体" w:cs="宋体" w:hint="eastAsia"/>
                <w:kern w:val="0"/>
                <w:sz w:val="22"/>
              </w:rPr>
              <w:t>基层法律服务工作者</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3010406</w:t>
            </w:r>
            <w:r>
              <w:rPr>
                <w:rFonts w:ascii="宋体" w:eastAsia="宋体" w:hAnsi="宋体" w:cs="宋体" w:hint="eastAsia"/>
                <w:kern w:val="0"/>
                <w:sz w:val="22"/>
              </w:rPr>
              <w:t>医疗保障专理员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3019900</w:t>
            </w:r>
            <w:r>
              <w:rPr>
                <w:rFonts w:ascii="宋体" w:eastAsia="宋体" w:hAnsi="宋体" w:cs="宋体" w:hint="eastAsia"/>
                <w:kern w:val="0"/>
                <w:sz w:val="22"/>
              </w:rPr>
              <w:t>其他行政办事及辅助人员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CD68FB">
            <w:pPr>
              <w:widowControl/>
              <w:ind w:firstLine="442"/>
              <w:jc w:val="left"/>
              <w:rPr>
                <w:rFonts w:ascii="宋体" w:eastAsia="宋体" w:hAnsi="宋体" w:cs="宋体"/>
                <w:kern w:val="0"/>
                <w:sz w:val="22"/>
              </w:rPr>
            </w:pP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3020000</w:t>
            </w:r>
            <w:r>
              <w:rPr>
                <w:rFonts w:ascii="宋体" w:eastAsia="宋体" w:hAnsi="宋体" w:cs="宋体" w:hint="eastAsia"/>
                <w:kern w:val="0"/>
                <w:sz w:val="22"/>
              </w:rPr>
              <w:t>安全和消防及辅助人员</w:t>
            </w: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3020100</w:t>
            </w:r>
            <w:r>
              <w:rPr>
                <w:rFonts w:ascii="宋体" w:eastAsia="宋体" w:hAnsi="宋体" w:cs="宋体" w:hint="eastAsia"/>
                <w:kern w:val="0"/>
                <w:sz w:val="22"/>
              </w:rPr>
              <w:t>人民警察</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sz w:val="22"/>
              </w:rPr>
            </w:pPr>
            <w:r>
              <w:rPr>
                <w:rFonts w:ascii="宋体" w:eastAsia="宋体" w:hAnsi="宋体" w:cs="宋体" w:hint="eastAsia"/>
                <w:kern w:val="0"/>
                <w:sz w:val="22"/>
              </w:rPr>
              <w:t>3020100</w:t>
            </w:r>
            <w:r>
              <w:rPr>
                <w:rFonts w:ascii="宋体" w:eastAsia="宋体" w:hAnsi="宋体" w:cs="宋体" w:hint="eastAsia"/>
                <w:kern w:val="0"/>
                <w:sz w:val="22"/>
              </w:rPr>
              <w:t>人民警察</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3020200</w:t>
            </w:r>
            <w:r>
              <w:rPr>
                <w:rFonts w:ascii="宋体" w:eastAsia="宋体" w:hAnsi="宋体" w:cs="宋体" w:hint="eastAsia"/>
                <w:kern w:val="0"/>
                <w:sz w:val="22"/>
              </w:rPr>
              <w:t>保卫和警务辅助人员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3020201</w:t>
            </w:r>
            <w:r>
              <w:rPr>
                <w:rFonts w:ascii="宋体" w:eastAsia="宋体" w:hAnsi="宋体" w:cs="宋体" w:hint="eastAsia"/>
                <w:kern w:val="0"/>
                <w:sz w:val="22"/>
              </w:rPr>
              <w:t>保卫管理员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3020202</w:t>
            </w:r>
            <w:r>
              <w:rPr>
                <w:rFonts w:ascii="宋体" w:eastAsia="宋体" w:hAnsi="宋体" w:cs="宋体" w:hint="eastAsia"/>
                <w:kern w:val="0"/>
                <w:sz w:val="22"/>
              </w:rPr>
              <w:t>辅警</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3020300</w:t>
            </w:r>
            <w:r>
              <w:rPr>
                <w:rFonts w:ascii="宋体" w:eastAsia="宋体" w:hAnsi="宋体" w:cs="宋体" w:hint="eastAsia"/>
                <w:kern w:val="0"/>
                <w:sz w:val="22"/>
              </w:rPr>
              <w:t>消防和应急救援人员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3020301</w:t>
            </w:r>
            <w:r>
              <w:rPr>
                <w:rFonts w:ascii="宋体" w:eastAsia="宋体" w:hAnsi="宋体" w:cs="宋体" w:hint="eastAsia"/>
                <w:kern w:val="0"/>
                <w:sz w:val="22"/>
              </w:rPr>
              <w:t>消防员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3020302</w:t>
            </w:r>
            <w:r>
              <w:rPr>
                <w:rFonts w:ascii="宋体" w:eastAsia="宋体" w:hAnsi="宋体" w:cs="宋体" w:hint="eastAsia"/>
                <w:kern w:val="0"/>
                <w:sz w:val="22"/>
              </w:rPr>
              <w:t>消防指挥员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3020303</w:t>
            </w:r>
            <w:r>
              <w:rPr>
                <w:rFonts w:ascii="宋体" w:eastAsia="宋体" w:hAnsi="宋体" w:cs="宋体" w:hint="eastAsia"/>
                <w:kern w:val="0"/>
                <w:sz w:val="22"/>
              </w:rPr>
              <w:t>消防装备管理员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3020304</w:t>
            </w:r>
            <w:r>
              <w:rPr>
                <w:rFonts w:ascii="宋体" w:eastAsia="宋体" w:hAnsi="宋体" w:cs="宋体" w:hint="eastAsia"/>
                <w:kern w:val="0"/>
                <w:sz w:val="22"/>
              </w:rPr>
              <w:t>消防安全管理员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3020305</w:t>
            </w:r>
            <w:r>
              <w:rPr>
                <w:rFonts w:ascii="宋体" w:eastAsia="宋体" w:hAnsi="宋体" w:cs="宋体" w:hint="eastAsia"/>
                <w:kern w:val="0"/>
                <w:sz w:val="22"/>
              </w:rPr>
              <w:t>消防监督检查员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3020306</w:t>
            </w:r>
            <w:r>
              <w:rPr>
                <w:rFonts w:ascii="宋体" w:eastAsia="宋体" w:hAnsi="宋体" w:cs="宋体" w:hint="eastAsia"/>
                <w:kern w:val="0"/>
                <w:sz w:val="22"/>
              </w:rPr>
              <w:t>森林消防员</w:t>
            </w:r>
            <w:r>
              <w:rPr>
                <w:rFonts w:ascii="宋体" w:eastAsia="宋体" w:hAnsi="宋体" w:cs="宋体" w:hint="eastAsia"/>
                <w:kern w:val="0"/>
                <w:sz w:val="22"/>
              </w:rPr>
              <w:t>L</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3020307</w:t>
            </w:r>
            <w:r>
              <w:rPr>
                <w:rFonts w:ascii="宋体" w:eastAsia="宋体" w:hAnsi="宋体" w:cs="宋体" w:hint="eastAsia"/>
                <w:kern w:val="0"/>
                <w:sz w:val="22"/>
              </w:rPr>
              <w:t>森林火情瞭望观察员</w:t>
            </w:r>
            <w:r>
              <w:rPr>
                <w:rFonts w:ascii="宋体" w:eastAsia="宋体" w:hAnsi="宋体" w:cs="宋体" w:hint="eastAsia"/>
                <w:kern w:val="0"/>
                <w:sz w:val="22"/>
              </w:rPr>
              <w:t>L</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3020308</w:t>
            </w:r>
            <w:r>
              <w:rPr>
                <w:rFonts w:ascii="宋体" w:eastAsia="宋体" w:hAnsi="宋体" w:cs="宋体" w:hint="eastAsia"/>
                <w:kern w:val="0"/>
                <w:sz w:val="22"/>
              </w:rPr>
              <w:t>应急救援员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3029900</w:t>
            </w:r>
            <w:r>
              <w:rPr>
                <w:rFonts w:ascii="宋体" w:eastAsia="宋体" w:hAnsi="宋体" w:cs="宋体" w:hint="eastAsia"/>
                <w:kern w:val="0"/>
                <w:sz w:val="22"/>
              </w:rPr>
              <w:t>其他安全和消防及辅助人员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3029900</w:t>
            </w:r>
            <w:r>
              <w:rPr>
                <w:rFonts w:ascii="宋体" w:eastAsia="宋体" w:hAnsi="宋体" w:cs="宋体" w:hint="eastAsia"/>
                <w:kern w:val="0"/>
                <w:sz w:val="22"/>
              </w:rPr>
              <w:t>其他安全和消防及辅助人员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3030000</w:t>
            </w:r>
            <w:r>
              <w:rPr>
                <w:rFonts w:ascii="宋体" w:eastAsia="宋体" w:hAnsi="宋体" w:cs="宋体" w:hint="eastAsia"/>
                <w:kern w:val="0"/>
                <w:sz w:val="22"/>
              </w:rPr>
              <w:t>安全和消防及辅助人员</w:t>
            </w: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3030100</w:t>
            </w:r>
            <w:r>
              <w:rPr>
                <w:rFonts w:ascii="宋体" w:eastAsia="宋体" w:hAnsi="宋体" w:cs="宋体" w:hint="eastAsia"/>
                <w:kern w:val="0"/>
                <w:sz w:val="22"/>
              </w:rPr>
              <w:t>仲裁、调解及辅助人员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3030101</w:t>
            </w:r>
            <w:r>
              <w:rPr>
                <w:rFonts w:ascii="宋体" w:eastAsia="宋体" w:hAnsi="宋体" w:cs="宋体" w:hint="eastAsia"/>
                <w:kern w:val="0"/>
                <w:sz w:val="22"/>
              </w:rPr>
              <w:t>仲裁员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3030102</w:t>
            </w:r>
            <w:r>
              <w:rPr>
                <w:rFonts w:ascii="宋体" w:eastAsia="宋体" w:hAnsi="宋体" w:cs="宋体" w:hint="eastAsia"/>
                <w:kern w:val="0"/>
                <w:sz w:val="22"/>
              </w:rPr>
              <w:t>仲裁秘书</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3030103</w:t>
            </w:r>
            <w:r>
              <w:rPr>
                <w:rFonts w:ascii="宋体" w:eastAsia="宋体" w:hAnsi="宋体" w:cs="宋体" w:hint="eastAsia"/>
                <w:kern w:val="0"/>
                <w:sz w:val="22"/>
              </w:rPr>
              <w:t>调解员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3039900</w:t>
            </w:r>
            <w:r>
              <w:rPr>
                <w:rFonts w:ascii="宋体" w:eastAsia="宋体" w:hAnsi="宋体" w:cs="宋体" w:hint="eastAsia"/>
                <w:kern w:val="0"/>
                <w:sz w:val="22"/>
              </w:rPr>
              <w:t>其他法律事务及辅助人员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CD68FB">
            <w:pPr>
              <w:widowControl/>
              <w:ind w:firstLine="442"/>
              <w:jc w:val="left"/>
              <w:rPr>
                <w:rFonts w:ascii="宋体" w:eastAsia="宋体" w:hAnsi="宋体" w:cs="宋体"/>
                <w:kern w:val="0"/>
                <w:sz w:val="22"/>
              </w:rPr>
            </w:pP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3990000</w:t>
            </w:r>
            <w:r>
              <w:rPr>
                <w:rFonts w:ascii="宋体" w:eastAsia="宋体" w:hAnsi="宋体" w:cs="宋体" w:hint="eastAsia"/>
                <w:kern w:val="0"/>
                <w:sz w:val="22"/>
              </w:rPr>
              <w:t>其他办事人员和有关人员</w:t>
            </w: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3990000</w:t>
            </w:r>
            <w:r>
              <w:rPr>
                <w:rFonts w:ascii="宋体" w:eastAsia="宋体" w:hAnsi="宋体" w:cs="宋体" w:hint="eastAsia"/>
                <w:kern w:val="0"/>
                <w:sz w:val="22"/>
              </w:rPr>
              <w:t>其他办事人员和有关人员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CD68FB">
            <w:pPr>
              <w:widowControl/>
              <w:ind w:firstLine="442"/>
              <w:jc w:val="left"/>
              <w:rPr>
                <w:rFonts w:ascii="宋体" w:eastAsia="宋体" w:hAnsi="宋体" w:cs="宋体"/>
                <w:kern w:val="0"/>
                <w:sz w:val="22"/>
              </w:rPr>
            </w:pPr>
          </w:p>
        </w:tc>
      </w:tr>
    </w:tbl>
    <w:p w:rsidR="00CD68FB" w:rsidRDefault="00CD68FB"/>
    <w:p w:rsidR="00CD68FB" w:rsidRDefault="00CD68FB"/>
    <w:tbl>
      <w:tblPr>
        <w:tblW w:w="13800" w:type="dxa"/>
        <w:jc w:val="center"/>
        <w:tblLook w:val="04A0" w:firstRow="1" w:lastRow="0" w:firstColumn="1" w:lastColumn="0" w:noHBand="0" w:noVBand="1"/>
      </w:tblPr>
      <w:tblGrid>
        <w:gridCol w:w="3640"/>
        <w:gridCol w:w="4720"/>
        <w:gridCol w:w="5440"/>
      </w:tblGrid>
      <w:tr w:rsidR="00CD68FB">
        <w:trPr>
          <w:trHeight w:val="270"/>
          <w:jc w:val="center"/>
        </w:trPr>
        <w:tc>
          <w:tcPr>
            <w:tcW w:w="1380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D68FB" w:rsidRDefault="00701653">
            <w:pPr>
              <w:widowControl/>
              <w:ind w:firstLine="440"/>
              <w:jc w:val="center"/>
              <w:rPr>
                <w:rFonts w:ascii="宋体" w:eastAsia="宋体" w:hAnsi="宋体" w:cs="宋体"/>
                <w:b/>
                <w:kern w:val="0"/>
                <w:sz w:val="22"/>
              </w:rPr>
            </w:pPr>
            <w:r>
              <w:rPr>
                <w:rFonts w:ascii="宋体" w:eastAsia="宋体" w:hAnsi="宋体" w:cs="宋体" w:hint="eastAsia"/>
                <w:b/>
                <w:kern w:val="0"/>
                <w:sz w:val="22"/>
              </w:rPr>
              <w:t>4000000</w:t>
            </w:r>
            <w:r>
              <w:rPr>
                <w:rFonts w:ascii="宋体" w:eastAsia="宋体" w:hAnsi="宋体" w:cs="宋体" w:hint="eastAsia"/>
                <w:b/>
                <w:kern w:val="0"/>
                <w:sz w:val="22"/>
              </w:rPr>
              <w:t>社会生产服务和生活服务人员</w:t>
            </w:r>
          </w:p>
        </w:tc>
      </w:tr>
      <w:tr w:rsidR="00CD68FB">
        <w:trPr>
          <w:trHeight w:val="270"/>
          <w:jc w:val="center"/>
        </w:trPr>
        <w:tc>
          <w:tcPr>
            <w:tcW w:w="3640" w:type="dxa"/>
            <w:tcBorders>
              <w:top w:val="single" w:sz="4" w:space="0" w:color="auto"/>
              <w:left w:val="single" w:sz="4" w:space="0" w:color="auto"/>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4010000</w:t>
            </w:r>
            <w:r>
              <w:rPr>
                <w:rFonts w:ascii="宋体" w:eastAsia="宋体" w:hAnsi="宋体" w:cs="宋体" w:hint="eastAsia"/>
                <w:kern w:val="0"/>
                <w:sz w:val="22"/>
              </w:rPr>
              <w:t>批发</w:t>
            </w:r>
          </w:p>
        </w:tc>
        <w:tc>
          <w:tcPr>
            <w:tcW w:w="4720" w:type="dxa"/>
            <w:tcBorders>
              <w:top w:val="single" w:sz="4" w:space="0" w:color="auto"/>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4010100</w:t>
            </w:r>
            <w:r>
              <w:rPr>
                <w:rFonts w:ascii="宋体" w:eastAsia="宋体" w:hAnsi="宋体" w:cs="宋体" w:hint="eastAsia"/>
                <w:kern w:val="0"/>
                <w:sz w:val="22"/>
              </w:rPr>
              <w:t>购销服务人员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4010100</w:t>
            </w:r>
            <w:r>
              <w:rPr>
                <w:rFonts w:ascii="宋体" w:eastAsia="宋体" w:hAnsi="宋体" w:cs="宋体" w:hint="eastAsia"/>
                <w:kern w:val="0"/>
                <w:sz w:val="22"/>
              </w:rPr>
              <w:t>采购员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4010200</w:t>
            </w:r>
            <w:r>
              <w:rPr>
                <w:rFonts w:ascii="宋体" w:eastAsia="宋体" w:hAnsi="宋体" w:cs="宋体" w:hint="eastAsia"/>
                <w:kern w:val="0"/>
                <w:sz w:val="22"/>
              </w:rPr>
              <w:t>销售人员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4010201</w:t>
            </w:r>
            <w:r>
              <w:rPr>
                <w:rFonts w:ascii="宋体" w:eastAsia="宋体" w:hAnsi="宋体" w:cs="宋体" w:hint="eastAsia"/>
                <w:kern w:val="0"/>
                <w:sz w:val="22"/>
              </w:rPr>
              <w:t>营销员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4010203</w:t>
            </w:r>
            <w:r>
              <w:rPr>
                <w:rFonts w:ascii="宋体" w:eastAsia="宋体" w:hAnsi="宋体" w:cs="宋体" w:hint="eastAsia"/>
                <w:kern w:val="0"/>
                <w:sz w:val="22"/>
              </w:rPr>
              <w:t>商品营业员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4010204</w:t>
            </w:r>
            <w:r>
              <w:rPr>
                <w:rFonts w:ascii="宋体" w:eastAsia="宋体" w:hAnsi="宋体" w:cs="宋体" w:hint="eastAsia"/>
                <w:kern w:val="0"/>
                <w:sz w:val="22"/>
              </w:rPr>
              <w:t>收银员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4010205</w:t>
            </w:r>
            <w:r>
              <w:rPr>
                <w:rFonts w:ascii="宋体" w:eastAsia="宋体" w:hAnsi="宋体" w:cs="宋体" w:hint="eastAsia"/>
                <w:kern w:val="0"/>
                <w:sz w:val="22"/>
              </w:rPr>
              <w:t>摊商</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4010206</w:t>
            </w:r>
            <w:r>
              <w:rPr>
                <w:rFonts w:ascii="宋体" w:eastAsia="宋体" w:hAnsi="宋体" w:cs="宋体" w:hint="eastAsia"/>
                <w:kern w:val="0"/>
                <w:sz w:val="22"/>
              </w:rPr>
              <w:t>连锁经营管理师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4010300</w:t>
            </w:r>
            <w:r>
              <w:rPr>
                <w:rFonts w:ascii="宋体" w:eastAsia="宋体" w:hAnsi="宋体" w:cs="宋体" w:hint="eastAsia"/>
                <w:kern w:val="0"/>
                <w:sz w:val="22"/>
              </w:rPr>
              <w:t>贸易经纪代理人员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4010301</w:t>
            </w:r>
            <w:r>
              <w:rPr>
                <w:rFonts w:ascii="宋体" w:eastAsia="宋体" w:hAnsi="宋体" w:cs="宋体" w:hint="eastAsia"/>
                <w:kern w:val="0"/>
                <w:sz w:val="22"/>
              </w:rPr>
              <w:t>农产品经纪人</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4010302</w:t>
            </w:r>
            <w:r>
              <w:rPr>
                <w:rFonts w:ascii="宋体" w:eastAsia="宋体" w:hAnsi="宋体" w:cs="宋体" w:hint="eastAsia"/>
                <w:kern w:val="0"/>
                <w:sz w:val="22"/>
              </w:rPr>
              <w:t>粮油竞价交易员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4010303</w:t>
            </w:r>
            <w:r>
              <w:rPr>
                <w:rFonts w:ascii="宋体" w:eastAsia="宋体" w:hAnsi="宋体" w:cs="宋体" w:hint="eastAsia"/>
                <w:kern w:val="0"/>
                <w:sz w:val="22"/>
              </w:rPr>
              <w:t>易货师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4010304</w:t>
            </w:r>
            <w:r>
              <w:rPr>
                <w:rFonts w:ascii="宋体" w:eastAsia="宋体" w:hAnsi="宋体" w:cs="宋体" w:hint="eastAsia"/>
                <w:kern w:val="0"/>
                <w:sz w:val="22"/>
              </w:rPr>
              <w:t>二手车经纪人</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4010400</w:t>
            </w:r>
            <w:r>
              <w:rPr>
                <w:rFonts w:ascii="宋体" w:eastAsia="宋体" w:hAnsi="宋体" w:cs="宋体" w:hint="eastAsia"/>
                <w:kern w:val="0"/>
                <w:sz w:val="22"/>
              </w:rPr>
              <w:t>再生物资回收人员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4010401</w:t>
            </w:r>
            <w:r>
              <w:rPr>
                <w:rFonts w:ascii="宋体" w:eastAsia="宋体" w:hAnsi="宋体" w:cs="宋体" w:hint="eastAsia"/>
                <w:kern w:val="0"/>
                <w:sz w:val="22"/>
              </w:rPr>
              <w:t>再生物资回收挑选工</w:t>
            </w:r>
            <w:r>
              <w:rPr>
                <w:rFonts w:ascii="宋体" w:eastAsia="宋体" w:hAnsi="宋体" w:cs="宋体" w:hint="eastAsia"/>
                <w:kern w:val="0"/>
                <w:sz w:val="22"/>
              </w:rPr>
              <w:t>L</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4010500</w:t>
            </w:r>
            <w:r>
              <w:rPr>
                <w:rFonts w:ascii="宋体" w:eastAsia="宋体" w:hAnsi="宋体" w:cs="宋体" w:hint="eastAsia"/>
                <w:kern w:val="0"/>
                <w:sz w:val="22"/>
              </w:rPr>
              <w:t>特殊商品购销人员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4010501</w:t>
            </w:r>
            <w:r>
              <w:rPr>
                <w:rFonts w:ascii="宋体" w:eastAsia="宋体" w:hAnsi="宋体" w:cs="宋体" w:hint="eastAsia"/>
                <w:kern w:val="0"/>
                <w:sz w:val="22"/>
              </w:rPr>
              <w:t>农产品购销员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4010502</w:t>
            </w:r>
            <w:r>
              <w:rPr>
                <w:rFonts w:ascii="宋体" w:eastAsia="宋体" w:hAnsi="宋体" w:cs="宋体" w:hint="eastAsia"/>
                <w:kern w:val="0"/>
                <w:sz w:val="22"/>
              </w:rPr>
              <w:t>医药商品购销员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4010503</w:t>
            </w:r>
            <w:r>
              <w:rPr>
                <w:rFonts w:ascii="宋体" w:eastAsia="宋体" w:hAnsi="宋体" w:cs="宋体" w:hint="eastAsia"/>
                <w:kern w:val="0"/>
                <w:sz w:val="22"/>
              </w:rPr>
              <w:t>出版物发行员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4010504</w:t>
            </w:r>
            <w:r>
              <w:rPr>
                <w:rFonts w:ascii="宋体" w:eastAsia="宋体" w:hAnsi="宋体" w:cs="宋体" w:hint="eastAsia"/>
                <w:kern w:val="0"/>
                <w:sz w:val="22"/>
              </w:rPr>
              <w:t>烟草制品购销员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4010600</w:t>
            </w:r>
            <w:r>
              <w:rPr>
                <w:rFonts w:ascii="宋体" w:eastAsia="宋体" w:hAnsi="宋体" w:cs="宋体" w:hint="eastAsia"/>
                <w:kern w:val="0"/>
                <w:sz w:val="22"/>
              </w:rPr>
              <w:t>电子商务服务人员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4010601</w:t>
            </w:r>
            <w:r>
              <w:rPr>
                <w:rFonts w:ascii="宋体" w:eastAsia="宋体" w:hAnsi="宋体" w:cs="宋体" w:hint="eastAsia"/>
                <w:kern w:val="0"/>
                <w:sz w:val="22"/>
              </w:rPr>
              <w:t>电子商务师</w:t>
            </w:r>
            <w:r>
              <w:rPr>
                <w:rFonts w:ascii="宋体" w:eastAsia="宋体" w:hAnsi="宋体" w:cs="宋体" w:hint="eastAsia"/>
                <w:kern w:val="0"/>
                <w:sz w:val="22"/>
              </w:rPr>
              <w:t>S</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4010602</w:t>
            </w:r>
            <w:r>
              <w:rPr>
                <w:rFonts w:ascii="宋体" w:eastAsia="宋体" w:hAnsi="宋体" w:cs="宋体" w:hint="eastAsia"/>
                <w:kern w:val="0"/>
                <w:sz w:val="22"/>
              </w:rPr>
              <w:t>互联网营销师</w:t>
            </w:r>
            <w:r>
              <w:rPr>
                <w:rFonts w:ascii="宋体" w:eastAsia="宋体" w:hAnsi="宋体" w:cs="宋体" w:hint="eastAsia"/>
                <w:kern w:val="0"/>
                <w:sz w:val="22"/>
              </w:rPr>
              <w:t>S</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4019900</w:t>
            </w:r>
            <w:r>
              <w:rPr>
                <w:rFonts w:ascii="宋体" w:eastAsia="宋体" w:hAnsi="宋体" w:cs="宋体" w:hint="eastAsia"/>
                <w:kern w:val="0"/>
                <w:sz w:val="22"/>
              </w:rPr>
              <w:t>其他批发与零售服务人员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CD68FB">
            <w:pPr>
              <w:widowControl/>
              <w:ind w:firstLine="442"/>
              <w:jc w:val="left"/>
              <w:rPr>
                <w:rFonts w:ascii="宋体" w:eastAsia="宋体" w:hAnsi="宋体" w:cs="宋体"/>
                <w:kern w:val="0"/>
                <w:sz w:val="22"/>
              </w:rPr>
            </w:pPr>
          </w:p>
        </w:tc>
      </w:tr>
      <w:tr w:rsidR="00CD68FB">
        <w:trPr>
          <w:trHeight w:val="54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4020000</w:t>
            </w:r>
            <w:r>
              <w:rPr>
                <w:rFonts w:ascii="宋体" w:eastAsia="宋体" w:hAnsi="宋体" w:cs="宋体" w:hint="eastAsia"/>
                <w:kern w:val="0"/>
                <w:sz w:val="22"/>
              </w:rPr>
              <w:t>交通运输、仓储物流和邮政业服务人员</w:t>
            </w: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4020100</w:t>
            </w:r>
            <w:r>
              <w:rPr>
                <w:rFonts w:ascii="宋体" w:eastAsia="宋体" w:hAnsi="宋体" w:cs="宋体" w:hint="eastAsia"/>
                <w:kern w:val="0"/>
                <w:sz w:val="22"/>
              </w:rPr>
              <w:t>轨道交通运输服务人员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4020101</w:t>
            </w:r>
            <w:r>
              <w:rPr>
                <w:rFonts w:ascii="宋体" w:eastAsia="宋体" w:hAnsi="宋体" w:cs="宋体" w:hint="eastAsia"/>
                <w:kern w:val="0"/>
                <w:sz w:val="22"/>
              </w:rPr>
              <w:t>轨道交通列车司机</w:t>
            </w:r>
            <w:r>
              <w:rPr>
                <w:rFonts w:ascii="宋体" w:eastAsia="宋体" w:hAnsi="宋体" w:cs="宋体" w:hint="eastAsia"/>
                <w:kern w:val="0"/>
                <w:sz w:val="22"/>
              </w:rPr>
              <w:t>L</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4020102</w:t>
            </w:r>
            <w:r>
              <w:rPr>
                <w:rFonts w:ascii="宋体" w:eastAsia="宋体" w:hAnsi="宋体" w:cs="宋体" w:hint="eastAsia"/>
                <w:kern w:val="0"/>
                <w:sz w:val="22"/>
              </w:rPr>
              <w:t>铁路列车乘务员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4020103</w:t>
            </w:r>
            <w:r>
              <w:rPr>
                <w:rFonts w:ascii="宋体" w:eastAsia="宋体" w:hAnsi="宋体" w:cs="宋体" w:hint="eastAsia"/>
                <w:kern w:val="0"/>
                <w:sz w:val="22"/>
              </w:rPr>
              <w:t>铁路车站客运服务员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4020104</w:t>
            </w:r>
            <w:r>
              <w:rPr>
                <w:rFonts w:ascii="宋体" w:eastAsia="宋体" w:hAnsi="宋体" w:cs="宋体" w:hint="eastAsia"/>
                <w:kern w:val="0"/>
                <w:sz w:val="22"/>
              </w:rPr>
              <w:t>铁路行包运输服务员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4020105</w:t>
            </w:r>
            <w:r>
              <w:rPr>
                <w:rFonts w:ascii="宋体" w:eastAsia="宋体" w:hAnsi="宋体" w:cs="宋体" w:hint="eastAsia"/>
                <w:kern w:val="0"/>
                <w:sz w:val="22"/>
              </w:rPr>
              <w:t>铁路车站货运服务员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4020106</w:t>
            </w:r>
            <w:r>
              <w:rPr>
                <w:rFonts w:ascii="宋体" w:eastAsia="宋体" w:hAnsi="宋体" w:cs="宋体" w:hint="eastAsia"/>
                <w:kern w:val="0"/>
                <w:sz w:val="22"/>
              </w:rPr>
              <w:t>轨道交通调度员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4020107</w:t>
            </w:r>
            <w:r>
              <w:rPr>
                <w:rFonts w:ascii="宋体" w:eastAsia="宋体" w:hAnsi="宋体" w:cs="宋体" w:hint="eastAsia"/>
                <w:kern w:val="0"/>
                <w:sz w:val="22"/>
              </w:rPr>
              <w:t>城市轨道交通服务员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4020200</w:t>
            </w:r>
            <w:r>
              <w:rPr>
                <w:rFonts w:ascii="宋体" w:eastAsia="宋体" w:hAnsi="宋体" w:cs="宋体" w:hint="eastAsia"/>
                <w:kern w:val="0"/>
                <w:sz w:val="22"/>
              </w:rPr>
              <w:t>道路运输服务人员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4020201</w:t>
            </w:r>
            <w:r>
              <w:rPr>
                <w:rFonts w:ascii="宋体" w:eastAsia="宋体" w:hAnsi="宋体" w:cs="宋体" w:hint="eastAsia"/>
                <w:kern w:val="0"/>
                <w:sz w:val="22"/>
              </w:rPr>
              <w:t>客运车辆驾驶员</w:t>
            </w:r>
            <w:r>
              <w:rPr>
                <w:rFonts w:ascii="宋体" w:eastAsia="宋体" w:hAnsi="宋体" w:cs="宋体" w:hint="eastAsia"/>
                <w:kern w:val="0"/>
                <w:sz w:val="22"/>
              </w:rPr>
              <w:t>L</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4020202</w:t>
            </w:r>
            <w:r>
              <w:rPr>
                <w:rFonts w:ascii="宋体" w:eastAsia="宋体" w:hAnsi="宋体" w:cs="宋体" w:hint="eastAsia"/>
                <w:kern w:val="0"/>
                <w:sz w:val="22"/>
              </w:rPr>
              <w:t>道路货运汽车驾驶员</w:t>
            </w:r>
            <w:r>
              <w:rPr>
                <w:rFonts w:ascii="宋体" w:eastAsia="宋体" w:hAnsi="宋体" w:cs="宋体" w:hint="eastAsia"/>
                <w:kern w:val="0"/>
                <w:sz w:val="22"/>
              </w:rPr>
              <w:t>L</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4020203</w:t>
            </w:r>
            <w:r>
              <w:rPr>
                <w:rFonts w:ascii="宋体" w:eastAsia="宋体" w:hAnsi="宋体" w:cs="宋体" w:hint="eastAsia"/>
                <w:kern w:val="0"/>
                <w:sz w:val="22"/>
              </w:rPr>
              <w:t>道路客运服务员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4020204</w:t>
            </w:r>
            <w:r>
              <w:rPr>
                <w:rFonts w:ascii="宋体" w:eastAsia="宋体" w:hAnsi="宋体" w:cs="宋体" w:hint="eastAsia"/>
                <w:kern w:val="0"/>
                <w:sz w:val="22"/>
              </w:rPr>
              <w:t>道路货运业务员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4020205</w:t>
            </w:r>
            <w:r>
              <w:rPr>
                <w:rFonts w:ascii="宋体" w:eastAsia="宋体" w:hAnsi="宋体" w:cs="宋体" w:hint="eastAsia"/>
                <w:kern w:val="0"/>
                <w:sz w:val="22"/>
              </w:rPr>
              <w:t>道路运输调度员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4020206</w:t>
            </w:r>
            <w:r>
              <w:rPr>
                <w:rFonts w:ascii="宋体" w:eastAsia="宋体" w:hAnsi="宋体" w:cs="宋体" w:hint="eastAsia"/>
                <w:kern w:val="0"/>
                <w:sz w:val="22"/>
              </w:rPr>
              <w:t>路况信息监控员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4020207</w:t>
            </w:r>
            <w:r>
              <w:rPr>
                <w:rFonts w:ascii="宋体" w:eastAsia="宋体" w:hAnsi="宋体" w:cs="宋体" w:hint="eastAsia"/>
                <w:kern w:val="0"/>
                <w:sz w:val="22"/>
              </w:rPr>
              <w:t>机动车驾驶教练员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4020208</w:t>
            </w:r>
            <w:r>
              <w:rPr>
                <w:rFonts w:ascii="宋体" w:eastAsia="宋体" w:hAnsi="宋体" w:cs="宋体" w:hint="eastAsia"/>
                <w:kern w:val="0"/>
                <w:sz w:val="22"/>
              </w:rPr>
              <w:t>油气电站操作员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4020209</w:t>
            </w:r>
            <w:r>
              <w:rPr>
                <w:rFonts w:ascii="宋体" w:eastAsia="宋体" w:hAnsi="宋体" w:cs="宋体" w:hint="eastAsia"/>
                <w:kern w:val="0"/>
                <w:sz w:val="22"/>
              </w:rPr>
              <w:t>汽车救援员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4020300</w:t>
            </w:r>
            <w:r>
              <w:rPr>
                <w:rFonts w:ascii="宋体" w:eastAsia="宋体" w:hAnsi="宋体" w:cs="宋体" w:hint="eastAsia"/>
                <w:kern w:val="0"/>
                <w:sz w:val="22"/>
              </w:rPr>
              <w:t>水上运输服务人员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4020301</w:t>
            </w:r>
            <w:r>
              <w:rPr>
                <w:rFonts w:ascii="宋体" w:eastAsia="宋体" w:hAnsi="宋体" w:cs="宋体" w:hint="eastAsia"/>
                <w:kern w:val="0"/>
                <w:sz w:val="22"/>
              </w:rPr>
              <w:t>客运船舶驾驶员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4020302</w:t>
            </w:r>
            <w:r>
              <w:rPr>
                <w:rFonts w:ascii="宋体" w:eastAsia="宋体" w:hAnsi="宋体" w:cs="宋体" w:hint="eastAsia"/>
                <w:kern w:val="0"/>
                <w:sz w:val="22"/>
              </w:rPr>
              <w:t>船舶业务员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4020303</w:t>
            </w:r>
            <w:r>
              <w:rPr>
                <w:rFonts w:ascii="宋体" w:eastAsia="宋体" w:hAnsi="宋体" w:cs="宋体" w:hint="eastAsia"/>
                <w:kern w:val="0"/>
                <w:sz w:val="22"/>
              </w:rPr>
              <w:t>港口客运员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4020304</w:t>
            </w:r>
            <w:r>
              <w:rPr>
                <w:rFonts w:ascii="宋体" w:eastAsia="宋体" w:hAnsi="宋体" w:cs="宋体" w:hint="eastAsia"/>
                <w:kern w:val="0"/>
                <w:sz w:val="22"/>
              </w:rPr>
              <w:t>水上救生员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4020305</w:t>
            </w:r>
            <w:r>
              <w:rPr>
                <w:rFonts w:ascii="宋体" w:eastAsia="宋体" w:hAnsi="宋体" w:cs="宋体" w:hint="eastAsia"/>
                <w:kern w:val="0"/>
                <w:sz w:val="22"/>
              </w:rPr>
              <w:t>航标工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4020400</w:t>
            </w:r>
            <w:r>
              <w:rPr>
                <w:rFonts w:ascii="宋体" w:eastAsia="宋体" w:hAnsi="宋体" w:cs="宋体" w:hint="eastAsia"/>
                <w:kern w:val="0"/>
                <w:sz w:val="22"/>
              </w:rPr>
              <w:t>航空运输服务人员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4020401</w:t>
            </w:r>
            <w:r>
              <w:rPr>
                <w:rFonts w:ascii="宋体" w:eastAsia="宋体" w:hAnsi="宋体" w:cs="宋体" w:hint="eastAsia"/>
                <w:kern w:val="0"/>
                <w:sz w:val="22"/>
              </w:rPr>
              <w:t>民航乘务员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4020402</w:t>
            </w:r>
            <w:r>
              <w:rPr>
                <w:rFonts w:ascii="宋体" w:eastAsia="宋体" w:hAnsi="宋体" w:cs="宋体" w:hint="eastAsia"/>
                <w:kern w:val="0"/>
                <w:sz w:val="22"/>
              </w:rPr>
              <w:t>航空运输地面服务员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4020403</w:t>
            </w:r>
            <w:r>
              <w:rPr>
                <w:rFonts w:ascii="宋体" w:eastAsia="宋体" w:hAnsi="宋体" w:cs="宋体" w:hint="eastAsia"/>
                <w:kern w:val="0"/>
                <w:sz w:val="22"/>
              </w:rPr>
              <w:t>机场运行指挥员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4020404</w:t>
            </w:r>
            <w:r>
              <w:rPr>
                <w:rFonts w:ascii="宋体" w:eastAsia="宋体" w:hAnsi="宋体" w:cs="宋体" w:hint="eastAsia"/>
                <w:kern w:val="0"/>
                <w:sz w:val="22"/>
              </w:rPr>
              <w:t>航空安全员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4020405</w:t>
            </w:r>
            <w:r>
              <w:rPr>
                <w:rFonts w:ascii="宋体" w:eastAsia="宋体" w:hAnsi="宋体" w:cs="宋体" w:hint="eastAsia"/>
                <w:kern w:val="0"/>
                <w:sz w:val="22"/>
              </w:rPr>
              <w:t>机场场务员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4020406</w:t>
            </w:r>
            <w:r>
              <w:rPr>
                <w:rFonts w:ascii="宋体" w:eastAsia="宋体" w:hAnsi="宋体" w:cs="宋体" w:hint="eastAsia"/>
                <w:kern w:val="0"/>
                <w:sz w:val="22"/>
              </w:rPr>
              <w:t>无人机驾驶员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4020500</w:t>
            </w:r>
            <w:r>
              <w:rPr>
                <w:rFonts w:ascii="宋体" w:eastAsia="宋体" w:hAnsi="宋体" w:cs="宋体" w:hint="eastAsia"/>
                <w:kern w:val="0"/>
                <w:sz w:val="22"/>
              </w:rPr>
              <w:t>装卸搬运和运输代理服务人员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4020501</w:t>
            </w:r>
            <w:r>
              <w:rPr>
                <w:rFonts w:ascii="宋体" w:eastAsia="宋体" w:hAnsi="宋体" w:cs="宋体" w:hint="eastAsia"/>
                <w:kern w:val="0"/>
                <w:sz w:val="22"/>
              </w:rPr>
              <w:t>装卸搬运工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4020502</w:t>
            </w:r>
            <w:r>
              <w:rPr>
                <w:rFonts w:ascii="宋体" w:eastAsia="宋体" w:hAnsi="宋体" w:cs="宋体" w:hint="eastAsia"/>
                <w:kern w:val="0"/>
                <w:sz w:val="22"/>
              </w:rPr>
              <w:t>客运售票员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4020503</w:t>
            </w:r>
            <w:r>
              <w:rPr>
                <w:rFonts w:ascii="宋体" w:eastAsia="宋体" w:hAnsi="宋体" w:cs="宋体" w:hint="eastAsia"/>
                <w:kern w:val="0"/>
                <w:sz w:val="22"/>
              </w:rPr>
              <w:t>货运代理服务员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4020504</w:t>
            </w:r>
            <w:r>
              <w:rPr>
                <w:rFonts w:ascii="宋体" w:eastAsia="宋体" w:hAnsi="宋体" w:cs="宋体" w:hint="eastAsia"/>
                <w:kern w:val="0"/>
                <w:sz w:val="22"/>
              </w:rPr>
              <w:t>危险货物运输作业员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4020600</w:t>
            </w:r>
            <w:r>
              <w:rPr>
                <w:rFonts w:ascii="宋体" w:eastAsia="宋体" w:hAnsi="宋体" w:cs="宋体" w:hint="eastAsia"/>
                <w:kern w:val="0"/>
                <w:sz w:val="22"/>
              </w:rPr>
              <w:t>仓储物流服务人员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4020601</w:t>
            </w:r>
            <w:r>
              <w:rPr>
                <w:rFonts w:ascii="宋体" w:eastAsia="宋体" w:hAnsi="宋体" w:cs="宋体" w:hint="eastAsia"/>
                <w:kern w:val="0"/>
                <w:sz w:val="22"/>
              </w:rPr>
              <w:t>仓储管理员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4020602</w:t>
            </w:r>
            <w:r>
              <w:rPr>
                <w:rFonts w:ascii="宋体" w:eastAsia="宋体" w:hAnsi="宋体" w:cs="宋体" w:hint="eastAsia"/>
                <w:kern w:val="0"/>
                <w:sz w:val="22"/>
              </w:rPr>
              <w:t>理货员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4020603</w:t>
            </w:r>
            <w:r>
              <w:rPr>
                <w:rFonts w:ascii="宋体" w:eastAsia="宋体" w:hAnsi="宋体" w:cs="宋体" w:hint="eastAsia"/>
                <w:kern w:val="0"/>
                <w:sz w:val="22"/>
              </w:rPr>
              <w:t>物流服务师</w:t>
            </w:r>
            <w:r>
              <w:rPr>
                <w:rFonts w:ascii="宋体" w:eastAsia="宋体" w:hAnsi="宋体" w:cs="宋体" w:hint="eastAsia"/>
                <w:kern w:val="0"/>
                <w:sz w:val="22"/>
              </w:rPr>
              <w:t>L</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4020604</w:t>
            </w:r>
            <w:r>
              <w:rPr>
                <w:rFonts w:ascii="宋体" w:eastAsia="宋体" w:hAnsi="宋体" w:cs="宋体" w:hint="eastAsia"/>
                <w:kern w:val="0"/>
                <w:sz w:val="22"/>
              </w:rPr>
              <w:t>冷藏工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4020605</w:t>
            </w:r>
            <w:r>
              <w:rPr>
                <w:rFonts w:ascii="宋体" w:eastAsia="宋体" w:hAnsi="宋体" w:cs="宋体" w:hint="eastAsia"/>
                <w:kern w:val="0"/>
                <w:sz w:val="22"/>
              </w:rPr>
              <w:t>供应链管理师</w:t>
            </w:r>
            <w:r>
              <w:rPr>
                <w:rFonts w:ascii="宋体" w:eastAsia="宋体" w:hAnsi="宋体" w:cs="宋体" w:hint="eastAsia"/>
                <w:kern w:val="0"/>
                <w:sz w:val="22"/>
              </w:rPr>
              <w:t>S</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4020700</w:t>
            </w:r>
            <w:r>
              <w:rPr>
                <w:rFonts w:ascii="宋体" w:eastAsia="宋体" w:hAnsi="宋体" w:cs="宋体" w:hint="eastAsia"/>
                <w:kern w:val="0"/>
                <w:sz w:val="22"/>
              </w:rPr>
              <w:t>邮政和快递服务人员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4020701</w:t>
            </w:r>
            <w:r>
              <w:rPr>
                <w:rFonts w:ascii="宋体" w:eastAsia="宋体" w:hAnsi="宋体" w:cs="宋体" w:hint="eastAsia"/>
                <w:kern w:val="0"/>
                <w:sz w:val="22"/>
              </w:rPr>
              <w:t>邮政营业员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4020702</w:t>
            </w:r>
            <w:r>
              <w:rPr>
                <w:rFonts w:ascii="宋体" w:eastAsia="宋体" w:hAnsi="宋体" w:cs="宋体" w:hint="eastAsia"/>
                <w:kern w:val="0"/>
                <w:sz w:val="22"/>
              </w:rPr>
              <w:t>邮件分拣员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4020703</w:t>
            </w:r>
            <w:r>
              <w:rPr>
                <w:rFonts w:ascii="宋体" w:eastAsia="宋体" w:hAnsi="宋体" w:cs="宋体" w:hint="eastAsia"/>
                <w:kern w:val="0"/>
                <w:sz w:val="22"/>
              </w:rPr>
              <w:t>邮件转运员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4020704</w:t>
            </w:r>
            <w:r>
              <w:rPr>
                <w:rFonts w:ascii="宋体" w:eastAsia="宋体" w:hAnsi="宋体" w:cs="宋体" w:hint="eastAsia"/>
                <w:kern w:val="0"/>
                <w:sz w:val="22"/>
              </w:rPr>
              <w:t>邮政投递员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4020705</w:t>
            </w:r>
            <w:r>
              <w:rPr>
                <w:rFonts w:ascii="宋体" w:eastAsia="宋体" w:hAnsi="宋体" w:cs="宋体" w:hint="eastAsia"/>
                <w:kern w:val="0"/>
                <w:sz w:val="22"/>
              </w:rPr>
              <w:t>报刊业务员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4020706</w:t>
            </w:r>
            <w:r>
              <w:rPr>
                <w:rFonts w:ascii="宋体" w:eastAsia="宋体" w:hAnsi="宋体" w:cs="宋体" w:hint="eastAsia"/>
                <w:kern w:val="0"/>
                <w:sz w:val="22"/>
              </w:rPr>
              <w:t>集邮业务员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4020707</w:t>
            </w:r>
            <w:r>
              <w:rPr>
                <w:rFonts w:ascii="宋体" w:eastAsia="宋体" w:hAnsi="宋体" w:cs="宋体" w:hint="eastAsia"/>
                <w:kern w:val="0"/>
                <w:sz w:val="22"/>
              </w:rPr>
              <w:t>邮政市场业务员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4020708</w:t>
            </w:r>
            <w:r>
              <w:rPr>
                <w:rFonts w:ascii="宋体" w:eastAsia="宋体" w:hAnsi="宋体" w:cs="宋体" w:hint="eastAsia"/>
                <w:kern w:val="0"/>
                <w:sz w:val="22"/>
              </w:rPr>
              <w:t>快递员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4020709</w:t>
            </w:r>
            <w:r>
              <w:rPr>
                <w:rFonts w:ascii="宋体" w:eastAsia="宋体" w:hAnsi="宋体" w:cs="宋体" w:hint="eastAsia"/>
                <w:kern w:val="0"/>
                <w:sz w:val="22"/>
              </w:rPr>
              <w:t>快件处理员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4020710</w:t>
            </w:r>
            <w:r>
              <w:rPr>
                <w:rFonts w:ascii="宋体" w:eastAsia="宋体" w:hAnsi="宋体" w:cs="宋体" w:hint="eastAsia"/>
                <w:kern w:val="0"/>
                <w:sz w:val="22"/>
              </w:rPr>
              <w:t>国际快递业务师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4020711</w:t>
            </w:r>
            <w:r>
              <w:rPr>
                <w:rFonts w:ascii="宋体" w:eastAsia="宋体" w:hAnsi="宋体" w:cs="宋体" w:hint="eastAsia"/>
                <w:kern w:val="0"/>
                <w:sz w:val="22"/>
              </w:rPr>
              <w:t>快递站点管理师</w:t>
            </w:r>
          </w:p>
        </w:tc>
      </w:tr>
      <w:tr w:rsidR="00CD68FB">
        <w:trPr>
          <w:trHeight w:val="54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4029900</w:t>
            </w:r>
            <w:r>
              <w:rPr>
                <w:rFonts w:ascii="宋体" w:eastAsia="宋体" w:hAnsi="宋体" w:cs="宋体" w:hint="eastAsia"/>
                <w:kern w:val="0"/>
                <w:sz w:val="22"/>
              </w:rPr>
              <w:t>其他交通运输、仓储和邮政业服务人员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CD68FB">
            <w:pPr>
              <w:widowControl/>
              <w:ind w:firstLine="442"/>
              <w:rPr>
                <w:rFonts w:ascii="宋体" w:eastAsia="宋体" w:hAnsi="宋体" w:cs="宋体"/>
                <w:kern w:val="0"/>
                <w:sz w:val="22"/>
              </w:rPr>
            </w:pP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4030000</w:t>
            </w:r>
            <w:r>
              <w:rPr>
                <w:rFonts w:ascii="宋体" w:eastAsia="宋体" w:hAnsi="宋体" w:cs="宋体" w:hint="eastAsia"/>
                <w:kern w:val="0"/>
                <w:sz w:val="22"/>
              </w:rPr>
              <w:t>住宿和餐饮服务人员</w:t>
            </w: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4030100</w:t>
            </w:r>
            <w:r>
              <w:rPr>
                <w:rFonts w:ascii="宋体" w:eastAsia="宋体" w:hAnsi="宋体" w:cs="宋体" w:hint="eastAsia"/>
                <w:kern w:val="0"/>
                <w:sz w:val="22"/>
              </w:rPr>
              <w:t>住宿服务人员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4030101</w:t>
            </w:r>
            <w:r>
              <w:rPr>
                <w:rFonts w:ascii="宋体" w:eastAsia="宋体" w:hAnsi="宋体" w:cs="宋体" w:hint="eastAsia"/>
                <w:kern w:val="0"/>
                <w:sz w:val="22"/>
              </w:rPr>
              <w:t>前厅服务员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4030102</w:t>
            </w:r>
            <w:r>
              <w:rPr>
                <w:rFonts w:ascii="宋体" w:eastAsia="宋体" w:hAnsi="宋体" w:cs="宋体" w:hint="eastAsia"/>
                <w:kern w:val="0"/>
                <w:sz w:val="22"/>
              </w:rPr>
              <w:t>客房服务员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4030103</w:t>
            </w:r>
            <w:r>
              <w:rPr>
                <w:rFonts w:ascii="宋体" w:eastAsia="宋体" w:hAnsi="宋体" w:cs="宋体" w:hint="eastAsia"/>
                <w:kern w:val="0"/>
                <w:sz w:val="22"/>
              </w:rPr>
              <w:t>旅店服务员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4030200</w:t>
            </w:r>
            <w:r>
              <w:rPr>
                <w:rFonts w:ascii="宋体" w:eastAsia="宋体" w:hAnsi="宋体" w:cs="宋体" w:hint="eastAsia"/>
                <w:kern w:val="0"/>
                <w:sz w:val="22"/>
              </w:rPr>
              <w:t>餐饮服务人员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4030201</w:t>
            </w:r>
            <w:r>
              <w:rPr>
                <w:rFonts w:ascii="宋体" w:eastAsia="宋体" w:hAnsi="宋体" w:cs="宋体" w:hint="eastAsia"/>
                <w:kern w:val="0"/>
                <w:sz w:val="22"/>
              </w:rPr>
              <w:t>中式烹调师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4030202</w:t>
            </w:r>
            <w:r>
              <w:rPr>
                <w:rFonts w:ascii="宋体" w:eastAsia="宋体" w:hAnsi="宋体" w:cs="宋体" w:hint="eastAsia"/>
                <w:kern w:val="0"/>
                <w:sz w:val="22"/>
              </w:rPr>
              <w:t>中式面点师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4030203</w:t>
            </w:r>
            <w:r>
              <w:rPr>
                <w:rFonts w:ascii="宋体" w:eastAsia="宋体" w:hAnsi="宋体" w:cs="宋体" w:hint="eastAsia"/>
                <w:kern w:val="0"/>
                <w:sz w:val="22"/>
              </w:rPr>
              <w:t>西式烹调师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4030204</w:t>
            </w:r>
            <w:r>
              <w:rPr>
                <w:rFonts w:ascii="宋体" w:eastAsia="宋体" w:hAnsi="宋体" w:cs="宋体" w:hint="eastAsia"/>
                <w:kern w:val="0"/>
                <w:sz w:val="22"/>
              </w:rPr>
              <w:t>西式面点师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4030205</w:t>
            </w:r>
            <w:r>
              <w:rPr>
                <w:rFonts w:ascii="宋体" w:eastAsia="宋体" w:hAnsi="宋体" w:cs="宋体" w:hint="eastAsia"/>
                <w:kern w:val="0"/>
                <w:sz w:val="22"/>
              </w:rPr>
              <w:t>餐厅服务员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4030206</w:t>
            </w:r>
            <w:r>
              <w:rPr>
                <w:rFonts w:ascii="宋体" w:eastAsia="宋体" w:hAnsi="宋体" w:cs="宋体" w:hint="eastAsia"/>
                <w:kern w:val="0"/>
                <w:sz w:val="22"/>
              </w:rPr>
              <w:t>营养配餐员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4030207</w:t>
            </w:r>
            <w:r>
              <w:rPr>
                <w:rFonts w:ascii="宋体" w:eastAsia="宋体" w:hAnsi="宋体" w:cs="宋体" w:hint="eastAsia"/>
                <w:kern w:val="0"/>
                <w:sz w:val="22"/>
              </w:rPr>
              <w:t>茶艺师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4030208</w:t>
            </w:r>
            <w:r>
              <w:rPr>
                <w:rFonts w:ascii="宋体" w:eastAsia="宋体" w:hAnsi="宋体" w:cs="宋体" w:hint="eastAsia"/>
                <w:kern w:val="0"/>
                <w:sz w:val="22"/>
              </w:rPr>
              <w:t>咖啡师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4030209</w:t>
            </w:r>
            <w:r>
              <w:rPr>
                <w:rFonts w:ascii="宋体" w:eastAsia="宋体" w:hAnsi="宋体" w:cs="宋体" w:hint="eastAsia"/>
                <w:kern w:val="0"/>
                <w:sz w:val="22"/>
              </w:rPr>
              <w:t>调酒师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4030210</w:t>
            </w:r>
            <w:r>
              <w:rPr>
                <w:rFonts w:ascii="宋体" w:eastAsia="宋体" w:hAnsi="宋体" w:cs="宋体" w:hint="eastAsia"/>
                <w:kern w:val="0"/>
                <w:sz w:val="22"/>
              </w:rPr>
              <w:t>调饮师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4030211</w:t>
            </w:r>
            <w:r>
              <w:rPr>
                <w:rFonts w:ascii="宋体" w:eastAsia="宋体" w:hAnsi="宋体" w:cs="宋体" w:hint="eastAsia"/>
                <w:kern w:val="0"/>
                <w:sz w:val="22"/>
              </w:rPr>
              <w:t>食品安全管理师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4030212</w:t>
            </w:r>
            <w:r>
              <w:rPr>
                <w:rFonts w:ascii="宋体" w:eastAsia="宋体" w:hAnsi="宋体" w:cs="宋体" w:hint="eastAsia"/>
                <w:kern w:val="0"/>
                <w:sz w:val="22"/>
              </w:rPr>
              <w:t>侍酒师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4030213</w:t>
            </w:r>
            <w:r>
              <w:rPr>
                <w:rFonts w:ascii="宋体" w:eastAsia="宋体" w:hAnsi="宋体" w:cs="宋体" w:hint="eastAsia"/>
                <w:kern w:val="0"/>
                <w:sz w:val="22"/>
              </w:rPr>
              <w:t>宴会定制服务师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4039900</w:t>
            </w:r>
            <w:r>
              <w:rPr>
                <w:rFonts w:ascii="宋体" w:eastAsia="宋体" w:hAnsi="宋体" w:cs="宋体" w:hint="eastAsia"/>
                <w:kern w:val="0"/>
                <w:sz w:val="22"/>
              </w:rPr>
              <w:t>其他住宿和餐饮服务人员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CD68FB">
            <w:pPr>
              <w:widowControl/>
              <w:ind w:firstLine="442"/>
              <w:jc w:val="left"/>
              <w:rPr>
                <w:rFonts w:ascii="宋体" w:eastAsia="宋体" w:hAnsi="宋体" w:cs="宋体"/>
                <w:kern w:val="0"/>
                <w:sz w:val="22"/>
              </w:rPr>
            </w:pPr>
          </w:p>
        </w:tc>
      </w:tr>
      <w:tr w:rsidR="00CD68FB">
        <w:trPr>
          <w:trHeight w:val="54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4040000</w:t>
            </w:r>
            <w:r>
              <w:rPr>
                <w:rFonts w:ascii="宋体" w:eastAsia="宋体" w:hAnsi="宋体" w:cs="宋体" w:hint="eastAsia"/>
                <w:kern w:val="0"/>
                <w:sz w:val="22"/>
              </w:rPr>
              <w:t>信息传输、软件和信息技术服务人员</w:t>
            </w: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4040100</w:t>
            </w:r>
            <w:r>
              <w:rPr>
                <w:rFonts w:ascii="宋体" w:eastAsia="宋体" w:hAnsi="宋体" w:cs="宋体" w:hint="eastAsia"/>
                <w:kern w:val="0"/>
                <w:sz w:val="22"/>
              </w:rPr>
              <w:t>信息通信业务人员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4040101</w:t>
            </w:r>
            <w:r>
              <w:rPr>
                <w:rFonts w:ascii="宋体" w:eastAsia="宋体" w:hAnsi="宋体" w:cs="宋体" w:hint="eastAsia"/>
                <w:kern w:val="0"/>
                <w:sz w:val="22"/>
              </w:rPr>
              <w:t>信息通信营业员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4040102</w:t>
            </w:r>
            <w:r>
              <w:rPr>
                <w:rFonts w:ascii="宋体" w:eastAsia="宋体" w:hAnsi="宋体" w:cs="宋体" w:hint="eastAsia"/>
                <w:kern w:val="0"/>
                <w:sz w:val="22"/>
              </w:rPr>
              <w:t>信息通信业务员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4040200</w:t>
            </w:r>
            <w:r>
              <w:rPr>
                <w:rFonts w:ascii="宋体" w:eastAsia="宋体" w:hAnsi="宋体" w:cs="宋体" w:hint="eastAsia"/>
                <w:kern w:val="0"/>
                <w:sz w:val="22"/>
              </w:rPr>
              <w:t>信息通信网络维护人员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4040201</w:t>
            </w:r>
            <w:r>
              <w:rPr>
                <w:rFonts w:ascii="宋体" w:eastAsia="宋体" w:hAnsi="宋体" w:cs="宋体" w:hint="eastAsia"/>
                <w:kern w:val="0"/>
                <w:sz w:val="22"/>
              </w:rPr>
              <w:t>信息通信网络机务员</w:t>
            </w:r>
            <w:r>
              <w:rPr>
                <w:rFonts w:ascii="宋体" w:eastAsia="宋体" w:hAnsi="宋体" w:cs="宋体" w:hint="eastAsia"/>
                <w:kern w:val="0"/>
                <w:sz w:val="22"/>
              </w:rPr>
              <w:t>S</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4040202</w:t>
            </w:r>
            <w:r>
              <w:rPr>
                <w:rFonts w:ascii="宋体" w:eastAsia="宋体" w:hAnsi="宋体" w:cs="宋体" w:hint="eastAsia"/>
                <w:kern w:val="0"/>
                <w:sz w:val="22"/>
              </w:rPr>
              <w:t>信息通信网络线务员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4040203</w:t>
            </w:r>
            <w:r>
              <w:rPr>
                <w:rFonts w:ascii="宋体" w:eastAsia="宋体" w:hAnsi="宋体" w:cs="宋体" w:hint="eastAsia"/>
                <w:kern w:val="0"/>
                <w:sz w:val="22"/>
              </w:rPr>
              <w:t>信息通信网络动力机务员</w:t>
            </w:r>
            <w:r>
              <w:rPr>
                <w:rFonts w:ascii="宋体" w:eastAsia="宋体" w:hAnsi="宋体" w:cs="宋体" w:hint="eastAsia"/>
                <w:kern w:val="0"/>
                <w:sz w:val="22"/>
              </w:rPr>
              <w:t>S</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4040204</w:t>
            </w:r>
            <w:r>
              <w:rPr>
                <w:rFonts w:ascii="宋体" w:eastAsia="宋体" w:hAnsi="宋体" w:cs="宋体" w:hint="eastAsia"/>
                <w:kern w:val="0"/>
                <w:sz w:val="22"/>
              </w:rPr>
              <w:t>信息通信网络测量员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4040205</w:t>
            </w:r>
            <w:r>
              <w:rPr>
                <w:rFonts w:ascii="宋体" w:eastAsia="宋体" w:hAnsi="宋体" w:cs="宋体" w:hint="eastAsia"/>
                <w:kern w:val="0"/>
                <w:sz w:val="22"/>
              </w:rPr>
              <w:t>无线电监测与设备运维员</w:t>
            </w:r>
            <w:r>
              <w:rPr>
                <w:rFonts w:ascii="宋体" w:eastAsia="宋体" w:hAnsi="宋体" w:cs="宋体" w:hint="eastAsia"/>
                <w:kern w:val="0"/>
                <w:sz w:val="22"/>
              </w:rPr>
              <w:t>S</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4040300</w:t>
            </w:r>
            <w:r>
              <w:rPr>
                <w:rFonts w:ascii="宋体" w:eastAsia="宋体" w:hAnsi="宋体" w:cs="宋体" w:hint="eastAsia"/>
                <w:kern w:val="0"/>
                <w:sz w:val="22"/>
              </w:rPr>
              <w:t>广播电视传输服务人员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4040301</w:t>
            </w:r>
            <w:r>
              <w:rPr>
                <w:rFonts w:ascii="宋体" w:eastAsia="宋体" w:hAnsi="宋体" w:cs="宋体" w:hint="eastAsia"/>
                <w:kern w:val="0"/>
                <w:sz w:val="22"/>
              </w:rPr>
              <w:t>广播电视天线工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4040302</w:t>
            </w:r>
            <w:r>
              <w:rPr>
                <w:rFonts w:ascii="宋体" w:eastAsia="宋体" w:hAnsi="宋体" w:cs="宋体" w:hint="eastAsia"/>
                <w:kern w:val="0"/>
                <w:sz w:val="22"/>
              </w:rPr>
              <w:t>有线广播电视机线员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4040400</w:t>
            </w:r>
            <w:r>
              <w:rPr>
                <w:rFonts w:ascii="宋体" w:eastAsia="宋体" w:hAnsi="宋体" w:cs="宋体" w:hint="eastAsia"/>
                <w:kern w:val="0"/>
                <w:sz w:val="22"/>
              </w:rPr>
              <w:t>信息通信网络运行管理人员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4040401</w:t>
            </w:r>
            <w:r>
              <w:rPr>
                <w:rFonts w:ascii="宋体" w:eastAsia="宋体" w:hAnsi="宋体" w:cs="宋体" w:hint="eastAsia"/>
                <w:kern w:val="0"/>
                <w:sz w:val="22"/>
              </w:rPr>
              <w:t>信息通信网络运行管理员</w:t>
            </w:r>
            <w:r>
              <w:rPr>
                <w:rFonts w:ascii="宋体" w:eastAsia="宋体" w:hAnsi="宋体" w:cs="宋体" w:hint="eastAsia"/>
                <w:kern w:val="0"/>
                <w:sz w:val="22"/>
              </w:rPr>
              <w:t>S</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4040402</w:t>
            </w:r>
            <w:r>
              <w:rPr>
                <w:rFonts w:ascii="宋体" w:eastAsia="宋体" w:hAnsi="宋体" w:cs="宋体" w:hint="eastAsia"/>
                <w:kern w:val="0"/>
                <w:sz w:val="22"/>
              </w:rPr>
              <w:t>网络与信息安全管理员</w:t>
            </w:r>
            <w:r>
              <w:rPr>
                <w:rFonts w:ascii="宋体" w:eastAsia="宋体" w:hAnsi="宋体" w:cs="宋体" w:hint="eastAsia"/>
                <w:kern w:val="0"/>
                <w:sz w:val="22"/>
              </w:rPr>
              <w:t>S</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4040403</w:t>
            </w:r>
            <w:r>
              <w:rPr>
                <w:rFonts w:ascii="宋体" w:eastAsia="宋体" w:hAnsi="宋体" w:cs="宋体" w:hint="eastAsia"/>
                <w:kern w:val="0"/>
                <w:sz w:val="22"/>
              </w:rPr>
              <w:t>信息通信信息化系统管理员</w:t>
            </w:r>
            <w:r>
              <w:rPr>
                <w:rFonts w:ascii="宋体" w:eastAsia="宋体" w:hAnsi="宋体" w:cs="宋体" w:hint="eastAsia"/>
                <w:kern w:val="0"/>
                <w:sz w:val="22"/>
              </w:rPr>
              <w:t>S</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4040404</w:t>
            </w:r>
            <w:r>
              <w:rPr>
                <w:rFonts w:ascii="宋体" w:eastAsia="宋体" w:hAnsi="宋体" w:cs="宋体" w:hint="eastAsia"/>
                <w:kern w:val="0"/>
                <w:sz w:val="22"/>
              </w:rPr>
              <w:t>信息安全测试员</w:t>
            </w:r>
            <w:r>
              <w:rPr>
                <w:rFonts w:ascii="宋体" w:eastAsia="宋体" w:hAnsi="宋体" w:cs="宋体" w:hint="eastAsia"/>
                <w:kern w:val="0"/>
                <w:sz w:val="22"/>
              </w:rPr>
              <w:t>S</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4040405</w:t>
            </w:r>
            <w:r>
              <w:rPr>
                <w:rFonts w:ascii="宋体" w:eastAsia="宋体" w:hAnsi="宋体" w:cs="宋体" w:hint="eastAsia"/>
                <w:kern w:val="0"/>
                <w:sz w:val="22"/>
              </w:rPr>
              <w:t>数字化解决方案设计师</w:t>
            </w:r>
            <w:r>
              <w:rPr>
                <w:rFonts w:ascii="宋体" w:eastAsia="宋体" w:hAnsi="宋体" w:cs="宋体" w:hint="eastAsia"/>
                <w:kern w:val="0"/>
                <w:sz w:val="22"/>
              </w:rPr>
              <w:t>S</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4040406</w:t>
            </w:r>
            <w:r>
              <w:rPr>
                <w:rFonts w:ascii="宋体" w:eastAsia="宋体" w:hAnsi="宋体" w:cs="宋体" w:hint="eastAsia"/>
                <w:kern w:val="0"/>
                <w:sz w:val="22"/>
              </w:rPr>
              <w:t>密码技术应用员</w:t>
            </w:r>
            <w:r>
              <w:rPr>
                <w:rFonts w:ascii="宋体" w:eastAsia="宋体" w:hAnsi="宋体" w:cs="宋体" w:hint="eastAsia"/>
                <w:kern w:val="0"/>
                <w:sz w:val="22"/>
              </w:rPr>
              <w:t>S</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4040407</w:t>
            </w:r>
            <w:r>
              <w:rPr>
                <w:rFonts w:ascii="宋体" w:eastAsia="宋体" w:hAnsi="宋体" w:cs="宋体" w:hint="eastAsia"/>
                <w:kern w:val="0"/>
                <w:sz w:val="22"/>
              </w:rPr>
              <w:t>网络安全等级保护测评师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4040500</w:t>
            </w:r>
            <w:r>
              <w:rPr>
                <w:rFonts w:ascii="宋体" w:eastAsia="宋体" w:hAnsi="宋体" w:cs="宋体" w:hint="eastAsia"/>
                <w:kern w:val="0"/>
                <w:sz w:val="22"/>
              </w:rPr>
              <w:t>软件和信息技术服务人员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4040501</w:t>
            </w:r>
            <w:r>
              <w:rPr>
                <w:rFonts w:ascii="宋体" w:eastAsia="宋体" w:hAnsi="宋体" w:cs="宋体" w:hint="eastAsia"/>
                <w:kern w:val="0"/>
                <w:sz w:val="22"/>
              </w:rPr>
              <w:t>计算机程序设计员</w:t>
            </w:r>
            <w:r>
              <w:rPr>
                <w:rFonts w:ascii="宋体" w:eastAsia="宋体" w:hAnsi="宋体" w:cs="宋体" w:hint="eastAsia"/>
                <w:kern w:val="0"/>
                <w:sz w:val="22"/>
              </w:rPr>
              <w:t>S</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4040502</w:t>
            </w:r>
            <w:r>
              <w:rPr>
                <w:rFonts w:ascii="宋体" w:eastAsia="宋体" w:hAnsi="宋体" w:cs="宋体" w:hint="eastAsia"/>
                <w:kern w:val="0"/>
                <w:sz w:val="22"/>
              </w:rPr>
              <w:t>计算机软件测试员</w:t>
            </w:r>
            <w:r>
              <w:rPr>
                <w:rFonts w:ascii="宋体" w:eastAsia="宋体" w:hAnsi="宋体" w:cs="宋体" w:hint="eastAsia"/>
                <w:kern w:val="0"/>
                <w:sz w:val="22"/>
              </w:rPr>
              <w:t>S</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4040503</w:t>
            </w:r>
            <w:r>
              <w:rPr>
                <w:rFonts w:ascii="宋体" w:eastAsia="宋体" w:hAnsi="宋体" w:cs="宋体" w:hint="eastAsia"/>
                <w:kern w:val="0"/>
                <w:sz w:val="22"/>
              </w:rPr>
              <w:t>呼叫中心服务员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4040504</w:t>
            </w:r>
            <w:r>
              <w:rPr>
                <w:rFonts w:ascii="宋体" w:eastAsia="宋体" w:hAnsi="宋体" w:cs="宋体" w:hint="eastAsia"/>
                <w:kern w:val="0"/>
                <w:sz w:val="22"/>
              </w:rPr>
              <w:t>数据库运行管理员</w:t>
            </w:r>
            <w:r>
              <w:rPr>
                <w:rFonts w:ascii="宋体" w:eastAsia="宋体" w:hAnsi="宋体" w:cs="宋体" w:hint="eastAsia"/>
                <w:kern w:val="0"/>
                <w:sz w:val="22"/>
              </w:rPr>
              <w:t>S</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4040505</w:t>
            </w:r>
            <w:r>
              <w:rPr>
                <w:rFonts w:ascii="宋体" w:eastAsia="宋体" w:hAnsi="宋体" w:cs="宋体" w:hint="eastAsia"/>
                <w:kern w:val="0"/>
                <w:sz w:val="22"/>
              </w:rPr>
              <w:t>人工智能训练师</w:t>
            </w:r>
            <w:r>
              <w:rPr>
                <w:rFonts w:ascii="宋体" w:eastAsia="宋体" w:hAnsi="宋体" w:cs="宋体" w:hint="eastAsia"/>
                <w:kern w:val="0"/>
                <w:sz w:val="22"/>
              </w:rPr>
              <w:t>S</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4040506</w:t>
            </w:r>
            <w:r>
              <w:rPr>
                <w:rFonts w:ascii="宋体" w:eastAsia="宋体" w:hAnsi="宋体" w:cs="宋体" w:hint="eastAsia"/>
                <w:kern w:val="0"/>
                <w:sz w:val="22"/>
              </w:rPr>
              <w:t>区块链应用操作员</w:t>
            </w:r>
            <w:r>
              <w:rPr>
                <w:rFonts w:ascii="宋体" w:eastAsia="宋体" w:hAnsi="宋体" w:cs="宋体" w:hint="eastAsia"/>
                <w:kern w:val="0"/>
                <w:sz w:val="22"/>
              </w:rPr>
              <w:t>S</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4040507</w:t>
            </w:r>
            <w:r>
              <w:rPr>
                <w:rFonts w:ascii="宋体" w:eastAsia="宋体" w:hAnsi="宋体" w:cs="宋体" w:hint="eastAsia"/>
                <w:kern w:val="0"/>
                <w:sz w:val="22"/>
              </w:rPr>
              <w:t>服务机器人应用技术员</w:t>
            </w:r>
            <w:r>
              <w:rPr>
                <w:rFonts w:ascii="宋体" w:eastAsia="宋体" w:hAnsi="宋体" w:cs="宋体" w:hint="eastAsia"/>
                <w:kern w:val="0"/>
                <w:sz w:val="22"/>
              </w:rPr>
              <w:t>S</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4040508</w:t>
            </w:r>
            <w:r>
              <w:rPr>
                <w:rFonts w:ascii="宋体" w:eastAsia="宋体" w:hAnsi="宋体" w:cs="宋体" w:hint="eastAsia"/>
                <w:kern w:val="0"/>
                <w:sz w:val="22"/>
              </w:rPr>
              <w:t>电子数据取证分析师</w:t>
            </w:r>
            <w:r>
              <w:rPr>
                <w:rFonts w:ascii="宋体" w:eastAsia="宋体" w:hAnsi="宋体" w:cs="宋体" w:hint="eastAsia"/>
                <w:kern w:val="0"/>
                <w:sz w:val="22"/>
              </w:rPr>
              <w:t>S</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4040509</w:t>
            </w:r>
            <w:r>
              <w:rPr>
                <w:rFonts w:ascii="宋体" w:eastAsia="宋体" w:hAnsi="宋体" w:cs="宋体" w:hint="eastAsia"/>
                <w:kern w:val="0"/>
                <w:sz w:val="22"/>
              </w:rPr>
              <w:t>信息系统适配验证师</w:t>
            </w:r>
            <w:r>
              <w:rPr>
                <w:rFonts w:ascii="宋体" w:eastAsia="宋体" w:hAnsi="宋体" w:cs="宋体" w:hint="eastAsia"/>
                <w:kern w:val="0"/>
                <w:sz w:val="22"/>
              </w:rPr>
              <w:t>S</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4040510</w:t>
            </w:r>
            <w:r>
              <w:rPr>
                <w:rFonts w:ascii="宋体" w:eastAsia="宋体" w:hAnsi="宋体" w:cs="宋体" w:hint="eastAsia"/>
                <w:kern w:val="0"/>
                <w:sz w:val="22"/>
              </w:rPr>
              <w:t>数字孪生应用技术员</w:t>
            </w:r>
            <w:r>
              <w:rPr>
                <w:rFonts w:ascii="宋体" w:eastAsia="宋体" w:hAnsi="宋体" w:cs="宋体" w:hint="eastAsia"/>
                <w:kern w:val="0"/>
                <w:sz w:val="22"/>
              </w:rPr>
              <w:t>S</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4040511</w:t>
            </w:r>
            <w:r>
              <w:rPr>
                <w:rFonts w:ascii="宋体" w:eastAsia="宋体" w:hAnsi="宋体" w:cs="宋体" w:hint="eastAsia"/>
                <w:kern w:val="0"/>
                <w:sz w:val="22"/>
              </w:rPr>
              <w:t>虚拟现实产品设计师</w:t>
            </w:r>
            <w:r>
              <w:rPr>
                <w:rFonts w:ascii="宋体" w:eastAsia="宋体" w:hAnsi="宋体" w:cs="宋体" w:hint="eastAsia"/>
                <w:kern w:val="0"/>
                <w:sz w:val="22"/>
              </w:rPr>
              <w:t>S</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4040512</w:t>
            </w:r>
            <w:r>
              <w:rPr>
                <w:rFonts w:ascii="宋体" w:eastAsia="宋体" w:hAnsi="宋体" w:cs="宋体" w:hint="eastAsia"/>
                <w:kern w:val="0"/>
                <w:sz w:val="22"/>
              </w:rPr>
              <w:t>云网智能运维员</w:t>
            </w:r>
            <w:r>
              <w:rPr>
                <w:rFonts w:ascii="宋体" w:eastAsia="宋体" w:hAnsi="宋体" w:cs="宋体" w:hint="eastAsia"/>
                <w:kern w:val="0"/>
                <w:sz w:val="22"/>
              </w:rPr>
              <w:t>S</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Chars="200" w:firstLine="440"/>
              <w:jc w:val="left"/>
              <w:rPr>
                <w:rFonts w:ascii="宋体" w:hAnsi="宋体" w:cs="宋体"/>
                <w:kern w:val="0"/>
                <w:sz w:val="22"/>
              </w:rPr>
            </w:pPr>
            <w:r>
              <w:rPr>
                <w:rFonts w:ascii="宋体" w:hAnsi="宋体" w:cs="宋体" w:hint="eastAsia"/>
                <w:kern w:val="0"/>
                <w:sz w:val="22"/>
              </w:rPr>
              <w:t>4040513</w:t>
            </w:r>
            <w:r>
              <w:rPr>
                <w:rFonts w:ascii="宋体" w:hAnsi="宋体" w:cs="宋体" w:hint="eastAsia"/>
                <w:kern w:val="0"/>
                <w:sz w:val="22"/>
              </w:rPr>
              <w:t>生成式人工智能系统应用员</w:t>
            </w:r>
            <w:r>
              <w:rPr>
                <w:rFonts w:ascii="宋体" w:hAnsi="宋体" w:cs="宋体" w:hint="eastAsia"/>
                <w:kern w:val="0"/>
                <w:sz w:val="22"/>
              </w:rPr>
              <w:t>S</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Chars="200" w:firstLine="440"/>
              <w:jc w:val="left"/>
              <w:rPr>
                <w:rFonts w:ascii="宋体" w:hAnsi="宋体" w:cs="宋体"/>
                <w:kern w:val="0"/>
                <w:sz w:val="22"/>
              </w:rPr>
            </w:pPr>
            <w:r>
              <w:rPr>
                <w:rFonts w:ascii="宋体" w:hAnsi="宋体" w:cs="宋体" w:hint="eastAsia"/>
                <w:kern w:val="0"/>
                <w:sz w:val="22"/>
              </w:rPr>
              <w:t>4040514</w:t>
            </w:r>
            <w:r>
              <w:rPr>
                <w:rFonts w:ascii="宋体" w:hAnsi="宋体" w:cs="宋体" w:hint="eastAsia"/>
                <w:kern w:val="0"/>
                <w:sz w:val="22"/>
              </w:rPr>
              <w:t>工业互联网运维员</w:t>
            </w:r>
            <w:r>
              <w:rPr>
                <w:rFonts w:ascii="宋体" w:hAnsi="宋体" w:cs="宋体" w:hint="eastAsia"/>
                <w:kern w:val="0"/>
                <w:sz w:val="22"/>
              </w:rPr>
              <w:t>S</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Chars="200" w:firstLine="440"/>
              <w:jc w:val="left"/>
              <w:rPr>
                <w:rFonts w:ascii="宋体" w:hAnsi="宋体" w:cs="宋体"/>
                <w:kern w:val="0"/>
                <w:sz w:val="22"/>
              </w:rPr>
            </w:pPr>
            <w:r>
              <w:rPr>
                <w:rFonts w:ascii="宋体" w:hAnsi="宋体" w:cs="宋体" w:hint="eastAsia"/>
                <w:kern w:val="0"/>
                <w:sz w:val="22"/>
              </w:rPr>
              <w:t>4040515</w:t>
            </w:r>
            <w:r>
              <w:rPr>
                <w:rFonts w:ascii="宋体" w:hAnsi="宋体" w:cs="宋体" w:hint="eastAsia"/>
                <w:kern w:val="0"/>
                <w:sz w:val="22"/>
              </w:rPr>
              <w:t>智能网联汽车测试员</w:t>
            </w:r>
            <w:r>
              <w:rPr>
                <w:rFonts w:ascii="宋体" w:hAnsi="宋体" w:cs="宋体" w:hint="eastAsia"/>
                <w:kern w:val="0"/>
                <w:sz w:val="22"/>
              </w:rPr>
              <w:t>S</w:t>
            </w:r>
          </w:p>
        </w:tc>
      </w:tr>
      <w:tr w:rsidR="00CD68FB">
        <w:trPr>
          <w:trHeight w:val="54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4049900</w:t>
            </w:r>
            <w:r>
              <w:rPr>
                <w:rFonts w:ascii="宋体" w:eastAsia="宋体" w:hAnsi="宋体" w:cs="宋体" w:hint="eastAsia"/>
                <w:kern w:val="0"/>
                <w:sz w:val="22"/>
              </w:rPr>
              <w:t>其他信息传输、软件和信息技术服务人员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CD68FB">
            <w:pPr>
              <w:widowControl/>
              <w:ind w:firstLine="442"/>
              <w:jc w:val="left"/>
              <w:rPr>
                <w:rFonts w:ascii="宋体" w:eastAsia="宋体" w:hAnsi="宋体" w:cs="宋体"/>
                <w:kern w:val="0"/>
                <w:sz w:val="22"/>
              </w:rPr>
            </w:pP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4050000</w:t>
            </w:r>
            <w:r>
              <w:rPr>
                <w:rFonts w:ascii="宋体" w:eastAsia="宋体" w:hAnsi="宋体" w:cs="宋体" w:hint="eastAsia"/>
                <w:kern w:val="0"/>
                <w:sz w:val="22"/>
              </w:rPr>
              <w:t>金融服务人员</w:t>
            </w: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4050100</w:t>
            </w:r>
            <w:r>
              <w:rPr>
                <w:rFonts w:ascii="宋体" w:eastAsia="宋体" w:hAnsi="宋体" w:cs="宋体" w:hint="eastAsia"/>
                <w:kern w:val="0"/>
                <w:sz w:val="22"/>
              </w:rPr>
              <w:t>银行服务人员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4050101</w:t>
            </w:r>
            <w:r>
              <w:rPr>
                <w:rFonts w:ascii="宋体" w:eastAsia="宋体" w:hAnsi="宋体" w:cs="宋体" w:hint="eastAsia"/>
                <w:kern w:val="0"/>
                <w:sz w:val="22"/>
              </w:rPr>
              <w:t>银行综合柜员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4050102</w:t>
            </w:r>
            <w:r>
              <w:rPr>
                <w:rFonts w:ascii="宋体" w:eastAsia="宋体" w:hAnsi="宋体" w:cs="宋体" w:hint="eastAsia"/>
                <w:kern w:val="0"/>
                <w:sz w:val="22"/>
              </w:rPr>
              <w:t>银行信贷员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4050103</w:t>
            </w:r>
            <w:r>
              <w:rPr>
                <w:rFonts w:ascii="宋体" w:eastAsia="宋体" w:hAnsi="宋体" w:cs="宋体" w:hint="eastAsia"/>
                <w:kern w:val="0"/>
                <w:sz w:val="22"/>
              </w:rPr>
              <w:t>银行客户业务员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4050104</w:t>
            </w:r>
            <w:r>
              <w:rPr>
                <w:rFonts w:ascii="宋体" w:eastAsia="宋体" w:hAnsi="宋体" w:cs="宋体" w:hint="eastAsia"/>
                <w:kern w:val="0"/>
                <w:sz w:val="22"/>
              </w:rPr>
              <w:t>银行信用卡业务员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4050200</w:t>
            </w:r>
            <w:r>
              <w:rPr>
                <w:rFonts w:ascii="宋体" w:eastAsia="宋体" w:hAnsi="宋体" w:cs="宋体" w:hint="eastAsia"/>
                <w:kern w:val="0"/>
                <w:sz w:val="22"/>
              </w:rPr>
              <w:t>证劵期货服务人员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Chars="200" w:firstLine="440"/>
              <w:jc w:val="left"/>
              <w:rPr>
                <w:rFonts w:ascii="宋体" w:eastAsia="宋体" w:hAnsi="宋体" w:cs="宋体"/>
                <w:kern w:val="0"/>
                <w:sz w:val="22"/>
              </w:rPr>
            </w:pPr>
            <w:r>
              <w:rPr>
                <w:rFonts w:ascii="宋体" w:hAnsi="宋体" w:cs="宋体" w:hint="eastAsia"/>
                <w:kern w:val="0"/>
                <w:sz w:val="22"/>
              </w:rPr>
              <w:t>4050201</w:t>
            </w:r>
            <w:r>
              <w:rPr>
                <w:rFonts w:ascii="宋体" w:hAnsi="宋体" w:cs="宋体" w:hint="eastAsia"/>
                <w:kern w:val="0"/>
                <w:sz w:val="22"/>
              </w:rPr>
              <w:t>证劵期货服务师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Chars="200" w:firstLine="440"/>
              <w:jc w:val="left"/>
              <w:rPr>
                <w:rFonts w:ascii="宋体" w:eastAsia="宋体" w:hAnsi="宋体" w:cs="宋体"/>
                <w:kern w:val="0"/>
                <w:sz w:val="22"/>
              </w:rPr>
            </w:pPr>
            <w:r>
              <w:rPr>
                <w:rFonts w:ascii="宋体" w:hAnsi="宋体" w:cs="宋体" w:hint="eastAsia"/>
                <w:kern w:val="0"/>
                <w:sz w:val="22"/>
              </w:rPr>
              <w:t>4050202</w:t>
            </w:r>
            <w:r>
              <w:rPr>
                <w:rFonts w:ascii="宋体" w:hAnsi="宋体" w:cs="宋体" w:hint="eastAsia"/>
                <w:kern w:val="0"/>
                <w:sz w:val="22"/>
              </w:rPr>
              <w:t>有色金属现货交易员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4050300</w:t>
            </w:r>
            <w:r>
              <w:rPr>
                <w:rFonts w:ascii="宋体" w:eastAsia="宋体" w:hAnsi="宋体" w:cs="宋体" w:hint="eastAsia"/>
                <w:kern w:val="0"/>
                <w:sz w:val="22"/>
              </w:rPr>
              <w:t>保险服务人员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4050301</w:t>
            </w:r>
            <w:r>
              <w:rPr>
                <w:rFonts w:ascii="宋体" w:eastAsia="宋体" w:hAnsi="宋体" w:cs="宋体" w:hint="eastAsia"/>
                <w:kern w:val="0"/>
                <w:sz w:val="22"/>
              </w:rPr>
              <w:t>保险代理人</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4050302</w:t>
            </w:r>
            <w:r>
              <w:rPr>
                <w:rFonts w:ascii="宋体" w:eastAsia="宋体" w:hAnsi="宋体" w:cs="宋体" w:hint="eastAsia"/>
                <w:kern w:val="0"/>
                <w:sz w:val="22"/>
              </w:rPr>
              <w:t>保险保全员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4050303</w:t>
            </w:r>
            <w:r>
              <w:rPr>
                <w:rFonts w:ascii="宋体" w:eastAsia="宋体" w:hAnsi="宋体" w:cs="宋体" w:hint="eastAsia"/>
                <w:kern w:val="0"/>
                <w:sz w:val="22"/>
              </w:rPr>
              <w:t>保险公估人</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4050304</w:t>
            </w:r>
            <w:r>
              <w:rPr>
                <w:rFonts w:ascii="宋体" w:eastAsia="宋体" w:hAnsi="宋体" w:cs="宋体" w:hint="eastAsia"/>
                <w:kern w:val="0"/>
                <w:sz w:val="22"/>
              </w:rPr>
              <w:t>保险经纪人</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4050400</w:t>
            </w:r>
            <w:r>
              <w:rPr>
                <w:rFonts w:ascii="宋体" w:eastAsia="宋体" w:hAnsi="宋体" w:cs="宋体" w:hint="eastAsia"/>
                <w:kern w:val="0"/>
                <w:sz w:val="22"/>
              </w:rPr>
              <w:t>典当服务人员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4050401</w:t>
            </w:r>
            <w:r>
              <w:rPr>
                <w:rFonts w:ascii="宋体" w:eastAsia="宋体" w:hAnsi="宋体" w:cs="宋体" w:hint="eastAsia"/>
                <w:kern w:val="0"/>
                <w:sz w:val="22"/>
              </w:rPr>
              <w:t>典当业务员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4050402</w:t>
            </w:r>
            <w:r>
              <w:rPr>
                <w:rFonts w:ascii="宋体" w:eastAsia="宋体" w:hAnsi="宋体" w:cs="宋体" w:hint="eastAsia"/>
                <w:kern w:val="0"/>
                <w:sz w:val="22"/>
              </w:rPr>
              <w:t>鉴估计价师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4050500</w:t>
            </w:r>
            <w:r>
              <w:rPr>
                <w:rFonts w:ascii="宋体" w:eastAsia="宋体" w:hAnsi="宋体" w:cs="宋体" w:hint="eastAsia"/>
                <w:kern w:val="0"/>
                <w:sz w:val="22"/>
              </w:rPr>
              <w:t>信托和资产管理服务人员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4050501</w:t>
            </w:r>
            <w:r>
              <w:rPr>
                <w:rFonts w:ascii="宋体" w:eastAsia="宋体" w:hAnsi="宋体" w:cs="宋体" w:hint="eastAsia"/>
                <w:kern w:val="0"/>
                <w:sz w:val="22"/>
              </w:rPr>
              <w:t>信托业务员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4050502</w:t>
            </w:r>
            <w:r>
              <w:rPr>
                <w:rFonts w:ascii="宋体" w:eastAsia="宋体" w:hAnsi="宋体" w:cs="宋体" w:hint="eastAsia"/>
                <w:kern w:val="0"/>
                <w:sz w:val="22"/>
              </w:rPr>
              <w:t>资产管理师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4059900</w:t>
            </w:r>
            <w:r>
              <w:rPr>
                <w:rFonts w:ascii="宋体" w:eastAsia="宋体" w:hAnsi="宋体" w:cs="宋体" w:hint="eastAsia"/>
                <w:kern w:val="0"/>
                <w:sz w:val="22"/>
              </w:rPr>
              <w:t>其他金融服务人员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CD68FB">
            <w:pPr>
              <w:widowControl/>
              <w:ind w:firstLine="442"/>
              <w:jc w:val="left"/>
              <w:rPr>
                <w:rFonts w:ascii="宋体" w:eastAsia="宋体" w:hAnsi="宋体" w:cs="宋体"/>
                <w:kern w:val="0"/>
                <w:sz w:val="22"/>
              </w:rPr>
            </w:pP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lastRenderedPageBreak/>
              <w:t>4060000</w:t>
            </w:r>
            <w:r>
              <w:rPr>
                <w:rFonts w:ascii="宋体" w:eastAsia="宋体" w:hAnsi="宋体" w:cs="宋体" w:hint="eastAsia"/>
                <w:kern w:val="0"/>
                <w:sz w:val="22"/>
              </w:rPr>
              <w:t>房地产服务人员</w:t>
            </w: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4060100</w:t>
            </w:r>
            <w:r>
              <w:rPr>
                <w:rFonts w:ascii="宋体" w:eastAsia="宋体" w:hAnsi="宋体" w:cs="宋体" w:hint="eastAsia"/>
                <w:kern w:val="0"/>
                <w:sz w:val="22"/>
              </w:rPr>
              <w:t>物业管理服务人员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4060101</w:t>
            </w:r>
            <w:r>
              <w:rPr>
                <w:rFonts w:ascii="宋体" w:eastAsia="宋体" w:hAnsi="宋体" w:cs="宋体" w:hint="eastAsia"/>
                <w:kern w:val="0"/>
                <w:sz w:val="22"/>
              </w:rPr>
              <w:t>物业管理师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4060102</w:t>
            </w:r>
            <w:r>
              <w:rPr>
                <w:rFonts w:ascii="宋体" w:eastAsia="宋体" w:hAnsi="宋体" w:cs="宋体" w:hint="eastAsia"/>
                <w:kern w:val="0"/>
                <w:sz w:val="22"/>
              </w:rPr>
              <w:t>中央空调系统运行操作员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4060103</w:t>
            </w:r>
            <w:r>
              <w:rPr>
                <w:rFonts w:ascii="宋体" w:eastAsia="宋体" w:hAnsi="宋体" w:cs="宋体" w:hint="eastAsia"/>
                <w:kern w:val="0"/>
                <w:sz w:val="22"/>
              </w:rPr>
              <w:t>停车管理员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4060104</w:t>
            </w:r>
            <w:r>
              <w:rPr>
                <w:rFonts w:ascii="宋体" w:eastAsia="宋体" w:hAnsi="宋体" w:cs="宋体" w:hint="eastAsia"/>
                <w:kern w:val="0"/>
                <w:sz w:val="22"/>
              </w:rPr>
              <w:t>智能楼宇管理员</w:t>
            </w:r>
            <w:r>
              <w:rPr>
                <w:rFonts w:ascii="宋体" w:eastAsia="宋体" w:hAnsi="宋体" w:cs="宋体" w:hint="eastAsia"/>
                <w:kern w:val="0"/>
                <w:sz w:val="22"/>
              </w:rPr>
              <w:t>S</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4060200</w:t>
            </w:r>
            <w:r>
              <w:rPr>
                <w:rFonts w:ascii="宋体" w:eastAsia="宋体" w:hAnsi="宋体" w:cs="宋体" w:hint="eastAsia"/>
                <w:kern w:val="0"/>
                <w:sz w:val="22"/>
              </w:rPr>
              <w:t>房地产中介服务人员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4060201</w:t>
            </w:r>
            <w:r>
              <w:rPr>
                <w:rFonts w:ascii="宋体" w:eastAsia="宋体" w:hAnsi="宋体" w:cs="宋体" w:hint="eastAsia"/>
                <w:kern w:val="0"/>
                <w:sz w:val="22"/>
              </w:rPr>
              <w:t>房地产经纪人</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4060202</w:t>
            </w:r>
            <w:r>
              <w:rPr>
                <w:rFonts w:ascii="宋体" w:eastAsia="宋体" w:hAnsi="宋体" w:cs="宋体" w:hint="eastAsia"/>
                <w:kern w:val="0"/>
                <w:sz w:val="22"/>
              </w:rPr>
              <w:t>房地产策划师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4060203</w:t>
            </w:r>
            <w:r>
              <w:rPr>
                <w:rFonts w:ascii="宋体" w:eastAsia="宋体" w:hAnsi="宋体" w:cs="宋体" w:hint="eastAsia"/>
                <w:kern w:val="0"/>
                <w:sz w:val="22"/>
              </w:rPr>
              <w:t>验房师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4069900</w:t>
            </w:r>
            <w:r>
              <w:rPr>
                <w:rFonts w:ascii="宋体" w:eastAsia="宋体" w:hAnsi="宋体" w:cs="宋体" w:hint="eastAsia"/>
                <w:kern w:val="0"/>
                <w:sz w:val="22"/>
              </w:rPr>
              <w:t>其他房地产服务人员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CD68FB">
            <w:pPr>
              <w:widowControl/>
              <w:ind w:firstLine="442"/>
              <w:jc w:val="left"/>
              <w:rPr>
                <w:rFonts w:ascii="宋体" w:eastAsia="宋体" w:hAnsi="宋体" w:cs="宋体"/>
                <w:kern w:val="0"/>
                <w:sz w:val="22"/>
              </w:rPr>
            </w:pP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4070000</w:t>
            </w:r>
            <w:r>
              <w:rPr>
                <w:rFonts w:ascii="宋体" w:eastAsia="宋体" w:hAnsi="宋体" w:cs="宋体" w:hint="eastAsia"/>
                <w:kern w:val="0"/>
                <w:sz w:val="22"/>
              </w:rPr>
              <w:t>租赁和商务服务人员</w:t>
            </w: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4070100</w:t>
            </w:r>
            <w:r>
              <w:rPr>
                <w:rFonts w:ascii="宋体" w:eastAsia="宋体" w:hAnsi="宋体" w:cs="宋体" w:hint="eastAsia"/>
                <w:kern w:val="0"/>
                <w:sz w:val="22"/>
              </w:rPr>
              <w:t>租赁和拍卖业务人员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4070101</w:t>
            </w:r>
            <w:r>
              <w:rPr>
                <w:rFonts w:ascii="宋体" w:eastAsia="宋体" w:hAnsi="宋体" w:cs="宋体" w:hint="eastAsia"/>
                <w:kern w:val="0"/>
                <w:sz w:val="22"/>
              </w:rPr>
              <w:t>租赁业务员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4070102</w:t>
            </w:r>
            <w:r>
              <w:rPr>
                <w:rFonts w:ascii="宋体" w:eastAsia="宋体" w:hAnsi="宋体" w:cs="宋体" w:hint="eastAsia"/>
                <w:kern w:val="0"/>
                <w:sz w:val="22"/>
              </w:rPr>
              <w:t>拍卖服务师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4070200</w:t>
            </w:r>
            <w:r>
              <w:rPr>
                <w:rFonts w:ascii="宋体" w:eastAsia="宋体" w:hAnsi="宋体" w:cs="宋体" w:hint="eastAsia"/>
                <w:kern w:val="0"/>
                <w:sz w:val="22"/>
              </w:rPr>
              <w:t>商务咨询服务人员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4070201</w:t>
            </w:r>
            <w:r>
              <w:rPr>
                <w:rFonts w:ascii="宋体" w:eastAsia="宋体" w:hAnsi="宋体" w:cs="宋体" w:hint="eastAsia"/>
                <w:kern w:val="0"/>
                <w:sz w:val="22"/>
              </w:rPr>
              <w:t>风险管理师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4070202</w:t>
            </w:r>
            <w:r>
              <w:rPr>
                <w:rFonts w:ascii="宋体" w:eastAsia="宋体" w:hAnsi="宋体" w:cs="宋体" w:hint="eastAsia"/>
                <w:kern w:val="0"/>
                <w:sz w:val="22"/>
              </w:rPr>
              <w:t>科技咨询师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4070203</w:t>
            </w:r>
            <w:r>
              <w:rPr>
                <w:rFonts w:ascii="宋体" w:eastAsia="宋体" w:hAnsi="宋体" w:cs="宋体" w:hint="eastAsia"/>
                <w:kern w:val="0"/>
                <w:sz w:val="22"/>
              </w:rPr>
              <w:t>客户服务管理员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4070204</w:t>
            </w:r>
            <w:r>
              <w:rPr>
                <w:rFonts w:ascii="宋体" w:eastAsia="宋体" w:hAnsi="宋体" w:cs="宋体" w:hint="eastAsia"/>
                <w:kern w:val="0"/>
                <w:sz w:val="22"/>
              </w:rPr>
              <w:t>信用管理师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4070205</w:t>
            </w:r>
            <w:r>
              <w:rPr>
                <w:rFonts w:ascii="宋体" w:eastAsia="宋体" w:hAnsi="宋体" w:cs="宋体" w:hint="eastAsia"/>
                <w:kern w:val="0"/>
                <w:sz w:val="22"/>
              </w:rPr>
              <w:t>商务数据分析师</w:t>
            </w:r>
            <w:r>
              <w:rPr>
                <w:rFonts w:ascii="宋体" w:eastAsia="宋体" w:hAnsi="宋体" w:cs="宋体" w:hint="eastAsia"/>
                <w:kern w:val="0"/>
                <w:sz w:val="22"/>
              </w:rPr>
              <w:t>S</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4070206</w:t>
            </w:r>
            <w:r>
              <w:rPr>
                <w:rFonts w:ascii="宋体" w:eastAsia="宋体" w:hAnsi="宋体" w:cs="宋体" w:hint="eastAsia"/>
                <w:kern w:val="0"/>
                <w:sz w:val="22"/>
              </w:rPr>
              <w:t>用户增长运营师</w:t>
            </w:r>
            <w:r>
              <w:rPr>
                <w:rFonts w:ascii="宋体" w:eastAsia="宋体" w:hAnsi="宋体" w:cs="宋体" w:hint="eastAsia"/>
                <w:kern w:val="0"/>
                <w:sz w:val="22"/>
              </w:rPr>
              <w:t>S</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4070300</w:t>
            </w:r>
            <w:r>
              <w:rPr>
                <w:rFonts w:ascii="宋体" w:eastAsia="宋体" w:hAnsi="宋体" w:cs="宋体" w:hint="eastAsia"/>
                <w:kern w:val="0"/>
                <w:sz w:val="22"/>
              </w:rPr>
              <w:t>人力资源服务人员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4070301</w:t>
            </w:r>
            <w:r>
              <w:rPr>
                <w:rFonts w:ascii="宋体" w:eastAsia="宋体" w:hAnsi="宋体" w:cs="宋体" w:hint="eastAsia"/>
                <w:kern w:val="0"/>
                <w:sz w:val="22"/>
              </w:rPr>
              <w:t>职业指导师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4070302</w:t>
            </w:r>
            <w:r>
              <w:rPr>
                <w:rFonts w:ascii="宋体" w:eastAsia="宋体" w:hAnsi="宋体" w:cs="宋体" w:hint="eastAsia"/>
                <w:kern w:val="0"/>
                <w:sz w:val="22"/>
              </w:rPr>
              <w:t>劳动关系协调师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4070303</w:t>
            </w:r>
            <w:r>
              <w:rPr>
                <w:rFonts w:ascii="宋体" w:eastAsia="宋体" w:hAnsi="宋体" w:cs="宋体" w:hint="eastAsia"/>
                <w:kern w:val="0"/>
                <w:sz w:val="22"/>
              </w:rPr>
              <w:t>创业指导师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4070304</w:t>
            </w:r>
            <w:r>
              <w:rPr>
                <w:rFonts w:ascii="宋体" w:eastAsia="宋体" w:hAnsi="宋体" w:cs="宋体" w:hint="eastAsia"/>
                <w:kern w:val="0"/>
                <w:sz w:val="22"/>
              </w:rPr>
              <w:t>企业人力资源管理师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4070305</w:t>
            </w:r>
            <w:r>
              <w:rPr>
                <w:rFonts w:ascii="宋体" w:eastAsia="宋体" w:hAnsi="宋体" w:cs="宋体" w:hint="eastAsia"/>
                <w:kern w:val="0"/>
                <w:sz w:val="22"/>
              </w:rPr>
              <w:t>职业培训师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4070306</w:t>
            </w:r>
            <w:r>
              <w:rPr>
                <w:rFonts w:ascii="宋体" w:eastAsia="宋体" w:hAnsi="宋体" w:cs="宋体" w:hint="eastAsia"/>
                <w:kern w:val="0"/>
                <w:sz w:val="22"/>
              </w:rPr>
              <w:t>劳务外包管理员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4070307</w:t>
            </w:r>
            <w:r>
              <w:rPr>
                <w:rFonts w:ascii="宋体" w:eastAsia="宋体" w:hAnsi="宋体" w:cs="宋体" w:hint="eastAsia"/>
                <w:kern w:val="0"/>
                <w:sz w:val="22"/>
              </w:rPr>
              <w:t>招聘师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4070400</w:t>
            </w:r>
            <w:r>
              <w:rPr>
                <w:rFonts w:ascii="宋体" w:eastAsia="宋体" w:hAnsi="宋体" w:cs="宋体" w:hint="eastAsia"/>
                <w:kern w:val="0"/>
                <w:sz w:val="22"/>
              </w:rPr>
              <w:t>旅游及公共游览场所服务人员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4070401</w:t>
            </w:r>
            <w:r>
              <w:rPr>
                <w:rFonts w:ascii="宋体" w:eastAsia="宋体" w:hAnsi="宋体" w:cs="宋体" w:hint="eastAsia"/>
                <w:kern w:val="0"/>
                <w:sz w:val="22"/>
              </w:rPr>
              <w:t>导游</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4070402</w:t>
            </w:r>
            <w:r>
              <w:rPr>
                <w:rFonts w:ascii="宋体" w:eastAsia="宋体" w:hAnsi="宋体" w:cs="宋体" w:hint="eastAsia"/>
                <w:kern w:val="0"/>
                <w:sz w:val="22"/>
              </w:rPr>
              <w:t>旅游团队领队</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4070403</w:t>
            </w:r>
            <w:r>
              <w:rPr>
                <w:rFonts w:ascii="宋体" w:eastAsia="宋体" w:hAnsi="宋体" w:cs="宋体" w:hint="eastAsia"/>
                <w:kern w:val="0"/>
                <w:sz w:val="22"/>
              </w:rPr>
              <w:t>旅行社计调</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4070404</w:t>
            </w:r>
            <w:r>
              <w:rPr>
                <w:rFonts w:ascii="宋体" w:eastAsia="宋体" w:hAnsi="宋体" w:cs="宋体" w:hint="eastAsia"/>
                <w:kern w:val="0"/>
                <w:sz w:val="22"/>
              </w:rPr>
              <w:t>旅游咨询员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4070405</w:t>
            </w:r>
            <w:r>
              <w:rPr>
                <w:rFonts w:ascii="宋体" w:eastAsia="宋体" w:hAnsi="宋体" w:cs="宋体" w:hint="eastAsia"/>
                <w:kern w:val="0"/>
                <w:sz w:val="22"/>
              </w:rPr>
              <w:t>公共游览场所服务员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4070406</w:t>
            </w:r>
            <w:r>
              <w:rPr>
                <w:rFonts w:ascii="宋体" w:eastAsia="宋体" w:hAnsi="宋体" w:cs="宋体" w:hint="eastAsia"/>
                <w:kern w:val="0"/>
                <w:sz w:val="22"/>
              </w:rPr>
              <w:t>休闲农业服务员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4070407</w:t>
            </w:r>
            <w:r>
              <w:rPr>
                <w:rFonts w:ascii="宋体" w:eastAsia="宋体" w:hAnsi="宋体" w:cs="宋体" w:hint="eastAsia"/>
                <w:kern w:val="0"/>
                <w:sz w:val="22"/>
              </w:rPr>
              <w:t>景区运营管理师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4070500</w:t>
            </w:r>
            <w:r>
              <w:rPr>
                <w:rFonts w:ascii="宋体" w:eastAsia="宋体" w:hAnsi="宋体" w:cs="宋体" w:hint="eastAsia"/>
                <w:kern w:val="0"/>
                <w:sz w:val="22"/>
              </w:rPr>
              <w:t>安全保护服务人员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4070501</w:t>
            </w:r>
            <w:r>
              <w:rPr>
                <w:rFonts w:ascii="宋体" w:eastAsia="宋体" w:hAnsi="宋体" w:cs="宋体" w:hint="eastAsia"/>
                <w:kern w:val="0"/>
                <w:sz w:val="22"/>
              </w:rPr>
              <w:t>保安员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4070502</w:t>
            </w:r>
            <w:r>
              <w:rPr>
                <w:rFonts w:ascii="宋体" w:eastAsia="宋体" w:hAnsi="宋体" w:cs="宋体" w:hint="eastAsia"/>
                <w:kern w:val="0"/>
                <w:sz w:val="22"/>
              </w:rPr>
              <w:t>安检员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4070503</w:t>
            </w:r>
            <w:r>
              <w:rPr>
                <w:rFonts w:ascii="宋体" w:eastAsia="宋体" w:hAnsi="宋体" w:cs="宋体" w:hint="eastAsia"/>
                <w:kern w:val="0"/>
                <w:sz w:val="22"/>
              </w:rPr>
              <w:t>消防设施操作员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4070504</w:t>
            </w:r>
            <w:r>
              <w:rPr>
                <w:rFonts w:ascii="宋体" w:eastAsia="宋体" w:hAnsi="宋体" w:cs="宋体" w:hint="eastAsia"/>
                <w:kern w:val="0"/>
                <w:sz w:val="22"/>
              </w:rPr>
              <w:t>安全防范系统安装维护员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4070600</w:t>
            </w:r>
            <w:r>
              <w:rPr>
                <w:rFonts w:ascii="宋体" w:eastAsia="宋体" w:hAnsi="宋体" w:cs="宋体" w:hint="eastAsia"/>
                <w:kern w:val="0"/>
                <w:sz w:val="22"/>
              </w:rPr>
              <w:t>市场管理服务人员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4070601</w:t>
            </w:r>
            <w:r>
              <w:rPr>
                <w:rFonts w:ascii="宋体" w:eastAsia="宋体" w:hAnsi="宋体" w:cs="宋体" w:hint="eastAsia"/>
                <w:kern w:val="0"/>
                <w:sz w:val="22"/>
              </w:rPr>
              <w:t>商品监督员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4070602</w:t>
            </w:r>
            <w:r>
              <w:rPr>
                <w:rFonts w:ascii="宋体" w:eastAsia="宋体" w:hAnsi="宋体" w:cs="宋体" w:hint="eastAsia"/>
                <w:kern w:val="0"/>
                <w:sz w:val="22"/>
              </w:rPr>
              <w:t>商品防损员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4070603</w:t>
            </w:r>
            <w:r>
              <w:rPr>
                <w:rFonts w:ascii="宋体" w:eastAsia="宋体" w:hAnsi="宋体" w:cs="宋体" w:hint="eastAsia"/>
                <w:kern w:val="0"/>
                <w:sz w:val="22"/>
              </w:rPr>
              <w:t>市场管理员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4070700</w:t>
            </w:r>
            <w:r>
              <w:rPr>
                <w:rFonts w:ascii="宋体" w:eastAsia="宋体" w:hAnsi="宋体" w:cs="宋体" w:hint="eastAsia"/>
                <w:kern w:val="0"/>
                <w:sz w:val="22"/>
              </w:rPr>
              <w:t>会议及展览服务人员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4070701</w:t>
            </w:r>
            <w:r>
              <w:rPr>
                <w:rFonts w:ascii="宋体" w:eastAsia="宋体" w:hAnsi="宋体" w:cs="宋体" w:hint="eastAsia"/>
                <w:kern w:val="0"/>
                <w:sz w:val="22"/>
              </w:rPr>
              <w:t>会展服务师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4070702</w:t>
            </w:r>
            <w:r>
              <w:rPr>
                <w:rFonts w:ascii="宋体" w:eastAsia="宋体" w:hAnsi="宋体" w:cs="宋体" w:hint="eastAsia"/>
                <w:kern w:val="0"/>
                <w:sz w:val="22"/>
              </w:rPr>
              <w:t>装饰美工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4070703</w:t>
            </w:r>
            <w:r>
              <w:rPr>
                <w:rFonts w:ascii="宋体" w:eastAsia="宋体" w:hAnsi="宋体" w:cs="宋体" w:hint="eastAsia"/>
                <w:kern w:val="0"/>
                <w:sz w:val="22"/>
              </w:rPr>
              <w:t>模特</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4070704</w:t>
            </w:r>
            <w:r>
              <w:rPr>
                <w:rFonts w:ascii="宋体" w:eastAsia="宋体" w:hAnsi="宋体" w:cs="宋体" w:hint="eastAsia"/>
                <w:kern w:val="0"/>
                <w:sz w:val="22"/>
              </w:rPr>
              <w:t>会展搭建师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4079900</w:t>
            </w:r>
            <w:r>
              <w:rPr>
                <w:rFonts w:ascii="宋体" w:eastAsia="宋体" w:hAnsi="宋体" w:cs="宋体" w:hint="eastAsia"/>
                <w:kern w:val="0"/>
                <w:sz w:val="22"/>
              </w:rPr>
              <w:t>其他租赁和商务服务人员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CD68FB">
            <w:pPr>
              <w:widowControl/>
              <w:ind w:firstLine="442"/>
              <w:jc w:val="left"/>
              <w:rPr>
                <w:rFonts w:ascii="宋体" w:eastAsia="宋体" w:hAnsi="宋体" w:cs="宋体"/>
                <w:kern w:val="0"/>
                <w:sz w:val="22"/>
              </w:rPr>
            </w:pP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4080000</w:t>
            </w:r>
            <w:r>
              <w:rPr>
                <w:rFonts w:ascii="宋体" w:eastAsia="宋体" w:hAnsi="宋体" w:cs="宋体" w:hint="eastAsia"/>
                <w:kern w:val="0"/>
                <w:sz w:val="22"/>
              </w:rPr>
              <w:t>技术辅助服务人员</w:t>
            </w: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4080100</w:t>
            </w:r>
            <w:r>
              <w:rPr>
                <w:rFonts w:ascii="宋体" w:eastAsia="宋体" w:hAnsi="宋体" w:cs="宋体" w:hint="eastAsia"/>
                <w:kern w:val="0"/>
                <w:sz w:val="22"/>
              </w:rPr>
              <w:t>气象服务人员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4080101</w:t>
            </w:r>
            <w:r>
              <w:rPr>
                <w:rFonts w:ascii="宋体" w:eastAsia="宋体" w:hAnsi="宋体" w:cs="宋体" w:hint="eastAsia"/>
                <w:kern w:val="0"/>
                <w:sz w:val="22"/>
              </w:rPr>
              <w:t>航空气象员</w:t>
            </w:r>
            <w:r>
              <w:rPr>
                <w:rFonts w:ascii="宋体" w:eastAsia="宋体" w:hAnsi="宋体" w:cs="宋体" w:hint="eastAsia"/>
                <w:kern w:val="0"/>
                <w:sz w:val="22"/>
              </w:rPr>
              <w:t>S</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4080102</w:t>
            </w:r>
            <w:r>
              <w:rPr>
                <w:rFonts w:ascii="宋体" w:eastAsia="宋体" w:hAnsi="宋体" w:cs="宋体" w:hint="eastAsia"/>
                <w:kern w:val="0"/>
                <w:sz w:val="22"/>
              </w:rPr>
              <w:t>人工影响天气特种作业操作员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4080200</w:t>
            </w:r>
            <w:r>
              <w:rPr>
                <w:rFonts w:ascii="宋体" w:eastAsia="宋体" w:hAnsi="宋体" w:cs="宋体" w:hint="eastAsia"/>
                <w:kern w:val="0"/>
                <w:sz w:val="22"/>
              </w:rPr>
              <w:t>海洋服务人员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4080201</w:t>
            </w:r>
            <w:r>
              <w:rPr>
                <w:rFonts w:ascii="宋体" w:eastAsia="宋体" w:hAnsi="宋体" w:cs="宋体" w:hint="eastAsia"/>
                <w:kern w:val="0"/>
                <w:sz w:val="22"/>
              </w:rPr>
              <w:t>海洋水文气象观测员</w:t>
            </w:r>
            <w:r>
              <w:rPr>
                <w:rFonts w:ascii="宋体" w:eastAsia="宋体" w:hAnsi="宋体" w:cs="宋体" w:hint="eastAsia"/>
                <w:kern w:val="0"/>
                <w:sz w:val="22"/>
              </w:rPr>
              <w:t>L</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4080202</w:t>
            </w:r>
            <w:r>
              <w:rPr>
                <w:rFonts w:ascii="宋体" w:eastAsia="宋体" w:hAnsi="宋体" w:cs="宋体" w:hint="eastAsia"/>
                <w:kern w:val="0"/>
                <w:sz w:val="22"/>
              </w:rPr>
              <w:t>海洋浮标工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4080203</w:t>
            </w:r>
            <w:r>
              <w:rPr>
                <w:rFonts w:ascii="宋体" w:eastAsia="宋体" w:hAnsi="宋体" w:cs="宋体" w:hint="eastAsia"/>
                <w:kern w:val="0"/>
                <w:sz w:val="22"/>
              </w:rPr>
              <w:t>海洋水文调查员</w:t>
            </w:r>
            <w:r>
              <w:rPr>
                <w:rFonts w:ascii="宋体" w:eastAsia="宋体" w:hAnsi="宋体" w:cs="宋体" w:hint="eastAsia"/>
                <w:kern w:val="0"/>
                <w:sz w:val="22"/>
              </w:rPr>
              <w:t>L</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4080204</w:t>
            </w:r>
            <w:r>
              <w:rPr>
                <w:rFonts w:ascii="宋体" w:eastAsia="宋体" w:hAnsi="宋体" w:cs="宋体" w:hint="eastAsia"/>
                <w:kern w:val="0"/>
                <w:sz w:val="22"/>
              </w:rPr>
              <w:t>海洋生物调查员</w:t>
            </w:r>
            <w:r>
              <w:rPr>
                <w:rFonts w:ascii="宋体" w:eastAsia="宋体" w:hAnsi="宋体" w:cs="宋体" w:hint="eastAsia"/>
                <w:kern w:val="0"/>
                <w:sz w:val="22"/>
              </w:rPr>
              <w:t>L</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4080300</w:t>
            </w:r>
            <w:r>
              <w:rPr>
                <w:rFonts w:ascii="宋体" w:eastAsia="宋体" w:hAnsi="宋体" w:cs="宋体" w:hint="eastAsia"/>
                <w:kern w:val="0"/>
                <w:sz w:val="22"/>
              </w:rPr>
              <w:t>测绘服务人员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4080301</w:t>
            </w:r>
            <w:r>
              <w:rPr>
                <w:rFonts w:ascii="宋体" w:eastAsia="宋体" w:hAnsi="宋体" w:cs="宋体" w:hint="eastAsia"/>
                <w:kern w:val="0"/>
                <w:sz w:val="22"/>
              </w:rPr>
              <w:t>大地测量员</w:t>
            </w:r>
            <w:r>
              <w:rPr>
                <w:rFonts w:ascii="宋体" w:eastAsia="宋体" w:hAnsi="宋体" w:cs="宋体" w:hint="eastAsia"/>
                <w:kern w:val="0"/>
                <w:sz w:val="22"/>
              </w:rPr>
              <w:t>L/S</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4080302</w:t>
            </w:r>
            <w:r>
              <w:rPr>
                <w:rFonts w:ascii="宋体" w:eastAsia="宋体" w:hAnsi="宋体" w:cs="宋体" w:hint="eastAsia"/>
                <w:kern w:val="0"/>
                <w:sz w:val="22"/>
              </w:rPr>
              <w:t>摄影测量员</w:t>
            </w:r>
            <w:r>
              <w:rPr>
                <w:rFonts w:ascii="宋体" w:eastAsia="宋体" w:hAnsi="宋体" w:cs="宋体" w:hint="eastAsia"/>
                <w:kern w:val="0"/>
                <w:sz w:val="22"/>
              </w:rPr>
              <w:t>L/S</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4080303</w:t>
            </w:r>
            <w:r>
              <w:rPr>
                <w:rFonts w:ascii="宋体" w:eastAsia="宋体" w:hAnsi="宋体" w:cs="宋体" w:hint="eastAsia"/>
                <w:kern w:val="0"/>
                <w:sz w:val="22"/>
              </w:rPr>
              <w:t>地图绘制员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4080304</w:t>
            </w:r>
            <w:r>
              <w:rPr>
                <w:rFonts w:ascii="宋体" w:eastAsia="宋体" w:hAnsi="宋体" w:cs="宋体" w:hint="eastAsia"/>
                <w:kern w:val="0"/>
                <w:sz w:val="22"/>
              </w:rPr>
              <w:t>工程测量员</w:t>
            </w:r>
            <w:r>
              <w:rPr>
                <w:rFonts w:ascii="宋体" w:eastAsia="宋体" w:hAnsi="宋体" w:cs="宋体" w:hint="eastAsia"/>
                <w:kern w:val="0"/>
                <w:sz w:val="22"/>
              </w:rPr>
              <w:t>S</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4080305</w:t>
            </w:r>
            <w:r>
              <w:rPr>
                <w:rFonts w:ascii="宋体" w:eastAsia="宋体" w:hAnsi="宋体" w:cs="宋体" w:hint="eastAsia"/>
                <w:kern w:val="0"/>
                <w:sz w:val="22"/>
              </w:rPr>
              <w:t>不动产测绘员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4080306</w:t>
            </w:r>
            <w:r>
              <w:rPr>
                <w:rFonts w:ascii="宋体" w:eastAsia="宋体" w:hAnsi="宋体" w:cs="宋体" w:hint="eastAsia"/>
                <w:kern w:val="0"/>
                <w:sz w:val="22"/>
              </w:rPr>
              <w:t>海洋测绘员</w:t>
            </w:r>
            <w:r>
              <w:rPr>
                <w:rFonts w:ascii="宋体" w:eastAsia="宋体" w:hAnsi="宋体" w:cs="宋体" w:hint="eastAsia"/>
                <w:kern w:val="0"/>
                <w:sz w:val="22"/>
              </w:rPr>
              <w:t>L/S</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4080307</w:t>
            </w:r>
            <w:r>
              <w:rPr>
                <w:rFonts w:ascii="宋体" w:eastAsia="宋体" w:hAnsi="宋体" w:cs="宋体" w:hint="eastAsia"/>
                <w:kern w:val="0"/>
                <w:sz w:val="22"/>
              </w:rPr>
              <w:t>无人机测绘操控员</w:t>
            </w:r>
            <w:r>
              <w:rPr>
                <w:rFonts w:ascii="宋体" w:eastAsia="宋体" w:hAnsi="宋体" w:cs="宋体" w:hint="eastAsia"/>
                <w:kern w:val="0"/>
                <w:sz w:val="22"/>
              </w:rPr>
              <w:t>L</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4080400</w:t>
            </w:r>
            <w:r>
              <w:rPr>
                <w:rFonts w:ascii="宋体" w:eastAsia="宋体" w:hAnsi="宋体" w:cs="宋体" w:hint="eastAsia"/>
                <w:kern w:val="0"/>
                <w:sz w:val="22"/>
              </w:rPr>
              <w:t>地理信息服务人员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4080401</w:t>
            </w:r>
            <w:r>
              <w:rPr>
                <w:rFonts w:ascii="宋体" w:eastAsia="宋体" w:hAnsi="宋体" w:cs="宋体" w:hint="eastAsia"/>
                <w:kern w:val="0"/>
                <w:sz w:val="22"/>
              </w:rPr>
              <w:t>地理信息采集员</w:t>
            </w:r>
            <w:r>
              <w:rPr>
                <w:rFonts w:ascii="宋体" w:eastAsia="宋体" w:hAnsi="宋体" w:cs="宋体" w:hint="eastAsia"/>
                <w:kern w:val="0"/>
                <w:sz w:val="22"/>
              </w:rPr>
              <w:t>L</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4080402</w:t>
            </w:r>
            <w:r>
              <w:rPr>
                <w:rFonts w:ascii="宋体" w:eastAsia="宋体" w:hAnsi="宋体" w:cs="宋体" w:hint="eastAsia"/>
                <w:kern w:val="0"/>
                <w:sz w:val="22"/>
              </w:rPr>
              <w:t>地理信息处理员</w:t>
            </w:r>
            <w:r>
              <w:rPr>
                <w:rFonts w:ascii="宋体" w:eastAsia="宋体" w:hAnsi="宋体" w:cs="宋体" w:hint="eastAsia"/>
                <w:kern w:val="0"/>
                <w:sz w:val="22"/>
              </w:rPr>
              <w:t>L</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4080403</w:t>
            </w:r>
            <w:r>
              <w:rPr>
                <w:rFonts w:ascii="宋体" w:eastAsia="宋体" w:hAnsi="宋体" w:cs="宋体" w:hint="eastAsia"/>
                <w:kern w:val="0"/>
                <w:sz w:val="22"/>
              </w:rPr>
              <w:t>地理信息应用作业员</w:t>
            </w:r>
            <w:r>
              <w:rPr>
                <w:rFonts w:ascii="宋体" w:eastAsia="宋体" w:hAnsi="宋体" w:cs="宋体" w:hint="eastAsia"/>
                <w:kern w:val="0"/>
                <w:sz w:val="22"/>
              </w:rPr>
              <w:t>L</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4080500</w:t>
            </w:r>
            <w:r>
              <w:rPr>
                <w:rFonts w:ascii="宋体" w:eastAsia="宋体" w:hAnsi="宋体" w:cs="宋体" w:hint="eastAsia"/>
                <w:kern w:val="0"/>
                <w:sz w:val="22"/>
              </w:rPr>
              <w:t>检验、检测和计量服务人员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4080501</w:t>
            </w:r>
            <w:r>
              <w:rPr>
                <w:rFonts w:ascii="宋体" w:eastAsia="宋体" w:hAnsi="宋体" w:cs="宋体" w:hint="eastAsia"/>
                <w:kern w:val="0"/>
                <w:sz w:val="22"/>
              </w:rPr>
              <w:t>农产品食品检验员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4080502</w:t>
            </w:r>
            <w:r>
              <w:rPr>
                <w:rFonts w:ascii="宋体" w:eastAsia="宋体" w:hAnsi="宋体" w:cs="宋体" w:hint="eastAsia"/>
                <w:kern w:val="0"/>
                <w:sz w:val="22"/>
              </w:rPr>
              <w:t>纤维检验员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4080503</w:t>
            </w:r>
            <w:r>
              <w:rPr>
                <w:rFonts w:ascii="宋体" w:eastAsia="宋体" w:hAnsi="宋体" w:cs="宋体" w:hint="eastAsia"/>
                <w:kern w:val="0"/>
                <w:sz w:val="22"/>
              </w:rPr>
              <w:t>贵金属首饰与宝玉石检测员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4080504</w:t>
            </w:r>
            <w:r>
              <w:rPr>
                <w:rFonts w:ascii="宋体" w:eastAsia="宋体" w:hAnsi="宋体" w:cs="宋体" w:hint="eastAsia"/>
                <w:kern w:val="0"/>
                <w:sz w:val="22"/>
              </w:rPr>
              <w:t>药物检验员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4080505</w:t>
            </w:r>
            <w:r>
              <w:rPr>
                <w:rFonts w:ascii="宋体" w:eastAsia="宋体" w:hAnsi="宋体" w:cs="宋体" w:hint="eastAsia"/>
                <w:kern w:val="0"/>
                <w:sz w:val="22"/>
              </w:rPr>
              <w:t>机动车检测工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4080506</w:t>
            </w:r>
            <w:r>
              <w:rPr>
                <w:rFonts w:ascii="宋体" w:eastAsia="宋体" w:hAnsi="宋体" w:cs="宋体" w:hint="eastAsia"/>
                <w:kern w:val="0"/>
                <w:sz w:val="22"/>
              </w:rPr>
              <w:t>计量员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4080507</w:t>
            </w:r>
            <w:r>
              <w:rPr>
                <w:rFonts w:ascii="宋体" w:eastAsia="宋体" w:hAnsi="宋体" w:cs="宋体" w:hint="eastAsia"/>
                <w:kern w:val="0"/>
                <w:sz w:val="22"/>
              </w:rPr>
              <w:t>电气电子产品环保检测员</w:t>
            </w:r>
            <w:r>
              <w:rPr>
                <w:rFonts w:ascii="宋体" w:eastAsia="宋体" w:hAnsi="宋体" w:cs="宋体" w:hint="eastAsia"/>
                <w:kern w:val="0"/>
                <w:sz w:val="22"/>
              </w:rPr>
              <w:t>L</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4080508</w:t>
            </w:r>
            <w:r>
              <w:rPr>
                <w:rFonts w:ascii="宋体" w:eastAsia="宋体" w:hAnsi="宋体" w:cs="宋体" w:hint="eastAsia"/>
                <w:kern w:val="0"/>
                <w:sz w:val="22"/>
              </w:rPr>
              <w:t>公路水运工程试验检测员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4080509</w:t>
            </w:r>
            <w:r>
              <w:rPr>
                <w:rFonts w:ascii="宋体" w:eastAsia="宋体" w:hAnsi="宋体" w:cs="宋体" w:hint="eastAsia"/>
                <w:kern w:val="0"/>
                <w:sz w:val="22"/>
              </w:rPr>
              <w:t>建设工程质量检测员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4080600</w:t>
            </w:r>
            <w:r>
              <w:rPr>
                <w:rFonts w:ascii="宋体" w:eastAsia="宋体" w:hAnsi="宋体" w:cs="宋体" w:hint="eastAsia"/>
                <w:kern w:val="0"/>
                <w:sz w:val="22"/>
              </w:rPr>
              <w:t>环境监测服务人员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4080600</w:t>
            </w:r>
            <w:r>
              <w:rPr>
                <w:rFonts w:ascii="宋体" w:eastAsia="宋体" w:hAnsi="宋体" w:cs="宋体" w:hint="eastAsia"/>
                <w:kern w:val="0"/>
                <w:sz w:val="22"/>
              </w:rPr>
              <w:t>环境监测员</w:t>
            </w:r>
            <w:r>
              <w:rPr>
                <w:rFonts w:ascii="宋体" w:eastAsia="宋体" w:hAnsi="宋体" w:cs="宋体" w:hint="eastAsia"/>
                <w:kern w:val="0"/>
                <w:sz w:val="22"/>
              </w:rPr>
              <w:t>L</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4080700</w:t>
            </w:r>
            <w:r>
              <w:rPr>
                <w:rFonts w:ascii="宋体" w:eastAsia="宋体" w:hAnsi="宋体" w:cs="宋体" w:hint="eastAsia"/>
                <w:kern w:val="0"/>
                <w:sz w:val="22"/>
              </w:rPr>
              <w:t>地质勘查人员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4080701</w:t>
            </w:r>
            <w:r>
              <w:rPr>
                <w:rFonts w:ascii="宋体" w:eastAsia="宋体" w:hAnsi="宋体" w:cs="宋体" w:hint="eastAsia"/>
                <w:kern w:val="0"/>
                <w:sz w:val="22"/>
              </w:rPr>
              <w:t>地勘钻探工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4080702</w:t>
            </w:r>
            <w:r>
              <w:rPr>
                <w:rFonts w:ascii="宋体" w:eastAsia="宋体" w:hAnsi="宋体" w:cs="宋体" w:hint="eastAsia"/>
                <w:kern w:val="0"/>
                <w:sz w:val="22"/>
              </w:rPr>
              <w:t>地勘掘进工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4080703</w:t>
            </w:r>
            <w:r>
              <w:rPr>
                <w:rFonts w:ascii="宋体" w:eastAsia="宋体" w:hAnsi="宋体" w:cs="宋体" w:hint="eastAsia"/>
                <w:kern w:val="0"/>
                <w:sz w:val="22"/>
              </w:rPr>
              <w:t>物探工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4080704</w:t>
            </w:r>
            <w:r>
              <w:rPr>
                <w:rFonts w:ascii="宋体" w:eastAsia="宋体" w:hAnsi="宋体" w:cs="宋体" w:hint="eastAsia"/>
                <w:kern w:val="0"/>
                <w:sz w:val="22"/>
              </w:rPr>
              <w:t>地质调查员</w:t>
            </w:r>
            <w:r>
              <w:rPr>
                <w:rFonts w:ascii="宋体" w:eastAsia="宋体" w:hAnsi="宋体" w:cs="宋体" w:hint="eastAsia"/>
                <w:kern w:val="0"/>
                <w:sz w:val="22"/>
              </w:rPr>
              <w:t>L</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4080705</w:t>
            </w:r>
            <w:r>
              <w:rPr>
                <w:rFonts w:ascii="宋体" w:eastAsia="宋体" w:hAnsi="宋体" w:cs="宋体" w:hint="eastAsia"/>
                <w:kern w:val="0"/>
                <w:sz w:val="22"/>
              </w:rPr>
              <w:t>地质实验员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4080800</w:t>
            </w:r>
            <w:r>
              <w:rPr>
                <w:rFonts w:ascii="宋体" w:eastAsia="宋体" w:hAnsi="宋体" w:cs="宋体" w:hint="eastAsia"/>
                <w:kern w:val="0"/>
                <w:sz w:val="22"/>
              </w:rPr>
              <w:t>专业化设计服务人员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4080801</w:t>
            </w:r>
            <w:r>
              <w:rPr>
                <w:rFonts w:ascii="宋体" w:eastAsia="宋体" w:hAnsi="宋体" w:cs="宋体" w:hint="eastAsia"/>
                <w:kern w:val="0"/>
                <w:sz w:val="22"/>
              </w:rPr>
              <w:t>花艺环境设计师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4080802</w:t>
            </w:r>
            <w:r>
              <w:rPr>
                <w:rFonts w:ascii="宋体" w:eastAsia="宋体" w:hAnsi="宋体" w:cs="宋体" w:hint="eastAsia"/>
                <w:kern w:val="0"/>
                <w:sz w:val="22"/>
              </w:rPr>
              <w:t>纺织面料设计师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4080803</w:t>
            </w:r>
            <w:r>
              <w:rPr>
                <w:rFonts w:ascii="宋体" w:eastAsia="宋体" w:hAnsi="宋体" w:cs="宋体" w:hint="eastAsia"/>
                <w:kern w:val="0"/>
                <w:sz w:val="22"/>
              </w:rPr>
              <w:t>家用纺织品设计师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4080804</w:t>
            </w:r>
            <w:r>
              <w:rPr>
                <w:rFonts w:ascii="宋体" w:eastAsia="宋体" w:hAnsi="宋体" w:cs="宋体" w:hint="eastAsia"/>
                <w:kern w:val="0"/>
                <w:sz w:val="22"/>
              </w:rPr>
              <w:t>色彩搭配师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4080805</w:t>
            </w:r>
            <w:r>
              <w:rPr>
                <w:rFonts w:ascii="宋体" w:eastAsia="宋体" w:hAnsi="宋体" w:cs="宋体" w:hint="eastAsia"/>
                <w:kern w:val="0"/>
                <w:sz w:val="22"/>
              </w:rPr>
              <w:t>工艺美术品设计师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4080806</w:t>
            </w:r>
            <w:r>
              <w:rPr>
                <w:rFonts w:ascii="宋体" w:eastAsia="宋体" w:hAnsi="宋体" w:cs="宋体" w:hint="eastAsia"/>
                <w:kern w:val="0"/>
                <w:sz w:val="22"/>
              </w:rPr>
              <w:t>装潢美术设计师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4080807</w:t>
            </w:r>
            <w:r>
              <w:rPr>
                <w:rFonts w:ascii="宋体" w:eastAsia="宋体" w:hAnsi="宋体" w:cs="宋体" w:hint="eastAsia"/>
                <w:kern w:val="0"/>
                <w:sz w:val="22"/>
              </w:rPr>
              <w:t>室内装饰设计师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4080808</w:t>
            </w:r>
            <w:r>
              <w:rPr>
                <w:rFonts w:ascii="宋体" w:eastAsia="宋体" w:hAnsi="宋体" w:cs="宋体" w:hint="eastAsia"/>
                <w:kern w:val="0"/>
                <w:sz w:val="22"/>
              </w:rPr>
              <w:t>广告设计师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4080809</w:t>
            </w:r>
            <w:r>
              <w:rPr>
                <w:rFonts w:ascii="宋体" w:eastAsia="宋体" w:hAnsi="宋体" w:cs="宋体" w:hint="eastAsia"/>
                <w:kern w:val="0"/>
                <w:sz w:val="22"/>
              </w:rPr>
              <w:t>包装设计师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4080810</w:t>
            </w:r>
            <w:r>
              <w:rPr>
                <w:rFonts w:ascii="宋体" w:eastAsia="宋体" w:hAnsi="宋体" w:cs="宋体" w:hint="eastAsia"/>
                <w:kern w:val="0"/>
                <w:sz w:val="22"/>
              </w:rPr>
              <w:t>玩具设计师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4080811</w:t>
            </w:r>
            <w:r>
              <w:rPr>
                <w:rFonts w:ascii="宋体" w:eastAsia="宋体" w:hAnsi="宋体" w:cs="宋体" w:hint="eastAsia"/>
                <w:kern w:val="0"/>
                <w:sz w:val="22"/>
              </w:rPr>
              <w:t>首饰设计师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4080812</w:t>
            </w:r>
            <w:r>
              <w:rPr>
                <w:rFonts w:ascii="宋体" w:eastAsia="宋体" w:hAnsi="宋体" w:cs="宋体" w:hint="eastAsia"/>
                <w:kern w:val="0"/>
                <w:sz w:val="22"/>
              </w:rPr>
              <w:t>家具设计师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4080813</w:t>
            </w:r>
            <w:r>
              <w:rPr>
                <w:rFonts w:ascii="宋体" w:eastAsia="宋体" w:hAnsi="宋体" w:cs="宋体" w:hint="eastAsia"/>
                <w:kern w:val="0"/>
                <w:sz w:val="22"/>
              </w:rPr>
              <w:t>陶瓷产品设计师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4080814</w:t>
            </w:r>
            <w:r>
              <w:rPr>
                <w:rFonts w:ascii="宋体" w:eastAsia="宋体" w:hAnsi="宋体" w:cs="宋体" w:hint="eastAsia"/>
                <w:kern w:val="0"/>
                <w:sz w:val="22"/>
              </w:rPr>
              <w:t>彩灯艺术设计师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4080815</w:t>
            </w:r>
            <w:r>
              <w:rPr>
                <w:rFonts w:ascii="宋体" w:eastAsia="宋体" w:hAnsi="宋体" w:cs="宋体" w:hint="eastAsia"/>
                <w:kern w:val="0"/>
                <w:sz w:val="22"/>
              </w:rPr>
              <w:t>地毯设计师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4080816</w:t>
            </w:r>
            <w:r>
              <w:rPr>
                <w:rFonts w:ascii="宋体" w:eastAsia="宋体" w:hAnsi="宋体" w:cs="宋体" w:hint="eastAsia"/>
                <w:kern w:val="0"/>
                <w:sz w:val="22"/>
              </w:rPr>
              <w:t>皮具设计师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4080817</w:t>
            </w:r>
            <w:r>
              <w:rPr>
                <w:rFonts w:ascii="宋体" w:eastAsia="宋体" w:hAnsi="宋体" w:cs="宋体" w:hint="eastAsia"/>
                <w:kern w:val="0"/>
                <w:sz w:val="22"/>
              </w:rPr>
              <w:t>鞋类设计师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4080818</w:t>
            </w:r>
            <w:r>
              <w:rPr>
                <w:rFonts w:ascii="宋体" w:eastAsia="宋体" w:hAnsi="宋体" w:cs="宋体" w:hint="eastAsia"/>
                <w:kern w:val="0"/>
                <w:sz w:val="22"/>
              </w:rPr>
              <w:t>灯具设计师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4080819</w:t>
            </w:r>
            <w:r>
              <w:rPr>
                <w:rFonts w:ascii="宋体" w:eastAsia="宋体" w:hAnsi="宋体" w:cs="宋体" w:hint="eastAsia"/>
                <w:kern w:val="0"/>
                <w:sz w:val="22"/>
              </w:rPr>
              <w:t>照明设计师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4080820</w:t>
            </w:r>
            <w:r>
              <w:rPr>
                <w:rFonts w:ascii="宋体" w:eastAsia="宋体" w:hAnsi="宋体" w:cs="宋体" w:hint="eastAsia"/>
                <w:kern w:val="0"/>
                <w:sz w:val="22"/>
              </w:rPr>
              <w:t>形象设计师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4080821</w:t>
            </w:r>
            <w:r>
              <w:rPr>
                <w:rFonts w:ascii="宋体" w:eastAsia="宋体" w:hAnsi="宋体" w:cs="宋体" w:hint="eastAsia"/>
                <w:kern w:val="0"/>
                <w:sz w:val="22"/>
              </w:rPr>
              <w:t>会展设计师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4080822</w:t>
            </w:r>
            <w:r>
              <w:rPr>
                <w:rFonts w:ascii="宋体" w:eastAsia="宋体" w:hAnsi="宋体" w:cs="宋体" w:hint="eastAsia"/>
                <w:kern w:val="0"/>
                <w:sz w:val="22"/>
              </w:rPr>
              <w:t>建筑幕墙设计师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4080823</w:t>
            </w:r>
            <w:r>
              <w:rPr>
                <w:rFonts w:ascii="宋体" w:eastAsia="宋体" w:hAnsi="宋体" w:cs="宋体" w:hint="eastAsia"/>
                <w:kern w:val="0"/>
                <w:sz w:val="22"/>
              </w:rPr>
              <w:t>建筑信息模型技术员</w:t>
            </w:r>
            <w:r>
              <w:rPr>
                <w:rFonts w:ascii="宋体" w:eastAsia="宋体" w:hAnsi="宋体" w:cs="宋体" w:hint="eastAsia"/>
                <w:kern w:val="0"/>
                <w:sz w:val="22"/>
              </w:rPr>
              <w:t>L/S</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4080824</w:t>
            </w:r>
            <w:r>
              <w:rPr>
                <w:rFonts w:ascii="宋体" w:eastAsia="宋体" w:hAnsi="宋体" w:cs="宋体" w:hint="eastAsia"/>
                <w:kern w:val="0"/>
                <w:sz w:val="22"/>
              </w:rPr>
              <w:t>乐器设计师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4080825</w:t>
            </w:r>
            <w:r>
              <w:rPr>
                <w:rFonts w:ascii="宋体" w:eastAsia="宋体" w:hAnsi="宋体" w:cs="宋体" w:hint="eastAsia"/>
                <w:kern w:val="0"/>
                <w:sz w:val="22"/>
              </w:rPr>
              <w:t>斫琴师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4080826</w:t>
            </w:r>
            <w:r>
              <w:rPr>
                <w:rFonts w:ascii="宋体" w:eastAsia="宋体" w:hAnsi="宋体" w:cs="宋体" w:hint="eastAsia"/>
                <w:kern w:val="0"/>
                <w:sz w:val="22"/>
              </w:rPr>
              <w:t>工业设计工艺师</w:t>
            </w:r>
            <w:r>
              <w:rPr>
                <w:rFonts w:ascii="宋体" w:eastAsia="宋体" w:hAnsi="宋体" w:cs="宋体" w:hint="eastAsia"/>
                <w:kern w:val="0"/>
                <w:sz w:val="22"/>
              </w:rPr>
              <w:t>S</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4080827</w:t>
            </w:r>
            <w:r>
              <w:rPr>
                <w:rFonts w:ascii="宋体" w:eastAsia="宋体" w:hAnsi="宋体" w:cs="宋体" w:hint="eastAsia"/>
                <w:kern w:val="0"/>
                <w:sz w:val="22"/>
              </w:rPr>
              <w:t>钟表设计师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4080828</w:t>
            </w:r>
            <w:r>
              <w:rPr>
                <w:rFonts w:ascii="宋体" w:eastAsia="宋体" w:hAnsi="宋体" w:cs="宋体" w:hint="eastAsia"/>
                <w:kern w:val="0"/>
                <w:sz w:val="22"/>
              </w:rPr>
              <w:t>漆艺师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4080829</w:t>
            </w:r>
            <w:r>
              <w:rPr>
                <w:rFonts w:ascii="宋体" w:eastAsia="宋体" w:hAnsi="宋体" w:cs="宋体" w:hint="eastAsia"/>
                <w:kern w:val="0"/>
                <w:sz w:val="22"/>
              </w:rPr>
              <w:t>桌面游戏设计师</w:t>
            </w:r>
            <w:r>
              <w:rPr>
                <w:rFonts w:ascii="宋体" w:eastAsia="宋体" w:hAnsi="宋体" w:cs="宋体" w:hint="eastAsia"/>
                <w:kern w:val="0"/>
                <w:sz w:val="22"/>
              </w:rPr>
              <w:t>S</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4080830</w:t>
            </w:r>
            <w:r>
              <w:rPr>
                <w:rFonts w:ascii="宋体" w:eastAsia="宋体" w:hAnsi="宋体" w:cs="宋体" w:hint="eastAsia"/>
                <w:kern w:val="0"/>
                <w:sz w:val="22"/>
              </w:rPr>
              <w:t>文创产品策划运营师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4080900</w:t>
            </w:r>
            <w:r>
              <w:rPr>
                <w:rFonts w:ascii="宋体" w:eastAsia="宋体" w:hAnsi="宋体" w:cs="宋体" w:hint="eastAsia"/>
                <w:kern w:val="0"/>
                <w:sz w:val="22"/>
              </w:rPr>
              <w:t>摄影扩印服务人员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4080901</w:t>
            </w:r>
            <w:r>
              <w:rPr>
                <w:rFonts w:ascii="宋体" w:eastAsia="宋体" w:hAnsi="宋体" w:cs="宋体" w:hint="eastAsia"/>
                <w:kern w:val="0"/>
                <w:sz w:val="22"/>
              </w:rPr>
              <w:t>商业摄影师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4080902</w:t>
            </w:r>
            <w:r>
              <w:rPr>
                <w:rFonts w:ascii="宋体" w:eastAsia="宋体" w:hAnsi="宋体" w:cs="宋体" w:hint="eastAsia"/>
                <w:kern w:val="0"/>
                <w:sz w:val="22"/>
              </w:rPr>
              <w:t>冲印师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4081000</w:t>
            </w:r>
            <w:r>
              <w:rPr>
                <w:rFonts w:ascii="宋体" w:eastAsia="宋体" w:hAnsi="宋体" w:cs="宋体" w:hint="eastAsia"/>
                <w:kern w:val="0"/>
                <w:sz w:val="22"/>
              </w:rPr>
              <w:t>生产现场技术工艺人员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4081001</w:t>
            </w:r>
            <w:r>
              <w:rPr>
                <w:rFonts w:ascii="宋体" w:eastAsia="宋体" w:hAnsi="宋体" w:cs="宋体" w:hint="eastAsia"/>
                <w:kern w:val="0"/>
                <w:sz w:val="22"/>
              </w:rPr>
              <w:t>陶瓷工艺师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4081002</w:t>
            </w:r>
            <w:r>
              <w:rPr>
                <w:rFonts w:ascii="宋体" w:eastAsia="宋体" w:hAnsi="宋体" w:cs="宋体" w:hint="eastAsia"/>
                <w:kern w:val="0"/>
                <w:sz w:val="22"/>
              </w:rPr>
              <w:t>化工生产现场技术员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4089900</w:t>
            </w:r>
            <w:r>
              <w:rPr>
                <w:rFonts w:ascii="宋体" w:eastAsia="宋体" w:hAnsi="宋体" w:cs="宋体" w:hint="eastAsia"/>
                <w:kern w:val="0"/>
                <w:sz w:val="22"/>
              </w:rPr>
              <w:t>其他技术辅助服务人员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CD68FB">
            <w:pPr>
              <w:widowControl/>
              <w:ind w:firstLine="442"/>
              <w:jc w:val="left"/>
              <w:rPr>
                <w:rFonts w:ascii="宋体" w:eastAsia="宋体" w:hAnsi="宋体" w:cs="宋体"/>
                <w:kern w:val="0"/>
                <w:sz w:val="22"/>
              </w:rPr>
            </w:pPr>
          </w:p>
        </w:tc>
      </w:tr>
      <w:tr w:rsidR="00CD68FB">
        <w:trPr>
          <w:trHeight w:val="54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4090000</w:t>
            </w:r>
            <w:r>
              <w:rPr>
                <w:rFonts w:ascii="宋体" w:eastAsia="宋体" w:hAnsi="宋体" w:cs="宋体" w:hint="eastAsia"/>
                <w:kern w:val="0"/>
                <w:sz w:val="22"/>
              </w:rPr>
              <w:t>水利、环境和公共设施管理服务人员</w:t>
            </w: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4090100</w:t>
            </w:r>
            <w:r>
              <w:rPr>
                <w:rFonts w:ascii="宋体" w:eastAsia="宋体" w:hAnsi="宋体" w:cs="宋体" w:hint="eastAsia"/>
                <w:kern w:val="0"/>
                <w:sz w:val="22"/>
              </w:rPr>
              <w:t>水利设施管理养护人员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4090101</w:t>
            </w:r>
            <w:r>
              <w:rPr>
                <w:rFonts w:ascii="宋体" w:eastAsia="宋体" w:hAnsi="宋体" w:cs="宋体" w:hint="eastAsia"/>
                <w:kern w:val="0"/>
                <w:sz w:val="22"/>
              </w:rPr>
              <w:t>河道修防工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4090102</w:t>
            </w:r>
            <w:r>
              <w:rPr>
                <w:rFonts w:ascii="宋体" w:eastAsia="宋体" w:hAnsi="宋体" w:cs="宋体" w:hint="eastAsia"/>
                <w:kern w:val="0"/>
                <w:sz w:val="22"/>
              </w:rPr>
              <w:t>水工混凝土维修工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4090103</w:t>
            </w:r>
            <w:r>
              <w:rPr>
                <w:rFonts w:ascii="宋体" w:eastAsia="宋体" w:hAnsi="宋体" w:cs="宋体" w:hint="eastAsia"/>
                <w:kern w:val="0"/>
                <w:sz w:val="22"/>
              </w:rPr>
              <w:t>水工土石维修工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4090104</w:t>
            </w:r>
            <w:r>
              <w:rPr>
                <w:rFonts w:ascii="宋体" w:eastAsia="宋体" w:hAnsi="宋体" w:cs="宋体" w:hint="eastAsia"/>
                <w:kern w:val="0"/>
                <w:sz w:val="22"/>
              </w:rPr>
              <w:t>水工监测工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4090105</w:t>
            </w:r>
            <w:r>
              <w:rPr>
                <w:rFonts w:ascii="宋体" w:eastAsia="宋体" w:hAnsi="宋体" w:cs="宋体" w:hint="eastAsia"/>
                <w:kern w:val="0"/>
                <w:sz w:val="22"/>
              </w:rPr>
              <w:t>水工闸门运行工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4090200</w:t>
            </w:r>
            <w:r>
              <w:rPr>
                <w:rFonts w:ascii="宋体" w:eastAsia="宋体" w:hAnsi="宋体" w:cs="宋体" w:hint="eastAsia"/>
                <w:kern w:val="0"/>
                <w:sz w:val="22"/>
              </w:rPr>
              <w:t>水文服务人员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4090201</w:t>
            </w:r>
            <w:r>
              <w:rPr>
                <w:rFonts w:ascii="宋体" w:eastAsia="宋体" w:hAnsi="宋体" w:cs="宋体" w:hint="eastAsia"/>
                <w:kern w:val="0"/>
                <w:sz w:val="22"/>
              </w:rPr>
              <w:t>水文勘测工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4090202</w:t>
            </w:r>
            <w:r>
              <w:rPr>
                <w:rFonts w:ascii="宋体" w:eastAsia="宋体" w:hAnsi="宋体" w:cs="宋体" w:hint="eastAsia"/>
                <w:kern w:val="0"/>
                <w:sz w:val="22"/>
              </w:rPr>
              <w:t>水文勘测船工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4090300</w:t>
            </w:r>
            <w:r>
              <w:rPr>
                <w:rFonts w:ascii="宋体" w:eastAsia="宋体" w:hAnsi="宋体" w:cs="宋体" w:hint="eastAsia"/>
                <w:kern w:val="0"/>
                <w:sz w:val="22"/>
              </w:rPr>
              <w:t>水土保持人员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4090300</w:t>
            </w:r>
            <w:r>
              <w:rPr>
                <w:rFonts w:ascii="宋体" w:eastAsia="宋体" w:hAnsi="宋体" w:cs="宋体" w:hint="eastAsia"/>
                <w:kern w:val="0"/>
                <w:sz w:val="22"/>
              </w:rPr>
              <w:t>水土保持员</w:t>
            </w:r>
            <w:r>
              <w:rPr>
                <w:rFonts w:ascii="宋体" w:eastAsia="宋体" w:hAnsi="宋体" w:cs="宋体" w:hint="eastAsia"/>
                <w:kern w:val="0"/>
                <w:sz w:val="22"/>
              </w:rPr>
              <w:t>L</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4090400</w:t>
            </w:r>
            <w:r>
              <w:rPr>
                <w:rFonts w:ascii="宋体" w:eastAsia="宋体" w:hAnsi="宋体" w:cs="宋体" w:hint="eastAsia"/>
                <w:kern w:val="0"/>
                <w:sz w:val="22"/>
              </w:rPr>
              <w:t>农田灌排人员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4090400</w:t>
            </w:r>
            <w:r>
              <w:rPr>
                <w:rFonts w:ascii="宋体" w:eastAsia="宋体" w:hAnsi="宋体" w:cs="宋体" w:hint="eastAsia"/>
                <w:kern w:val="0"/>
                <w:sz w:val="22"/>
              </w:rPr>
              <w:t>灌区管理工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4090500</w:t>
            </w:r>
            <w:r>
              <w:rPr>
                <w:rFonts w:ascii="宋体" w:eastAsia="宋体" w:hAnsi="宋体" w:cs="宋体" w:hint="eastAsia"/>
                <w:kern w:val="0"/>
                <w:sz w:val="22"/>
              </w:rPr>
              <w:t>自然保护区和草地监护人员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4090501</w:t>
            </w:r>
            <w:r>
              <w:rPr>
                <w:rFonts w:ascii="宋体" w:eastAsia="宋体" w:hAnsi="宋体" w:cs="宋体" w:hint="eastAsia"/>
                <w:kern w:val="0"/>
                <w:sz w:val="22"/>
              </w:rPr>
              <w:t>自然保护区巡护监测员</w:t>
            </w:r>
            <w:r>
              <w:rPr>
                <w:rFonts w:ascii="宋体" w:eastAsia="宋体" w:hAnsi="宋体" w:cs="宋体" w:hint="eastAsia"/>
                <w:kern w:val="0"/>
                <w:sz w:val="22"/>
              </w:rPr>
              <w:t>L</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4090502</w:t>
            </w:r>
            <w:r>
              <w:rPr>
                <w:rFonts w:ascii="宋体" w:eastAsia="宋体" w:hAnsi="宋体" w:cs="宋体" w:hint="eastAsia"/>
                <w:kern w:val="0"/>
                <w:sz w:val="22"/>
              </w:rPr>
              <w:t>草地监护员</w:t>
            </w:r>
            <w:r>
              <w:rPr>
                <w:rFonts w:ascii="宋体" w:eastAsia="宋体" w:hAnsi="宋体" w:cs="宋体" w:hint="eastAsia"/>
                <w:kern w:val="0"/>
                <w:sz w:val="22"/>
              </w:rPr>
              <w:t>L</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4090600</w:t>
            </w:r>
            <w:r>
              <w:rPr>
                <w:rFonts w:ascii="宋体" w:eastAsia="宋体" w:hAnsi="宋体" w:cs="宋体" w:hint="eastAsia"/>
                <w:kern w:val="0"/>
                <w:sz w:val="22"/>
              </w:rPr>
              <w:t>野生动植物保护人员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4090601</w:t>
            </w:r>
            <w:r>
              <w:rPr>
                <w:rFonts w:ascii="宋体" w:eastAsia="宋体" w:hAnsi="宋体" w:cs="宋体" w:hint="eastAsia"/>
                <w:kern w:val="0"/>
                <w:sz w:val="22"/>
              </w:rPr>
              <w:t>野生动物保护员</w:t>
            </w:r>
            <w:r>
              <w:rPr>
                <w:rFonts w:ascii="宋体" w:eastAsia="宋体" w:hAnsi="宋体" w:cs="宋体" w:hint="eastAsia"/>
                <w:kern w:val="0"/>
                <w:sz w:val="22"/>
              </w:rPr>
              <w:t>L</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4090602</w:t>
            </w:r>
            <w:r>
              <w:rPr>
                <w:rFonts w:ascii="宋体" w:eastAsia="宋体" w:hAnsi="宋体" w:cs="宋体" w:hint="eastAsia"/>
                <w:kern w:val="0"/>
                <w:sz w:val="22"/>
              </w:rPr>
              <w:t>野生植物保护员</w:t>
            </w:r>
            <w:r>
              <w:rPr>
                <w:rFonts w:ascii="宋体" w:eastAsia="宋体" w:hAnsi="宋体" w:cs="宋体" w:hint="eastAsia"/>
                <w:kern w:val="0"/>
                <w:sz w:val="22"/>
              </w:rPr>
              <w:t>L</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4090603</w:t>
            </w:r>
            <w:r>
              <w:rPr>
                <w:rFonts w:ascii="宋体" w:eastAsia="宋体" w:hAnsi="宋体" w:cs="宋体" w:hint="eastAsia"/>
                <w:kern w:val="0"/>
                <w:sz w:val="22"/>
              </w:rPr>
              <w:t>标本员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4090604</w:t>
            </w:r>
            <w:r>
              <w:rPr>
                <w:rFonts w:ascii="宋体" w:eastAsia="宋体" w:hAnsi="宋体" w:cs="宋体" w:hint="eastAsia"/>
                <w:kern w:val="0"/>
                <w:sz w:val="22"/>
              </w:rPr>
              <w:t>展出动物保育员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4090700</w:t>
            </w:r>
            <w:r>
              <w:rPr>
                <w:rFonts w:ascii="宋体" w:eastAsia="宋体" w:hAnsi="宋体" w:cs="宋体" w:hint="eastAsia"/>
                <w:kern w:val="0"/>
                <w:sz w:val="22"/>
              </w:rPr>
              <w:t>环境治理服务人员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4090701</w:t>
            </w:r>
            <w:r>
              <w:rPr>
                <w:rFonts w:ascii="宋体" w:eastAsia="宋体" w:hAnsi="宋体" w:cs="宋体" w:hint="eastAsia"/>
                <w:kern w:val="0"/>
                <w:sz w:val="22"/>
              </w:rPr>
              <w:t>污水处理工</w:t>
            </w:r>
            <w:r>
              <w:rPr>
                <w:rFonts w:ascii="宋体" w:eastAsia="宋体" w:hAnsi="宋体" w:cs="宋体" w:hint="eastAsia"/>
                <w:kern w:val="0"/>
                <w:sz w:val="22"/>
              </w:rPr>
              <w:t>L</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4090702</w:t>
            </w:r>
            <w:r>
              <w:rPr>
                <w:rFonts w:ascii="宋体" w:eastAsia="宋体" w:hAnsi="宋体" w:cs="宋体" w:hint="eastAsia"/>
                <w:kern w:val="0"/>
                <w:sz w:val="22"/>
              </w:rPr>
              <w:t>工业固体废物处理处置工</w:t>
            </w:r>
            <w:r>
              <w:rPr>
                <w:rFonts w:ascii="宋体" w:eastAsia="宋体" w:hAnsi="宋体" w:cs="宋体" w:hint="eastAsia"/>
                <w:kern w:val="0"/>
                <w:sz w:val="22"/>
              </w:rPr>
              <w:t>L</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4090703</w:t>
            </w:r>
            <w:r>
              <w:rPr>
                <w:rFonts w:ascii="宋体" w:eastAsia="宋体" w:hAnsi="宋体" w:cs="宋体" w:hint="eastAsia"/>
                <w:kern w:val="0"/>
                <w:sz w:val="22"/>
              </w:rPr>
              <w:t>危险废物处理工</w:t>
            </w:r>
            <w:r>
              <w:rPr>
                <w:rFonts w:ascii="宋体" w:eastAsia="宋体" w:hAnsi="宋体" w:cs="宋体" w:hint="eastAsia"/>
                <w:kern w:val="0"/>
                <w:sz w:val="22"/>
              </w:rPr>
              <w:t>L</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4090704</w:t>
            </w:r>
            <w:r>
              <w:rPr>
                <w:rFonts w:ascii="宋体" w:eastAsia="宋体" w:hAnsi="宋体" w:cs="宋体" w:hint="eastAsia"/>
                <w:kern w:val="0"/>
                <w:sz w:val="22"/>
              </w:rPr>
              <w:t>碳排放管理员</w:t>
            </w:r>
            <w:r>
              <w:rPr>
                <w:rFonts w:ascii="宋体" w:eastAsia="宋体" w:hAnsi="宋体" w:cs="宋体" w:hint="eastAsia"/>
                <w:kern w:val="0"/>
                <w:sz w:val="22"/>
              </w:rPr>
              <w:t>L</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4090705</w:t>
            </w:r>
            <w:r>
              <w:rPr>
                <w:rFonts w:ascii="宋体" w:eastAsia="宋体" w:hAnsi="宋体" w:cs="宋体" w:hint="eastAsia"/>
                <w:kern w:val="0"/>
                <w:sz w:val="22"/>
              </w:rPr>
              <w:t>碳汇计量评估师</w:t>
            </w:r>
            <w:r>
              <w:rPr>
                <w:rFonts w:ascii="宋体" w:eastAsia="宋体" w:hAnsi="宋体" w:cs="宋体" w:hint="eastAsia"/>
                <w:kern w:val="0"/>
                <w:sz w:val="22"/>
              </w:rPr>
              <w:t>L/S</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4090706</w:t>
            </w:r>
            <w:r>
              <w:rPr>
                <w:rFonts w:ascii="宋体" w:eastAsia="宋体" w:hAnsi="宋体" w:cs="宋体" w:hint="eastAsia"/>
                <w:kern w:val="0"/>
                <w:sz w:val="22"/>
              </w:rPr>
              <w:t>建筑节能减排咨询师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4090800</w:t>
            </w:r>
            <w:r>
              <w:rPr>
                <w:rFonts w:ascii="宋体" w:eastAsia="宋体" w:hAnsi="宋体" w:cs="宋体" w:hint="eastAsia"/>
                <w:kern w:val="0"/>
                <w:sz w:val="22"/>
              </w:rPr>
              <w:t>环境卫生服务人员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4090801</w:t>
            </w:r>
            <w:r>
              <w:rPr>
                <w:rFonts w:ascii="宋体" w:eastAsia="宋体" w:hAnsi="宋体" w:cs="宋体" w:hint="eastAsia"/>
                <w:kern w:val="0"/>
                <w:sz w:val="22"/>
              </w:rPr>
              <w:t>保洁员</w:t>
            </w:r>
            <w:r>
              <w:rPr>
                <w:rFonts w:ascii="宋体" w:eastAsia="宋体" w:hAnsi="宋体" w:cs="宋体" w:hint="eastAsia"/>
                <w:kern w:val="0"/>
                <w:sz w:val="22"/>
              </w:rPr>
              <w:t>L</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4090802</w:t>
            </w:r>
            <w:r>
              <w:rPr>
                <w:rFonts w:ascii="宋体" w:eastAsia="宋体" w:hAnsi="宋体" w:cs="宋体" w:hint="eastAsia"/>
                <w:kern w:val="0"/>
                <w:sz w:val="22"/>
              </w:rPr>
              <w:t>生活垃圾清运工</w:t>
            </w:r>
            <w:r>
              <w:rPr>
                <w:rFonts w:ascii="宋体" w:eastAsia="宋体" w:hAnsi="宋体" w:cs="宋体" w:hint="eastAsia"/>
                <w:kern w:val="0"/>
                <w:sz w:val="22"/>
              </w:rPr>
              <w:t>L</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4090803</w:t>
            </w:r>
            <w:r>
              <w:rPr>
                <w:rFonts w:ascii="宋体" w:eastAsia="宋体" w:hAnsi="宋体" w:cs="宋体" w:hint="eastAsia"/>
                <w:kern w:val="0"/>
                <w:sz w:val="22"/>
              </w:rPr>
              <w:t>生活垃圾处理工</w:t>
            </w:r>
            <w:r>
              <w:rPr>
                <w:rFonts w:ascii="宋体" w:eastAsia="宋体" w:hAnsi="宋体" w:cs="宋体" w:hint="eastAsia"/>
                <w:kern w:val="0"/>
                <w:sz w:val="22"/>
              </w:rPr>
              <w:t>L</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4090900</w:t>
            </w:r>
            <w:r>
              <w:rPr>
                <w:rFonts w:ascii="宋体" w:eastAsia="宋体" w:hAnsi="宋体" w:cs="宋体" w:hint="eastAsia"/>
                <w:kern w:val="0"/>
                <w:sz w:val="22"/>
              </w:rPr>
              <w:t>有害生物防制人员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4090900</w:t>
            </w:r>
            <w:r>
              <w:rPr>
                <w:rFonts w:ascii="宋体" w:eastAsia="宋体" w:hAnsi="宋体" w:cs="宋体" w:hint="eastAsia"/>
                <w:kern w:val="0"/>
                <w:sz w:val="22"/>
              </w:rPr>
              <w:t>有害生物防制员</w:t>
            </w:r>
            <w:r>
              <w:rPr>
                <w:rFonts w:ascii="宋体" w:eastAsia="宋体" w:hAnsi="宋体" w:cs="宋体" w:hint="eastAsia"/>
                <w:kern w:val="0"/>
                <w:sz w:val="22"/>
              </w:rPr>
              <w:t>L</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4091000</w:t>
            </w:r>
            <w:r>
              <w:rPr>
                <w:rFonts w:ascii="宋体" w:eastAsia="宋体" w:hAnsi="宋体" w:cs="宋体" w:hint="eastAsia"/>
                <w:kern w:val="0"/>
                <w:sz w:val="22"/>
              </w:rPr>
              <w:t>绿化与园艺服务人员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4091001</w:t>
            </w:r>
            <w:r>
              <w:rPr>
                <w:rFonts w:ascii="宋体" w:eastAsia="宋体" w:hAnsi="宋体" w:cs="宋体" w:hint="eastAsia"/>
                <w:kern w:val="0"/>
                <w:sz w:val="22"/>
              </w:rPr>
              <w:t>园林绿化工</w:t>
            </w:r>
            <w:r>
              <w:rPr>
                <w:rFonts w:ascii="宋体" w:eastAsia="宋体" w:hAnsi="宋体" w:cs="宋体" w:hint="eastAsia"/>
                <w:kern w:val="0"/>
                <w:sz w:val="22"/>
              </w:rPr>
              <w:t>L</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4091002</w:t>
            </w:r>
            <w:r>
              <w:rPr>
                <w:rFonts w:ascii="宋体" w:eastAsia="宋体" w:hAnsi="宋体" w:cs="宋体" w:hint="eastAsia"/>
                <w:kern w:val="0"/>
                <w:sz w:val="22"/>
              </w:rPr>
              <w:t>草坪园艺师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4091003</w:t>
            </w:r>
            <w:r>
              <w:rPr>
                <w:rFonts w:ascii="宋体" w:eastAsia="宋体" w:hAnsi="宋体" w:cs="宋体" w:hint="eastAsia"/>
                <w:kern w:val="0"/>
                <w:sz w:val="22"/>
              </w:rPr>
              <w:t>盆景工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4091004</w:t>
            </w:r>
            <w:r>
              <w:rPr>
                <w:rFonts w:ascii="宋体" w:eastAsia="宋体" w:hAnsi="宋体" w:cs="宋体" w:hint="eastAsia"/>
                <w:kern w:val="0"/>
                <w:sz w:val="22"/>
              </w:rPr>
              <w:t>假山工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4091005</w:t>
            </w:r>
            <w:r>
              <w:rPr>
                <w:rFonts w:ascii="宋体" w:eastAsia="宋体" w:hAnsi="宋体" w:cs="宋体" w:hint="eastAsia"/>
                <w:kern w:val="0"/>
                <w:sz w:val="22"/>
              </w:rPr>
              <w:t>插花花艺师</w:t>
            </w:r>
          </w:p>
        </w:tc>
      </w:tr>
      <w:tr w:rsidR="00CD68FB">
        <w:trPr>
          <w:trHeight w:val="54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4099900</w:t>
            </w:r>
            <w:r>
              <w:rPr>
                <w:rFonts w:ascii="宋体" w:eastAsia="宋体" w:hAnsi="宋体" w:cs="宋体" w:hint="eastAsia"/>
                <w:kern w:val="0"/>
                <w:sz w:val="22"/>
              </w:rPr>
              <w:t>其他水利、环境和公共设施管理服务人员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CD68FB">
            <w:pPr>
              <w:widowControl/>
              <w:ind w:firstLine="442"/>
              <w:jc w:val="left"/>
              <w:rPr>
                <w:rFonts w:ascii="宋体" w:eastAsia="宋体" w:hAnsi="宋体" w:cs="宋体"/>
                <w:kern w:val="0"/>
                <w:sz w:val="22"/>
              </w:rPr>
            </w:pP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4100000</w:t>
            </w:r>
            <w:r>
              <w:rPr>
                <w:rFonts w:ascii="宋体" w:eastAsia="宋体" w:hAnsi="宋体" w:cs="宋体" w:hint="eastAsia"/>
                <w:kern w:val="0"/>
                <w:sz w:val="22"/>
              </w:rPr>
              <w:t>居民服务人员</w:t>
            </w: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4100100</w:t>
            </w:r>
            <w:r>
              <w:rPr>
                <w:rFonts w:ascii="宋体" w:eastAsia="宋体" w:hAnsi="宋体" w:cs="宋体" w:hint="eastAsia"/>
                <w:kern w:val="0"/>
                <w:sz w:val="22"/>
              </w:rPr>
              <w:t>生活照料服务人员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4100101</w:t>
            </w:r>
            <w:r>
              <w:rPr>
                <w:rFonts w:ascii="宋体" w:eastAsia="宋体" w:hAnsi="宋体" w:cs="宋体" w:hint="eastAsia"/>
                <w:kern w:val="0"/>
                <w:sz w:val="22"/>
              </w:rPr>
              <w:t>婴幼儿发展引导员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4100103</w:t>
            </w:r>
            <w:r>
              <w:rPr>
                <w:rFonts w:ascii="宋体" w:eastAsia="宋体" w:hAnsi="宋体" w:cs="宋体" w:hint="eastAsia"/>
                <w:kern w:val="0"/>
                <w:sz w:val="22"/>
              </w:rPr>
              <w:t>保育员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4100104</w:t>
            </w:r>
            <w:r>
              <w:rPr>
                <w:rFonts w:ascii="宋体" w:eastAsia="宋体" w:hAnsi="宋体" w:cs="宋体" w:hint="eastAsia"/>
                <w:kern w:val="0"/>
                <w:sz w:val="22"/>
              </w:rPr>
              <w:t>孤残儿童护理员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4100105</w:t>
            </w:r>
            <w:r>
              <w:rPr>
                <w:rFonts w:ascii="宋体" w:eastAsia="宋体" w:hAnsi="宋体" w:cs="宋体" w:hint="eastAsia"/>
                <w:kern w:val="0"/>
                <w:sz w:val="22"/>
              </w:rPr>
              <w:t>养老护理员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4100106</w:t>
            </w:r>
            <w:r>
              <w:rPr>
                <w:rFonts w:ascii="宋体" w:eastAsia="宋体" w:hAnsi="宋体" w:cs="宋体" w:hint="eastAsia"/>
                <w:kern w:val="0"/>
                <w:sz w:val="22"/>
              </w:rPr>
              <w:t>家政服务员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4100200</w:t>
            </w:r>
            <w:r>
              <w:rPr>
                <w:rFonts w:ascii="宋体" w:eastAsia="宋体" w:hAnsi="宋体" w:cs="宋体" w:hint="eastAsia"/>
                <w:kern w:val="0"/>
                <w:sz w:val="22"/>
              </w:rPr>
              <w:t>服装裁剪和洗染织补人员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4100201</w:t>
            </w:r>
            <w:r>
              <w:rPr>
                <w:rFonts w:ascii="宋体" w:eastAsia="宋体" w:hAnsi="宋体" w:cs="宋体" w:hint="eastAsia"/>
                <w:kern w:val="0"/>
                <w:sz w:val="22"/>
              </w:rPr>
              <w:t>裁缝</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4100202</w:t>
            </w:r>
            <w:r>
              <w:rPr>
                <w:rFonts w:ascii="宋体" w:eastAsia="宋体" w:hAnsi="宋体" w:cs="宋体" w:hint="eastAsia"/>
                <w:kern w:val="0"/>
                <w:sz w:val="22"/>
              </w:rPr>
              <w:t>洗衣师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4100203</w:t>
            </w:r>
            <w:r>
              <w:rPr>
                <w:rFonts w:ascii="宋体" w:eastAsia="宋体" w:hAnsi="宋体" w:cs="宋体" w:hint="eastAsia"/>
                <w:kern w:val="0"/>
                <w:sz w:val="22"/>
              </w:rPr>
              <w:t>染色师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4100204</w:t>
            </w:r>
            <w:r>
              <w:rPr>
                <w:rFonts w:ascii="宋体" w:eastAsia="宋体" w:hAnsi="宋体" w:cs="宋体" w:hint="eastAsia"/>
                <w:kern w:val="0"/>
                <w:sz w:val="22"/>
              </w:rPr>
              <w:t>皮革护理员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4100205</w:t>
            </w:r>
            <w:r>
              <w:rPr>
                <w:rFonts w:ascii="宋体" w:eastAsia="宋体" w:hAnsi="宋体" w:cs="宋体" w:hint="eastAsia"/>
                <w:kern w:val="0"/>
                <w:sz w:val="22"/>
              </w:rPr>
              <w:t>织补师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4100300</w:t>
            </w:r>
            <w:r>
              <w:rPr>
                <w:rFonts w:ascii="宋体" w:eastAsia="宋体" w:hAnsi="宋体" w:cs="宋体" w:hint="eastAsia"/>
                <w:kern w:val="0"/>
                <w:sz w:val="22"/>
              </w:rPr>
              <w:t>美容美发和浴池服务人员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4100301</w:t>
            </w:r>
            <w:r>
              <w:rPr>
                <w:rFonts w:ascii="宋体" w:eastAsia="宋体" w:hAnsi="宋体" w:cs="宋体" w:hint="eastAsia"/>
                <w:kern w:val="0"/>
                <w:sz w:val="22"/>
              </w:rPr>
              <w:t>美容师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4100302</w:t>
            </w:r>
            <w:r>
              <w:rPr>
                <w:rFonts w:ascii="宋体" w:eastAsia="宋体" w:hAnsi="宋体" w:cs="宋体" w:hint="eastAsia"/>
                <w:kern w:val="0"/>
                <w:sz w:val="22"/>
              </w:rPr>
              <w:t>美发师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4100303</w:t>
            </w:r>
            <w:r>
              <w:rPr>
                <w:rFonts w:ascii="宋体" w:eastAsia="宋体" w:hAnsi="宋体" w:cs="宋体" w:hint="eastAsia"/>
                <w:kern w:val="0"/>
                <w:sz w:val="22"/>
              </w:rPr>
              <w:t>美甲师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4100304</w:t>
            </w:r>
            <w:r>
              <w:rPr>
                <w:rFonts w:ascii="宋体" w:eastAsia="宋体" w:hAnsi="宋体" w:cs="宋体" w:hint="eastAsia"/>
                <w:kern w:val="0"/>
                <w:sz w:val="22"/>
              </w:rPr>
              <w:t>浴池服务员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4100305</w:t>
            </w:r>
            <w:r>
              <w:rPr>
                <w:rFonts w:ascii="宋体" w:eastAsia="宋体" w:hAnsi="宋体" w:cs="宋体" w:hint="eastAsia"/>
                <w:kern w:val="0"/>
                <w:sz w:val="22"/>
              </w:rPr>
              <w:t>修脚师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4100400</w:t>
            </w:r>
            <w:r>
              <w:rPr>
                <w:rFonts w:ascii="宋体" w:eastAsia="宋体" w:hAnsi="宋体" w:cs="宋体" w:hint="eastAsia"/>
                <w:kern w:val="0"/>
                <w:sz w:val="22"/>
              </w:rPr>
              <w:t>保健服务人员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4100401</w:t>
            </w:r>
            <w:r>
              <w:rPr>
                <w:rFonts w:ascii="宋体" w:eastAsia="宋体" w:hAnsi="宋体" w:cs="宋体" w:hint="eastAsia"/>
                <w:kern w:val="0"/>
                <w:sz w:val="22"/>
              </w:rPr>
              <w:t>保健调理师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4100402</w:t>
            </w:r>
            <w:r>
              <w:rPr>
                <w:rFonts w:ascii="宋体" w:eastAsia="宋体" w:hAnsi="宋体" w:cs="宋体" w:hint="eastAsia"/>
                <w:kern w:val="0"/>
                <w:sz w:val="22"/>
              </w:rPr>
              <w:t>保健按摩师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4100403</w:t>
            </w:r>
            <w:r>
              <w:rPr>
                <w:rFonts w:ascii="宋体" w:eastAsia="宋体" w:hAnsi="宋体" w:cs="宋体" w:hint="eastAsia"/>
                <w:kern w:val="0"/>
                <w:sz w:val="22"/>
              </w:rPr>
              <w:t>芳香保健师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4100500</w:t>
            </w:r>
            <w:r>
              <w:rPr>
                <w:rFonts w:ascii="宋体" w:eastAsia="宋体" w:hAnsi="宋体" w:cs="宋体" w:hint="eastAsia"/>
                <w:kern w:val="0"/>
                <w:sz w:val="22"/>
              </w:rPr>
              <w:t>婚姻服务人员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4100501</w:t>
            </w:r>
            <w:r>
              <w:rPr>
                <w:rFonts w:ascii="宋体" w:eastAsia="宋体" w:hAnsi="宋体" w:cs="宋体" w:hint="eastAsia"/>
                <w:kern w:val="0"/>
                <w:sz w:val="22"/>
              </w:rPr>
              <w:t>婚介师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4100502</w:t>
            </w:r>
            <w:r>
              <w:rPr>
                <w:rFonts w:ascii="宋体" w:eastAsia="宋体" w:hAnsi="宋体" w:cs="宋体" w:hint="eastAsia"/>
                <w:kern w:val="0"/>
                <w:sz w:val="22"/>
              </w:rPr>
              <w:t>婚礼策划师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4100503</w:t>
            </w:r>
            <w:r>
              <w:rPr>
                <w:rFonts w:ascii="宋体" w:eastAsia="宋体" w:hAnsi="宋体" w:cs="宋体" w:hint="eastAsia"/>
                <w:kern w:val="0"/>
                <w:sz w:val="22"/>
              </w:rPr>
              <w:t>婚姻家庭辅导师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4100600</w:t>
            </w:r>
            <w:r>
              <w:rPr>
                <w:rFonts w:ascii="宋体" w:eastAsia="宋体" w:hAnsi="宋体" w:cs="宋体" w:hint="eastAsia"/>
                <w:kern w:val="0"/>
                <w:sz w:val="22"/>
              </w:rPr>
              <w:t>殡葬服务人员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4100601</w:t>
            </w:r>
            <w:r>
              <w:rPr>
                <w:rFonts w:ascii="宋体" w:eastAsia="宋体" w:hAnsi="宋体" w:cs="宋体" w:hint="eastAsia"/>
                <w:kern w:val="0"/>
                <w:sz w:val="22"/>
              </w:rPr>
              <w:t>殡仪服务员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4100602</w:t>
            </w:r>
            <w:r>
              <w:rPr>
                <w:rFonts w:ascii="宋体" w:eastAsia="宋体" w:hAnsi="宋体" w:cs="宋体" w:hint="eastAsia"/>
                <w:kern w:val="0"/>
                <w:sz w:val="22"/>
              </w:rPr>
              <w:t>遗体防腐整容师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4100603</w:t>
            </w:r>
            <w:r>
              <w:rPr>
                <w:rFonts w:ascii="宋体" w:eastAsia="宋体" w:hAnsi="宋体" w:cs="宋体" w:hint="eastAsia"/>
                <w:kern w:val="0"/>
                <w:sz w:val="22"/>
              </w:rPr>
              <w:t>遗体火化师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4100604</w:t>
            </w:r>
            <w:r>
              <w:rPr>
                <w:rFonts w:ascii="宋体" w:eastAsia="宋体" w:hAnsi="宋体" w:cs="宋体" w:hint="eastAsia"/>
                <w:kern w:val="0"/>
                <w:sz w:val="22"/>
              </w:rPr>
              <w:t>公墓管理员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4100700</w:t>
            </w:r>
            <w:r>
              <w:rPr>
                <w:rFonts w:ascii="宋体" w:eastAsia="宋体" w:hAnsi="宋体" w:cs="宋体" w:hint="eastAsia"/>
                <w:kern w:val="0"/>
                <w:sz w:val="22"/>
              </w:rPr>
              <w:t>宠物服务人员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4100701</w:t>
            </w:r>
            <w:r>
              <w:rPr>
                <w:rFonts w:ascii="宋体" w:eastAsia="宋体" w:hAnsi="宋体" w:cs="宋体" w:hint="eastAsia"/>
                <w:kern w:val="0"/>
                <w:sz w:val="22"/>
              </w:rPr>
              <w:t>宠物健康护理员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4100702</w:t>
            </w:r>
            <w:r>
              <w:rPr>
                <w:rFonts w:ascii="宋体" w:eastAsia="宋体" w:hAnsi="宋体" w:cs="宋体" w:hint="eastAsia"/>
                <w:kern w:val="0"/>
                <w:sz w:val="22"/>
              </w:rPr>
              <w:t>宠物驯导师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4100703</w:t>
            </w:r>
            <w:r>
              <w:rPr>
                <w:rFonts w:ascii="宋体" w:eastAsia="宋体" w:hAnsi="宋体" w:cs="宋体" w:hint="eastAsia"/>
                <w:kern w:val="0"/>
                <w:sz w:val="22"/>
              </w:rPr>
              <w:t>宠物美容师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4100800</w:t>
            </w:r>
            <w:r>
              <w:rPr>
                <w:rFonts w:ascii="宋体" w:eastAsia="宋体" w:hAnsi="宋体" w:cs="宋体" w:hint="eastAsia"/>
                <w:kern w:val="0"/>
                <w:sz w:val="22"/>
              </w:rPr>
              <w:t>社区生活服务人员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4100801</w:t>
            </w:r>
            <w:r>
              <w:rPr>
                <w:rFonts w:ascii="宋体" w:eastAsia="宋体" w:hAnsi="宋体" w:cs="宋体" w:hint="eastAsia"/>
                <w:kern w:val="0"/>
                <w:sz w:val="22"/>
              </w:rPr>
              <w:t>网约配送员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4100802</w:t>
            </w:r>
            <w:r>
              <w:rPr>
                <w:rFonts w:ascii="宋体" w:eastAsia="宋体" w:hAnsi="宋体" w:cs="宋体" w:hint="eastAsia"/>
                <w:kern w:val="0"/>
                <w:sz w:val="22"/>
              </w:rPr>
              <w:t>汽车代驾员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4109900</w:t>
            </w:r>
            <w:r>
              <w:rPr>
                <w:rFonts w:ascii="宋体" w:eastAsia="宋体" w:hAnsi="宋体" w:cs="宋体" w:hint="eastAsia"/>
                <w:kern w:val="0"/>
                <w:sz w:val="22"/>
              </w:rPr>
              <w:t>其他居民服务人员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CD68FB">
            <w:pPr>
              <w:widowControl/>
              <w:ind w:firstLine="442"/>
              <w:jc w:val="left"/>
              <w:rPr>
                <w:rFonts w:ascii="宋体" w:eastAsia="宋体" w:hAnsi="宋体" w:cs="宋体"/>
                <w:kern w:val="0"/>
                <w:sz w:val="22"/>
              </w:rPr>
            </w:pPr>
          </w:p>
        </w:tc>
      </w:tr>
      <w:tr w:rsidR="00CD68FB">
        <w:trPr>
          <w:trHeight w:val="272"/>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4110000</w:t>
            </w:r>
            <w:r>
              <w:rPr>
                <w:rFonts w:ascii="宋体" w:eastAsia="宋体" w:hAnsi="宋体" w:cs="宋体" w:hint="eastAsia"/>
                <w:kern w:val="0"/>
                <w:sz w:val="22"/>
              </w:rPr>
              <w:t>电力、燃气及水供应服务人员</w:t>
            </w: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4110100</w:t>
            </w:r>
            <w:r>
              <w:rPr>
                <w:rFonts w:ascii="宋体" w:eastAsia="宋体" w:hAnsi="宋体" w:cs="宋体" w:hint="eastAsia"/>
                <w:kern w:val="0"/>
                <w:sz w:val="22"/>
              </w:rPr>
              <w:t>电力供应服务人员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4110101</w:t>
            </w:r>
            <w:r>
              <w:rPr>
                <w:rFonts w:ascii="宋体" w:eastAsia="宋体" w:hAnsi="宋体" w:cs="宋体" w:hint="eastAsia"/>
                <w:kern w:val="0"/>
                <w:sz w:val="22"/>
              </w:rPr>
              <w:t>供电服务员</w:t>
            </w:r>
          </w:p>
        </w:tc>
      </w:tr>
      <w:tr w:rsidR="00CD68FB">
        <w:trPr>
          <w:trHeight w:val="272"/>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4110102</w:t>
            </w:r>
            <w:r>
              <w:rPr>
                <w:rFonts w:ascii="宋体" w:eastAsia="宋体" w:hAnsi="宋体" w:cs="宋体" w:hint="eastAsia"/>
                <w:kern w:val="0"/>
                <w:sz w:val="22"/>
              </w:rPr>
              <w:t>电力交易员</w:t>
            </w:r>
          </w:p>
        </w:tc>
      </w:tr>
      <w:tr w:rsidR="00CD68FB">
        <w:trPr>
          <w:trHeight w:val="272"/>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4110103</w:t>
            </w:r>
            <w:r>
              <w:rPr>
                <w:rFonts w:ascii="宋体" w:eastAsia="宋体" w:hAnsi="宋体" w:cs="宋体" w:hint="eastAsia"/>
                <w:kern w:val="0"/>
                <w:sz w:val="22"/>
              </w:rPr>
              <w:t>综合能源服务员</w:t>
            </w:r>
            <w:r>
              <w:rPr>
                <w:rFonts w:ascii="宋体" w:eastAsia="宋体" w:hAnsi="宋体" w:cs="宋体" w:hint="eastAsia"/>
                <w:kern w:val="0"/>
                <w:sz w:val="22"/>
              </w:rPr>
              <w:t>L</w:t>
            </w:r>
          </w:p>
        </w:tc>
      </w:tr>
      <w:tr w:rsidR="00CD68FB">
        <w:trPr>
          <w:trHeight w:val="272"/>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Chars="200" w:firstLine="440"/>
              <w:jc w:val="left"/>
              <w:rPr>
                <w:rFonts w:ascii="宋体" w:hAnsi="宋体" w:cs="宋体"/>
                <w:kern w:val="0"/>
                <w:sz w:val="22"/>
              </w:rPr>
            </w:pPr>
            <w:r>
              <w:rPr>
                <w:rFonts w:ascii="宋体" w:hAnsi="宋体" w:cs="宋体" w:hint="eastAsia"/>
                <w:kern w:val="0"/>
                <w:sz w:val="22"/>
              </w:rPr>
              <w:t>4110104</w:t>
            </w:r>
            <w:r>
              <w:rPr>
                <w:rFonts w:ascii="宋体" w:hAnsi="宋体" w:cs="宋体" w:hint="eastAsia"/>
                <w:kern w:val="0"/>
                <w:sz w:val="22"/>
              </w:rPr>
              <w:t>储能电站运维管理员</w:t>
            </w:r>
            <w:r>
              <w:rPr>
                <w:rFonts w:ascii="宋体" w:hAnsi="宋体" w:cs="宋体" w:hint="eastAsia"/>
                <w:kern w:val="0"/>
                <w:sz w:val="22"/>
              </w:rPr>
              <w:t>L</w:t>
            </w:r>
          </w:p>
        </w:tc>
      </w:tr>
      <w:tr w:rsidR="00CD68FB">
        <w:trPr>
          <w:trHeight w:val="272"/>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Chars="200" w:firstLine="440"/>
              <w:jc w:val="left"/>
              <w:rPr>
                <w:rFonts w:ascii="宋体" w:hAnsi="宋体" w:cs="宋体"/>
                <w:kern w:val="0"/>
                <w:sz w:val="22"/>
              </w:rPr>
            </w:pPr>
            <w:r>
              <w:rPr>
                <w:rFonts w:ascii="宋体" w:hAnsi="宋体" w:cs="宋体" w:hint="eastAsia"/>
                <w:kern w:val="0"/>
                <w:sz w:val="22"/>
              </w:rPr>
              <w:t>4110105</w:t>
            </w:r>
            <w:r>
              <w:rPr>
                <w:rFonts w:ascii="宋体" w:hAnsi="宋体" w:cs="宋体" w:hint="eastAsia"/>
                <w:kern w:val="0"/>
                <w:sz w:val="22"/>
              </w:rPr>
              <w:t>电能质量管理员</w:t>
            </w:r>
            <w:r>
              <w:rPr>
                <w:rFonts w:ascii="宋体" w:hAnsi="宋体" w:cs="宋体" w:hint="eastAsia"/>
                <w:kern w:val="0"/>
                <w:sz w:val="22"/>
              </w:rPr>
              <w:t>L</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4110200</w:t>
            </w:r>
            <w:r>
              <w:rPr>
                <w:rFonts w:ascii="宋体" w:eastAsia="宋体" w:hAnsi="宋体" w:cs="宋体" w:hint="eastAsia"/>
                <w:kern w:val="0"/>
                <w:sz w:val="22"/>
              </w:rPr>
              <w:t>燃气供应服务人员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4110200</w:t>
            </w:r>
            <w:r>
              <w:rPr>
                <w:rFonts w:ascii="宋体" w:eastAsia="宋体" w:hAnsi="宋体" w:cs="宋体" w:hint="eastAsia"/>
                <w:kern w:val="0"/>
                <w:sz w:val="22"/>
              </w:rPr>
              <w:t>燃气供应服务员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4110300</w:t>
            </w:r>
            <w:r>
              <w:rPr>
                <w:rFonts w:ascii="宋体" w:eastAsia="宋体" w:hAnsi="宋体" w:cs="宋体" w:hint="eastAsia"/>
                <w:kern w:val="0"/>
                <w:sz w:val="22"/>
              </w:rPr>
              <w:t>水供应服务人员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4110301</w:t>
            </w:r>
            <w:r>
              <w:rPr>
                <w:rFonts w:ascii="宋体" w:eastAsia="宋体" w:hAnsi="宋体" w:cs="宋体" w:hint="eastAsia"/>
                <w:kern w:val="0"/>
                <w:sz w:val="22"/>
              </w:rPr>
              <w:t>水供应服务员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4110302</w:t>
            </w:r>
            <w:r>
              <w:rPr>
                <w:rFonts w:ascii="宋体" w:eastAsia="宋体" w:hAnsi="宋体" w:cs="宋体" w:hint="eastAsia"/>
                <w:kern w:val="0"/>
                <w:sz w:val="22"/>
              </w:rPr>
              <w:t>村镇供水员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4119900</w:t>
            </w:r>
            <w:r>
              <w:rPr>
                <w:rFonts w:ascii="宋体" w:eastAsia="宋体" w:hAnsi="宋体" w:cs="宋体" w:hint="eastAsia"/>
                <w:kern w:val="0"/>
                <w:sz w:val="22"/>
              </w:rPr>
              <w:t>其他电力、燃气及水供应服务人员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4119900</w:t>
            </w:r>
            <w:r>
              <w:rPr>
                <w:rFonts w:ascii="宋体" w:eastAsia="宋体" w:hAnsi="宋体" w:cs="宋体" w:hint="eastAsia"/>
                <w:kern w:val="0"/>
                <w:sz w:val="22"/>
              </w:rPr>
              <w:t>其他电力、燃气及水供应服务人员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4120000</w:t>
            </w:r>
            <w:r>
              <w:rPr>
                <w:rFonts w:ascii="宋体" w:eastAsia="宋体" w:hAnsi="宋体" w:cs="宋体" w:hint="eastAsia"/>
                <w:kern w:val="0"/>
                <w:sz w:val="22"/>
              </w:rPr>
              <w:t>修理及制作服务人员</w:t>
            </w: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4120100</w:t>
            </w:r>
            <w:r>
              <w:rPr>
                <w:rFonts w:ascii="宋体" w:eastAsia="宋体" w:hAnsi="宋体" w:cs="宋体" w:hint="eastAsia"/>
                <w:kern w:val="0"/>
                <w:sz w:val="22"/>
              </w:rPr>
              <w:t>汽车摩托车修理技术服务人员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4120101</w:t>
            </w:r>
            <w:r>
              <w:rPr>
                <w:rFonts w:ascii="宋体" w:eastAsia="宋体" w:hAnsi="宋体" w:cs="宋体" w:hint="eastAsia"/>
                <w:kern w:val="0"/>
                <w:sz w:val="22"/>
              </w:rPr>
              <w:t>汽车维修工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4120102</w:t>
            </w:r>
            <w:r>
              <w:rPr>
                <w:rFonts w:ascii="宋体" w:eastAsia="宋体" w:hAnsi="宋体" w:cs="宋体" w:hint="eastAsia"/>
                <w:kern w:val="0"/>
                <w:sz w:val="22"/>
              </w:rPr>
              <w:t>摩托车修理工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4120103</w:t>
            </w:r>
            <w:r>
              <w:rPr>
                <w:rFonts w:ascii="宋体" w:eastAsia="宋体" w:hAnsi="宋体" w:cs="宋体" w:hint="eastAsia"/>
                <w:kern w:val="0"/>
                <w:sz w:val="22"/>
              </w:rPr>
              <w:t>电池及电池系统维修保养师</w:t>
            </w:r>
            <w:r>
              <w:rPr>
                <w:rFonts w:ascii="宋体" w:eastAsia="宋体" w:hAnsi="宋体" w:cs="宋体" w:hint="eastAsia"/>
                <w:kern w:val="0"/>
                <w:sz w:val="22"/>
              </w:rPr>
              <w:t>L</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4120200</w:t>
            </w:r>
            <w:r>
              <w:rPr>
                <w:rFonts w:ascii="宋体" w:eastAsia="宋体" w:hAnsi="宋体" w:cs="宋体" w:hint="eastAsia"/>
                <w:kern w:val="0"/>
                <w:sz w:val="22"/>
              </w:rPr>
              <w:t>计算机和办公设备维修人员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4120201</w:t>
            </w:r>
            <w:r>
              <w:rPr>
                <w:rFonts w:ascii="宋体" w:eastAsia="宋体" w:hAnsi="宋体" w:cs="宋体" w:hint="eastAsia"/>
                <w:kern w:val="0"/>
                <w:sz w:val="22"/>
              </w:rPr>
              <w:t>计算机维修工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4120202</w:t>
            </w:r>
            <w:r>
              <w:rPr>
                <w:rFonts w:ascii="宋体" w:eastAsia="宋体" w:hAnsi="宋体" w:cs="宋体" w:hint="eastAsia"/>
                <w:kern w:val="0"/>
                <w:sz w:val="22"/>
              </w:rPr>
              <w:t>办公设备维修工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4120203</w:t>
            </w:r>
            <w:r>
              <w:rPr>
                <w:rFonts w:ascii="宋体" w:eastAsia="宋体" w:hAnsi="宋体" w:cs="宋体" w:hint="eastAsia"/>
                <w:kern w:val="0"/>
                <w:sz w:val="22"/>
              </w:rPr>
              <w:t>信息通信网络终端维修员</w:t>
            </w:r>
            <w:r>
              <w:rPr>
                <w:rFonts w:ascii="宋体" w:eastAsia="宋体" w:hAnsi="宋体" w:cs="宋体" w:hint="eastAsia"/>
                <w:kern w:val="0"/>
                <w:sz w:val="22"/>
              </w:rPr>
              <w:t>S</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4120300</w:t>
            </w:r>
            <w:r>
              <w:rPr>
                <w:rFonts w:ascii="宋体" w:eastAsia="宋体" w:hAnsi="宋体" w:cs="宋体" w:hint="eastAsia"/>
                <w:kern w:val="0"/>
                <w:sz w:val="22"/>
              </w:rPr>
              <w:t>家用电子电器产品维修人员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4120301</w:t>
            </w:r>
            <w:r>
              <w:rPr>
                <w:rFonts w:ascii="宋体" w:eastAsia="宋体" w:hAnsi="宋体" w:cs="宋体" w:hint="eastAsia"/>
                <w:kern w:val="0"/>
                <w:sz w:val="22"/>
              </w:rPr>
              <w:t>家用电器产品维修工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4120302</w:t>
            </w:r>
            <w:r>
              <w:rPr>
                <w:rFonts w:ascii="宋体" w:eastAsia="宋体" w:hAnsi="宋体" w:cs="宋体" w:hint="eastAsia"/>
                <w:kern w:val="0"/>
                <w:sz w:val="22"/>
              </w:rPr>
              <w:t>家用电子产品维修工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4120400</w:t>
            </w:r>
            <w:r>
              <w:rPr>
                <w:rFonts w:ascii="宋体" w:eastAsia="宋体" w:hAnsi="宋体" w:cs="宋体" w:hint="eastAsia"/>
                <w:kern w:val="0"/>
                <w:sz w:val="22"/>
              </w:rPr>
              <w:t>日用产品修理服务人员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4120401</w:t>
            </w:r>
            <w:r>
              <w:rPr>
                <w:rFonts w:ascii="宋体" w:eastAsia="宋体" w:hAnsi="宋体" w:cs="宋体" w:hint="eastAsia"/>
                <w:kern w:val="0"/>
                <w:sz w:val="22"/>
              </w:rPr>
              <w:t>自行车与电动自行车维修工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4120402</w:t>
            </w:r>
            <w:r>
              <w:rPr>
                <w:rFonts w:ascii="宋体" w:eastAsia="宋体" w:hAnsi="宋体" w:cs="宋体" w:hint="eastAsia"/>
                <w:kern w:val="0"/>
                <w:sz w:val="22"/>
              </w:rPr>
              <w:t>修鞋工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4120403</w:t>
            </w:r>
            <w:r>
              <w:rPr>
                <w:rFonts w:ascii="宋体" w:eastAsia="宋体" w:hAnsi="宋体" w:cs="宋体" w:hint="eastAsia"/>
                <w:kern w:val="0"/>
                <w:sz w:val="22"/>
              </w:rPr>
              <w:t>钟表维修工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4120404</w:t>
            </w:r>
            <w:r>
              <w:rPr>
                <w:rFonts w:ascii="宋体" w:eastAsia="宋体" w:hAnsi="宋体" w:cs="宋体" w:hint="eastAsia"/>
                <w:kern w:val="0"/>
                <w:sz w:val="22"/>
              </w:rPr>
              <w:t>锁具修理工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4120405</w:t>
            </w:r>
            <w:r>
              <w:rPr>
                <w:rFonts w:ascii="宋体" w:eastAsia="宋体" w:hAnsi="宋体" w:cs="宋体" w:hint="eastAsia"/>
                <w:kern w:val="0"/>
                <w:sz w:val="22"/>
              </w:rPr>
              <w:t>燃气具安装维修工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4120406</w:t>
            </w:r>
            <w:r>
              <w:rPr>
                <w:rFonts w:ascii="宋体" w:eastAsia="宋体" w:hAnsi="宋体" w:cs="宋体" w:hint="eastAsia"/>
                <w:kern w:val="0"/>
                <w:sz w:val="22"/>
              </w:rPr>
              <w:t>照相器材维修工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4120500</w:t>
            </w:r>
            <w:r>
              <w:rPr>
                <w:rFonts w:ascii="宋体" w:eastAsia="宋体" w:hAnsi="宋体" w:cs="宋体" w:hint="eastAsia"/>
                <w:kern w:val="0"/>
                <w:sz w:val="22"/>
              </w:rPr>
              <w:t>乐器维修人员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4120501</w:t>
            </w:r>
            <w:r>
              <w:rPr>
                <w:rFonts w:ascii="宋体" w:eastAsia="宋体" w:hAnsi="宋体" w:cs="宋体" w:hint="eastAsia"/>
                <w:kern w:val="0"/>
                <w:sz w:val="22"/>
              </w:rPr>
              <w:t>乐器维修工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4120502</w:t>
            </w:r>
            <w:r>
              <w:rPr>
                <w:rFonts w:ascii="宋体" w:eastAsia="宋体" w:hAnsi="宋体" w:cs="宋体" w:hint="eastAsia"/>
                <w:kern w:val="0"/>
                <w:sz w:val="22"/>
              </w:rPr>
              <w:t>钢琴调律师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4120600</w:t>
            </w:r>
            <w:r>
              <w:rPr>
                <w:rFonts w:ascii="宋体" w:eastAsia="宋体" w:hAnsi="宋体" w:cs="宋体" w:hint="eastAsia"/>
                <w:kern w:val="0"/>
                <w:sz w:val="22"/>
              </w:rPr>
              <w:t>印章制作人员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4120600</w:t>
            </w:r>
            <w:r>
              <w:rPr>
                <w:rFonts w:ascii="宋体" w:eastAsia="宋体" w:hAnsi="宋体" w:cs="宋体" w:hint="eastAsia"/>
                <w:kern w:val="0"/>
                <w:sz w:val="22"/>
              </w:rPr>
              <w:t>印章制作工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4129900</w:t>
            </w:r>
            <w:r>
              <w:rPr>
                <w:rFonts w:ascii="宋体" w:eastAsia="宋体" w:hAnsi="宋体" w:cs="宋体" w:hint="eastAsia"/>
                <w:kern w:val="0"/>
                <w:sz w:val="22"/>
              </w:rPr>
              <w:t>其他修理及制作服务人员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4129900</w:t>
            </w:r>
            <w:r>
              <w:rPr>
                <w:rFonts w:ascii="宋体" w:eastAsia="宋体" w:hAnsi="宋体" w:cs="宋体" w:hint="eastAsia"/>
                <w:kern w:val="0"/>
                <w:sz w:val="22"/>
              </w:rPr>
              <w:t>其他修理及制作服务人员</w:t>
            </w:r>
          </w:p>
        </w:tc>
      </w:tr>
      <w:tr w:rsidR="00CD68FB">
        <w:trPr>
          <w:trHeight w:val="54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4130000</w:t>
            </w:r>
            <w:r>
              <w:rPr>
                <w:rFonts w:ascii="宋体" w:eastAsia="宋体" w:hAnsi="宋体" w:cs="宋体" w:hint="eastAsia"/>
                <w:kern w:val="0"/>
                <w:sz w:val="22"/>
              </w:rPr>
              <w:t>文化和教育服务人员</w:t>
            </w: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4130100</w:t>
            </w:r>
            <w:r>
              <w:rPr>
                <w:rFonts w:ascii="宋体" w:eastAsia="宋体" w:hAnsi="宋体" w:cs="宋体" w:hint="eastAsia"/>
                <w:kern w:val="0"/>
                <w:sz w:val="22"/>
              </w:rPr>
              <w:t>社会文化活动服务人员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4130101</w:t>
            </w:r>
            <w:r>
              <w:rPr>
                <w:rFonts w:ascii="宋体" w:eastAsia="宋体" w:hAnsi="宋体" w:cs="宋体" w:hint="eastAsia"/>
                <w:kern w:val="0"/>
                <w:sz w:val="22"/>
              </w:rPr>
              <w:t>群众文化指导员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4130102</w:t>
            </w:r>
            <w:r>
              <w:rPr>
                <w:rFonts w:ascii="宋体" w:eastAsia="宋体" w:hAnsi="宋体" w:cs="宋体" w:hint="eastAsia"/>
                <w:kern w:val="0"/>
                <w:sz w:val="22"/>
              </w:rPr>
              <w:t>礼仪主持人</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4130103</w:t>
            </w:r>
            <w:r>
              <w:rPr>
                <w:rFonts w:ascii="宋体" w:eastAsia="宋体" w:hAnsi="宋体" w:cs="宋体" w:hint="eastAsia"/>
                <w:kern w:val="0"/>
                <w:sz w:val="22"/>
              </w:rPr>
              <w:t>讲解员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4130104</w:t>
            </w:r>
            <w:r>
              <w:rPr>
                <w:rFonts w:ascii="宋体" w:eastAsia="宋体" w:hAnsi="宋体" w:cs="宋体" w:hint="eastAsia"/>
                <w:kern w:val="0"/>
                <w:sz w:val="22"/>
              </w:rPr>
              <w:t>文化经纪人</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4130105</w:t>
            </w:r>
            <w:r>
              <w:rPr>
                <w:rFonts w:ascii="宋体" w:eastAsia="宋体" w:hAnsi="宋体" w:cs="宋体" w:hint="eastAsia"/>
                <w:kern w:val="0"/>
                <w:sz w:val="22"/>
              </w:rPr>
              <w:t>全媒体运营师</w:t>
            </w:r>
            <w:r>
              <w:rPr>
                <w:rFonts w:ascii="宋体" w:eastAsia="宋体" w:hAnsi="宋体" w:cs="宋体" w:hint="eastAsia"/>
                <w:kern w:val="0"/>
                <w:sz w:val="22"/>
              </w:rPr>
              <w:t>S</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4130106</w:t>
            </w:r>
            <w:r>
              <w:rPr>
                <w:rFonts w:ascii="宋体" w:eastAsia="宋体" w:hAnsi="宋体" w:cs="宋体" w:hint="eastAsia"/>
                <w:kern w:val="0"/>
                <w:sz w:val="22"/>
              </w:rPr>
              <w:t>版权服务师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4130107</w:t>
            </w:r>
            <w:r>
              <w:rPr>
                <w:rFonts w:ascii="宋体" w:eastAsia="宋体" w:hAnsi="宋体" w:cs="宋体" w:hint="eastAsia"/>
                <w:kern w:val="0"/>
                <w:sz w:val="22"/>
              </w:rPr>
              <w:t>档案数字化管理师</w:t>
            </w:r>
            <w:r>
              <w:rPr>
                <w:rFonts w:ascii="宋体" w:eastAsia="宋体" w:hAnsi="宋体" w:cs="宋体" w:hint="eastAsia"/>
                <w:kern w:val="0"/>
                <w:sz w:val="22"/>
              </w:rPr>
              <w:t>S</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4130108</w:t>
            </w:r>
            <w:r>
              <w:rPr>
                <w:rFonts w:ascii="宋体" w:eastAsia="宋体" w:hAnsi="宋体" w:cs="宋体" w:hint="eastAsia"/>
                <w:kern w:val="0"/>
                <w:sz w:val="22"/>
              </w:rPr>
              <w:t>图书馆服务员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Chars="200" w:firstLine="440"/>
              <w:jc w:val="left"/>
              <w:rPr>
                <w:rFonts w:ascii="宋体" w:eastAsia="宋体" w:hAnsi="宋体" w:cs="宋体"/>
                <w:kern w:val="0"/>
                <w:sz w:val="22"/>
              </w:rPr>
            </w:pPr>
            <w:r>
              <w:rPr>
                <w:rFonts w:ascii="宋体" w:hAnsi="宋体" w:cs="宋体" w:hint="eastAsia"/>
                <w:kern w:val="0"/>
                <w:sz w:val="22"/>
              </w:rPr>
              <w:t xml:space="preserve">4130109 </w:t>
            </w:r>
            <w:r>
              <w:rPr>
                <w:rFonts w:ascii="宋体" w:hAnsi="宋体" w:cs="宋体" w:hint="eastAsia"/>
                <w:kern w:val="0"/>
                <w:sz w:val="22"/>
              </w:rPr>
              <w:t>版权经纪人</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Chars="200" w:firstLine="440"/>
              <w:jc w:val="left"/>
              <w:rPr>
                <w:rFonts w:ascii="宋体" w:eastAsia="宋体" w:hAnsi="宋体" w:cs="宋体"/>
                <w:kern w:val="0"/>
                <w:sz w:val="22"/>
              </w:rPr>
            </w:pPr>
            <w:r>
              <w:rPr>
                <w:rFonts w:ascii="宋体" w:hAnsi="宋体" w:cs="宋体" w:hint="eastAsia"/>
                <w:kern w:val="0"/>
                <w:sz w:val="22"/>
              </w:rPr>
              <w:t xml:space="preserve">4130110 </w:t>
            </w:r>
            <w:r>
              <w:rPr>
                <w:rFonts w:ascii="宋体" w:hAnsi="宋体" w:cs="宋体" w:hint="eastAsia"/>
                <w:kern w:val="0"/>
                <w:sz w:val="22"/>
              </w:rPr>
              <w:t>网络主播</w:t>
            </w:r>
            <w:r>
              <w:rPr>
                <w:rFonts w:ascii="宋体" w:hAnsi="宋体" w:cs="宋体" w:hint="eastAsia"/>
                <w:kern w:val="0"/>
                <w:sz w:val="22"/>
              </w:rPr>
              <w:t>S</w:t>
            </w:r>
          </w:p>
        </w:tc>
      </w:tr>
      <w:tr w:rsidR="00CD68FB">
        <w:trPr>
          <w:trHeight w:val="54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4130200</w:t>
            </w:r>
            <w:r>
              <w:rPr>
                <w:rFonts w:ascii="宋体" w:eastAsia="宋体" w:hAnsi="宋体" w:cs="宋体" w:hint="eastAsia"/>
                <w:kern w:val="0"/>
                <w:sz w:val="22"/>
              </w:rPr>
              <w:t>广播、电视、电影和影视录音制作人员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4130201</w:t>
            </w:r>
            <w:r>
              <w:rPr>
                <w:rFonts w:ascii="宋体" w:eastAsia="宋体" w:hAnsi="宋体" w:cs="宋体" w:hint="eastAsia"/>
                <w:kern w:val="0"/>
                <w:sz w:val="22"/>
              </w:rPr>
              <w:t>影视置景制作员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4130202</w:t>
            </w:r>
            <w:r>
              <w:rPr>
                <w:rFonts w:ascii="宋体" w:eastAsia="宋体" w:hAnsi="宋体" w:cs="宋体" w:hint="eastAsia"/>
                <w:kern w:val="0"/>
                <w:sz w:val="22"/>
              </w:rPr>
              <w:t>动画制作员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4130203</w:t>
            </w:r>
            <w:r>
              <w:rPr>
                <w:rFonts w:ascii="宋体" w:eastAsia="宋体" w:hAnsi="宋体" w:cs="宋体" w:hint="eastAsia"/>
                <w:kern w:val="0"/>
                <w:sz w:val="22"/>
              </w:rPr>
              <w:t>影视烟火特效员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4130204</w:t>
            </w:r>
            <w:r>
              <w:rPr>
                <w:rFonts w:ascii="宋体" w:eastAsia="宋体" w:hAnsi="宋体" w:cs="宋体" w:hint="eastAsia"/>
                <w:kern w:val="0"/>
                <w:sz w:val="22"/>
              </w:rPr>
              <w:t>电影洗印员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4130205</w:t>
            </w:r>
            <w:r>
              <w:rPr>
                <w:rFonts w:ascii="宋体" w:eastAsia="宋体" w:hAnsi="宋体" w:cs="宋体" w:hint="eastAsia"/>
                <w:kern w:val="0"/>
                <w:sz w:val="22"/>
              </w:rPr>
              <w:t>电影放映员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4130206</w:t>
            </w:r>
            <w:r>
              <w:rPr>
                <w:rFonts w:ascii="宋体" w:eastAsia="宋体" w:hAnsi="宋体" w:cs="宋体" w:hint="eastAsia"/>
                <w:kern w:val="0"/>
                <w:sz w:val="22"/>
              </w:rPr>
              <w:t>音响调音员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4130207</w:t>
            </w:r>
            <w:r>
              <w:rPr>
                <w:rFonts w:ascii="宋体" w:eastAsia="宋体" w:hAnsi="宋体" w:cs="宋体" w:hint="eastAsia"/>
                <w:kern w:val="0"/>
                <w:sz w:val="22"/>
              </w:rPr>
              <w:t>照明工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4130208</w:t>
            </w:r>
            <w:r>
              <w:rPr>
                <w:rFonts w:ascii="宋体" w:eastAsia="宋体" w:hAnsi="宋体" w:cs="宋体" w:hint="eastAsia"/>
                <w:kern w:val="0"/>
                <w:sz w:val="22"/>
              </w:rPr>
              <w:t>影视服装员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4130209</w:t>
            </w:r>
            <w:r>
              <w:rPr>
                <w:rFonts w:ascii="宋体" w:eastAsia="宋体" w:hAnsi="宋体" w:cs="宋体" w:hint="eastAsia"/>
                <w:kern w:val="0"/>
                <w:sz w:val="22"/>
              </w:rPr>
              <w:t>电视摄像员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4130300</w:t>
            </w:r>
            <w:r>
              <w:rPr>
                <w:rFonts w:ascii="宋体" w:eastAsia="宋体" w:hAnsi="宋体" w:cs="宋体" w:hint="eastAsia"/>
                <w:kern w:val="0"/>
                <w:sz w:val="22"/>
              </w:rPr>
              <w:t>考古及文物保护作业人员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4130301</w:t>
            </w:r>
            <w:r>
              <w:rPr>
                <w:rFonts w:ascii="宋体" w:eastAsia="宋体" w:hAnsi="宋体" w:cs="宋体" w:hint="eastAsia"/>
                <w:kern w:val="0"/>
                <w:sz w:val="22"/>
              </w:rPr>
              <w:t>考古探掘工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4130302</w:t>
            </w:r>
            <w:r>
              <w:rPr>
                <w:rFonts w:ascii="宋体" w:eastAsia="宋体" w:hAnsi="宋体" w:cs="宋体" w:hint="eastAsia"/>
                <w:kern w:val="0"/>
                <w:sz w:val="22"/>
              </w:rPr>
              <w:t>文物修复师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4130400</w:t>
            </w:r>
            <w:r>
              <w:rPr>
                <w:rFonts w:ascii="宋体" w:eastAsia="宋体" w:hAnsi="宋体" w:cs="宋体" w:hint="eastAsia"/>
                <w:kern w:val="0"/>
                <w:sz w:val="22"/>
              </w:rPr>
              <w:t>教育服务人员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4130401</w:t>
            </w:r>
            <w:r>
              <w:rPr>
                <w:rFonts w:ascii="宋体" w:eastAsia="宋体" w:hAnsi="宋体" w:cs="宋体" w:hint="eastAsia"/>
                <w:kern w:val="0"/>
                <w:sz w:val="22"/>
              </w:rPr>
              <w:t>在线学习服务师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4130402</w:t>
            </w:r>
            <w:r>
              <w:rPr>
                <w:rFonts w:ascii="宋体" w:eastAsia="宋体" w:hAnsi="宋体" w:cs="宋体" w:hint="eastAsia"/>
                <w:kern w:val="0"/>
                <w:sz w:val="22"/>
              </w:rPr>
              <w:t>国防教育辅导员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4130403</w:t>
            </w:r>
            <w:r>
              <w:rPr>
                <w:rFonts w:ascii="宋体" w:eastAsia="宋体" w:hAnsi="宋体" w:cs="宋体" w:hint="eastAsia"/>
                <w:kern w:val="0"/>
                <w:sz w:val="22"/>
              </w:rPr>
              <w:t>家庭教育指导师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 xml:space="preserve">4130404 </w:t>
            </w:r>
            <w:r>
              <w:rPr>
                <w:rFonts w:ascii="宋体" w:eastAsia="宋体" w:hAnsi="宋体" w:cs="宋体" w:hint="eastAsia"/>
                <w:kern w:val="0"/>
                <w:sz w:val="22"/>
              </w:rPr>
              <w:t>研学旅游指导师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4139900</w:t>
            </w:r>
            <w:r>
              <w:rPr>
                <w:rFonts w:ascii="宋体" w:eastAsia="宋体" w:hAnsi="宋体" w:cs="宋体" w:hint="eastAsia"/>
                <w:kern w:val="0"/>
                <w:sz w:val="22"/>
              </w:rPr>
              <w:t>其他文化、体育和娱乐服务人员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CD68FB">
            <w:pPr>
              <w:widowControl/>
              <w:ind w:firstLine="442"/>
              <w:jc w:val="left"/>
              <w:rPr>
                <w:rFonts w:ascii="宋体" w:eastAsia="宋体" w:hAnsi="宋体" w:cs="宋体"/>
                <w:kern w:val="0"/>
                <w:sz w:val="22"/>
              </w:rPr>
            </w:pP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4140000</w:t>
            </w:r>
            <w:r>
              <w:rPr>
                <w:rFonts w:ascii="宋体" w:eastAsia="宋体" w:hAnsi="宋体" w:cs="宋体" w:hint="eastAsia"/>
                <w:kern w:val="0"/>
                <w:sz w:val="22"/>
              </w:rPr>
              <w:t>健康、体育和休闲服务人员</w:t>
            </w: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4140100</w:t>
            </w:r>
            <w:r>
              <w:rPr>
                <w:rFonts w:ascii="宋体" w:eastAsia="宋体" w:hAnsi="宋体" w:cs="宋体" w:hint="eastAsia"/>
                <w:kern w:val="0"/>
                <w:sz w:val="22"/>
              </w:rPr>
              <w:t>医疗辅助服务人员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4140101</w:t>
            </w:r>
            <w:r>
              <w:rPr>
                <w:rFonts w:ascii="宋体" w:eastAsia="宋体" w:hAnsi="宋体" w:cs="宋体" w:hint="eastAsia"/>
                <w:kern w:val="0"/>
                <w:sz w:val="22"/>
              </w:rPr>
              <w:t>医疗临床辅助服务员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4140102</w:t>
            </w:r>
            <w:r>
              <w:rPr>
                <w:rFonts w:ascii="宋体" w:eastAsia="宋体" w:hAnsi="宋体" w:cs="宋体" w:hint="eastAsia"/>
                <w:kern w:val="0"/>
                <w:sz w:val="22"/>
              </w:rPr>
              <w:t>医疗护理员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4140103</w:t>
            </w:r>
            <w:r>
              <w:rPr>
                <w:rFonts w:ascii="宋体" w:eastAsia="宋体" w:hAnsi="宋体" w:cs="宋体" w:hint="eastAsia"/>
                <w:kern w:val="0"/>
                <w:sz w:val="22"/>
              </w:rPr>
              <w:t>健康照护师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4140104</w:t>
            </w:r>
            <w:r>
              <w:rPr>
                <w:rFonts w:ascii="宋体" w:eastAsia="宋体" w:hAnsi="宋体" w:cs="宋体" w:hint="eastAsia"/>
                <w:kern w:val="0"/>
                <w:sz w:val="22"/>
              </w:rPr>
              <w:t>呼吸治疗师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4140200</w:t>
            </w:r>
            <w:r>
              <w:rPr>
                <w:rFonts w:ascii="宋体" w:eastAsia="宋体" w:hAnsi="宋体" w:cs="宋体" w:hint="eastAsia"/>
                <w:kern w:val="0"/>
                <w:sz w:val="22"/>
              </w:rPr>
              <w:t>健康咨询服务人员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4140201</w:t>
            </w:r>
            <w:r>
              <w:rPr>
                <w:rFonts w:ascii="宋体" w:eastAsia="宋体" w:hAnsi="宋体" w:cs="宋体" w:hint="eastAsia"/>
                <w:kern w:val="0"/>
                <w:sz w:val="22"/>
              </w:rPr>
              <w:t>营养师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4140202</w:t>
            </w:r>
            <w:r>
              <w:rPr>
                <w:rFonts w:ascii="宋体" w:eastAsia="宋体" w:hAnsi="宋体" w:cs="宋体" w:hint="eastAsia"/>
                <w:kern w:val="0"/>
                <w:sz w:val="22"/>
              </w:rPr>
              <w:t>健康管理师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4140203</w:t>
            </w:r>
            <w:r>
              <w:rPr>
                <w:rFonts w:ascii="宋体" w:eastAsia="宋体" w:hAnsi="宋体" w:cs="宋体" w:hint="eastAsia"/>
                <w:kern w:val="0"/>
                <w:sz w:val="22"/>
              </w:rPr>
              <w:t>生殖健康咨询师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4140204</w:t>
            </w:r>
            <w:r>
              <w:rPr>
                <w:rFonts w:ascii="宋体" w:eastAsia="宋体" w:hAnsi="宋体" w:cs="宋体" w:hint="eastAsia"/>
                <w:kern w:val="0"/>
                <w:sz w:val="22"/>
              </w:rPr>
              <w:t>出生缺陷防控咨询师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4140205</w:t>
            </w:r>
            <w:r>
              <w:rPr>
                <w:rFonts w:ascii="宋体" w:eastAsia="宋体" w:hAnsi="宋体" w:cs="宋体" w:hint="eastAsia"/>
                <w:kern w:val="0"/>
                <w:sz w:val="22"/>
              </w:rPr>
              <w:t>老年人能力评估师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4140300</w:t>
            </w:r>
            <w:r>
              <w:rPr>
                <w:rFonts w:ascii="宋体" w:eastAsia="宋体" w:hAnsi="宋体" w:cs="宋体" w:hint="eastAsia"/>
                <w:kern w:val="0"/>
                <w:sz w:val="22"/>
              </w:rPr>
              <w:t>康复矫正服务人员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4140301</w:t>
            </w:r>
            <w:r>
              <w:rPr>
                <w:rFonts w:ascii="宋体" w:eastAsia="宋体" w:hAnsi="宋体" w:cs="宋体" w:hint="eastAsia"/>
                <w:kern w:val="0"/>
                <w:sz w:val="22"/>
              </w:rPr>
              <w:t>助听器验配师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4140302</w:t>
            </w:r>
            <w:r>
              <w:rPr>
                <w:rFonts w:ascii="宋体" w:eastAsia="宋体" w:hAnsi="宋体" w:cs="宋体" w:hint="eastAsia"/>
                <w:kern w:val="0"/>
                <w:sz w:val="22"/>
              </w:rPr>
              <w:t>口腔修复体制作师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4140303</w:t>
            </w:r>
            <w:r>
              <w:rPr>
                <w:rFonts w:ascii="宋体" w:eastAsia="宋体" w:hAnsi="宋体" w:cs="宋体" w:hint="eastAsia"/>
                <w:kern w:val="0"/>
                <w:sz w:val="22"/>
              </w:rPr>
              <w:t>眼镜验光师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4140304</w:t>
            </w:r>
            <w:r>
              <w:rPr>
                <w:rFonts w:ascii="宋体" w:eastAsia="宋体" w:hAnsi="宋体" w:cs="宋体" w:hint="eastAsia"/>
                <w:kern w:val="0"/>
                <w:sz w:val="22"/>
              </w:rPr>
              <w:t>眼镜定配工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4140305</w:t>
            </w:r>
            <w:r>
              <w:rPr>
                <w:rFonts w:ascii="宋体" w:eastAsia="宋体" w:hAnsi="宋体" w:cs="宋体" w:hint="eastAsia"/>
                <w:kern w:val="0"/>
                <w:sz w:val="22"/>
              </w:rPr>
              <w:t>听觉口语师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4140306</w:t>
            </w:r>
            <w:r>
              <w:rPr>
                <w:rFonts w:ascii="宋体" w:eastAsia="宋体" w:hAnsi="宋体" w:cs="宋体" w:hint="eastAsia"/>
                <w:kern w:val="0"/>
                <w:sz w:val="22"/>
              </w:rPr>
              <w:t>康复辅助技术咨询师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4140307</w:t>
            </w:r>
            <w:r>
              <w:rPr>
                <w:rFonts w:ascii="宋体" w:eastAsia="宋体" w:hAnsi="宋体" w:cs="宋体" w:hint="eastAsia"/>
                <w:kern w:val="0"/>
                <w:sz w:val="22"/>
              </w:rPr>
              <w:t>康复治疗师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4140400</w:t>
            </w:r>
            <w:r>
              <w:rPr>
                <w:rFonts w:ascii="宋体" w:eastAsia="宋体" w:hAnsi="宋体" w:cs="宋体" w:hint="eastAsia"/>
                <w:kern w:val="0"/>
                <w:sz w:val="22"/>
              </w:rPr>
              <w:t>公共卫生辅助服务人员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4140401</w:t>
            </w:r>
            <w:r>
              <w:rPr>
                <w:rFonts w:ascii="宋体" w:eastAsia="宋体" w:hAnsi="宋体" w:cs="宋体" w:hint="eastAsia"/>
                <w:kern w:val="0"/>
                <w:sz w:val="22"/>
              </w:rPr>
              <w:t>防疫员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4140402</w:t>
            </w:r>
            <w:r>
              <w:rPr>
                <w:rFonts w:ascii="宋体" w:eastAsia="宋体" w:hAnsi="宋体" w:cs="宋体" w:hint="eastAsia"/>
                <w:kern w:val="0"/>
                <w:sz w:val="22"/>
              </w:rPr>
              <w:t>消毒员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4140403</w:t>
            </w:r>
            <w:r>
              <w:rPr>
                <w:rFonts w:ascii="宋体" w:eastAsia="宋体" w:hAnsi="宋体" w:cs="宋体" w:hint="eastAsia"/>
                <w:kern w:val="0"/>
                <w:sz w:val="22"/>
              </w:rPr>
              <w:t>公共场所卫生管理员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4140403</w:t>
            </w:r>
            <w:r>
              <w:rPr>
                <w:rFonts w:ascii="宋体" w:eastAsia="宋体" w:hAnsi="宋体" w:cs="宋体" w:hint="eastAsia"/>
                <w:kern w:val="0"/>
                <w:sz w:val="22"/>
              </w:rPr>
              <w:t>社群健康助理员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4140500</w:t>
            </w:r>
            <w:r>
              <w:rPr>
                <w:rFonts w:ascii="宋体" w:eastAsia="宋体" w:hAnsi="宋体" w:cs="宋体" w:hint="eastAsia"/>
                <w:kern w:val="0"/>
                <w:sz w:val="22"/>
              </w:rPr>
              <w:t>体育健身和娱乐场所服务人员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4140501</w:t>
            </w:r>
            <w:r>
              <w:rPr>
                <w:rFonts w:ascii="宋体" w:eastAsia="宋体" w:hAnsi="宋体" w:cs="宋体" w:hint="eastAsia"/>
                <w:kern w:val="0"/>
                <w:sz w:val="22"/>
              </w:rPr>
              <w:t>社会体育指导员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4140502</w:t>
            </w:r>
            <w:r>
              <w:rPr>
                <w:rFonts w:ascii="宋体" w:eastAsia="宋体" w:hAnsi="宋体" w:cs="宋体" w:hint="eastAsia"/>
                <w:kern w:val="0"/>
                <w:sz w:val="22"/>
              </w:rPr>
              <w:t>体育场馆管理员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4140503</w:t>
            </w:r>
            <w:r>
              <w:rPr>
                <w:rFonts w:ascii="宋体" w:eastAsia="宋体" w:hAnsi="宋体" w:cs="宋体" w:hint="eastAsia"/>
                <w:kern w:val="0"/>
                <w:sz w:val="22"/>
              </w:rPr>
              <w:t>游泳救生员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4140504</w:t>
            </w:r>
            <w:r>
              <w:rPr>
                <w:rFonts w:ascii="宋体" w:eastAsia="宋体" w:hAnsi="宋体" w:cs="宋体" w:hint="eastAsia"/>
                <w:kern w:val="0"/>
                <w:sz w:val="22"/>
              </w:rPr>
              <w:t>康乐服务员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4140505</w:t>
            </w:r>
            <w:r>
              <w:rPr>
                <w:rFonts w:ascii="宋体" w:eastAsia="宋体" w:hAnsi="宋体" w:cs="宋体" w:hint="eastAsia"/>
                <w:kern w:val="0"/>
                <w:sz w:val="22"/>
              </w:rPr>
              <w:t>体育经纪人</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4140506</w:t>
            </w:r>
            <w:r>
              <w:rPr>
                <w:rFonts w:ascii="宋体" w:eastAsia="宋体" w:hAnsi="宋体" w:cs="宋体" w:hint="eastAsia"/>
                <w:kern w:val="0"/>
                <w:sz w:val="22"/>
              </w:rPr>
              <w:t>电子竞技运营师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Chars="200" w:firstLine="440"/>
              <w:jc w:val="left"/>
              <w:rPr>
                <w:rFonts w:ascii="宋体" w:eastAsia="宋体" w:hAnsi="宋体" w:cs="宋体"/>
                <w:kern w:val="0"/>
                <w:sz w:val="22"/>
              </w:rPr>
            </w:pPr>
            <w:r>
              <w:rPr>
                <w:rFonts w:ascii="宋体" w:hAnsi="宋体" w:cs="宋体" w:hint="eastAsia"/>
                <w:kern w:val="0"/>
                <w:sz w:val="22"/>
              </w:rPr>
              <w:t xml:space="preserve">4140507 </w:t>
            </w:r>
            <w:r>
              <w:rPr>
                <w:rFonts w:ascii="宋体" w:hAnsi="宋体" w:cs="宋体" w:hint="eastAsia"/>
                <w:kern w:val="0"/>
                <w:sz w:val="22"/>
              </w:rPr>
              <w:t>电子竞技员</w:t>
            </w:r>
            <w:r>
              <w:rPr>
                <w:rFonts w:ascii="宋体" w:hAnsi="宋体" w:cs="宋体" w:hint="eastAsia"/>
                <w:kern w:val="0"/>
                <w:sz w:val="22"/>
              </w:rPr>
              <w:t>S</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Chars="200" w:firstLine="440"/>
              <w:jc w:val="left"/>
              <w:rPr>
                <w:rFonts w:ascii="宋体" w:eastAsia="宋体" w:hAnsi="宋体" w:cs="宋体"/>
                <w:kern w:val="0"/>
                <w:sz w:val="22"/>
              </w:rPr>
            </w:pPr>
            <w:r>
              <w:rPr>
                <w:rFonts w:ascii="宋体" w:hAnsi="宋体" w:cs="宋体" w:hint="eastAsia"/>
                <w:kern w:val="0"/>
                <w:sz w:val="22"/>
              </w:rPr>
              <w:t xml:space="preserve">4140508 </w:t>
            </w:r>
            <w:r>
              <w:rPr>
                <w:rFonts w:ascii="宋体" w:hAnsi="宋体" w:cs="宋体" w:hint="eastAsia"/>
                <w:kern w:val="0"/>
                <w:sz w:val="22"/>
              </w:rPr>
              <w:t>滑雪巡救员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4140600</w:t>
            </w:r>
            <w:r>
              <w:rPr>
                <w:rFonts w:ascii="宋体" w:eastAsia="宋体" w:hAnsi="宋体" w:cs="宋体" w:hint="eastAsia"/>
                <w:kern w:val="0"/>
                <w:sz w:val="22"/>
              </w:rPr>
              <w:t>康养、休闲服务人员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4140601</w:t>
            </w:r>
            <w:r>
              <w:rPr>
                <w:rFonts w:ascii="宋体" w:eastAsia="宋体" w:hAnsi="宋体" w:cs="宋体" w:hint="eastAsia"/>
                <w:kern w:val="0"/>
                <w:sz w:val="22"/>
              </w:rPr>
              <w:t>森林园林康养师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4140602</w:t>
            </w:r>
            <w:r>
              <w:rPr>
                <w:rFonts w:ascii="宋体" w:eastAsia="宋体" w:hAnsi="宋体" w:cs="宋体" w:hint="eastAsia"/>
                <w:kern w:val="0"/>
                <w:sz w:val="22"/>
              </w:rPr>
              <w:t>民宿管家</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4149900</w:t>
            </w:r>
            <w:r>
              <w:rPr>
                <w:rFonts w:ascii="宋体" w:eastAsia="宋体" w:hAnsi="宋体" w:cs="宋体" w:hint="eastAsia"/>
                <w:kern w:val="0"/>
                <w:sz w:val="22"/>
              </w:rPr>
              <w:t>其他健康、体育和休闲服务服务人员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CD68FB">
            <w:pPr>
              <w:widowControl/>
              <w:ind w:firstLine="442"/>
              <w:jc w:val="left"/>
              <w:rPr>
                <w:rFonts w:ascii="宋体" w:eastAsia="宋体" w:hAnsi="宋体" w:cs="宋体"/>
                <w:kern w:val="0"/>
                <w:sz w:val="22"/>
              </w:rPr>
            </w:pP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701653">
            <w:pPr>
              <w:widowControl/>
              <w:ind w:firstLine="402"/>
              <w:jc w:val="left"/>
              <w:rPr>
                <w:rFonts w:ascii="宋体" w:eastAsia="宋体" w:hAnsi="宋体" w:cs="宋体"/>
                <w:kern w:val="0"/>
                <w:sz w:val="22"/>
              </w:rPr>
            </w:pPr>
            <w:r>
              <w:rPr>
                <w:rFonts w:ascii="宋体" w:eastAsia="宋体" w:hAnsi="宋体" w:cs="宋体" w:hint="eastAsia"/>
                <w:kern w:val="0"/>
                <w:sz w:val="22"/>
              </w:rPr>
              <w:t>4990000</w:t>
            </w:r>
            <w:r>
              <w:rPr>
                <w:rFonts w:ascii="宋体" w:eastAsia="宋体" w:hAnsi="宋体" w:cs="宋体" w:hint="eastAsia"/>
                <w:kern w:val="0"/>
                <w:sz w:val="22"/>
              </w:rPr>
              <w:t>其他社会生产服务和生活服务人员</w:t>
            </w: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4990000</w:t>
            </w:r>
            <w:r>
              <w:rPr>
                <w:rFonts w:ascii="宋体" w:eastAsia="宋体" w:hAnsi="宋体" w:cs="宋体" w:hint="eastAsia"/>
                <w:kern w:val="0"/>
                <w:sz w:val="22"/>
              </w:rPr>
              <w:t>其他社会生产服务和生活服务人员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CD68FB">
            <w:pPr>
              <w:widowControl/>
              <w:ind w:firstLine="442"/>
              <w:jc w:val="left"/>
              <w:rPr>
                <w:rFonts w:ascii="宋体" w:eastAsia="宋体" w:hAnsi="宋体" w:cs="宋体"/>
                <w:kern w:val="0"/>
                <w:sz w:val="22"/>
              </w:rPr>
            </w:pPr>
          </w:p>
        </w:tc>
      </w:tr>
    </w:tbl>
    <w:p w:rsidR="00CD68FB" w:rsidRDefault="00CD68FB"/>
    <w:p w:rsidR="00CD68FB" w:rsidRDefault="00CD68FB"/>
    <w:tbl>
      <w:tblPr>
        <w:tblW w:w="13800" w:type="dxa"/>
        <w:jc w:val="center"/>
        <w:tblLook w:val="04A0" w:firstRow="1" w:lastRow="0" w:firstColumn="1" w:lastColumn="0" w:noHBand="0" w:noVBand="1"/>
      </w:tblPr>
      <w:tblGrid>
        <w:gridCol w:w="3640"/>
        <w:gridCol w:w="4720"/>
        <w:gridCol w:w="5440"/>
      </w:tblGrid>
      <w:tr w:rsidR="00CD68FB">
        <w:trPr>
          <w:trHeight w:val="270"/>
          <w:jc w:val="center"/>
        </w:trPr>
        <w:tc>
          <w:tcPr>
            <w:tcW w:w="1380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D68FB" w:rsidRDefault="00701653">
            <w:pPr>
              <w:widowControl/>
              <w:ind w:firstLine="440"/>
              <w:jc w:val="center"/>
              <w:rPr>
                <w:rFonts w:ascii="宋体" w:eastAsia="宋体" w:hAnsi="宋体" w:cs="宋体"/>
                <w:b/>
                <w:kern w:val="0"/>
                <w:sz w:val="22"/>
              </w:rPr>
            </w:pPr>
            <w:r>
              <w:rPr>
                <w:rFonts w:ascii="宋体" w:eastAsia="宋体" w:hAnsi="宋体" w:cs="宋体" w:hint="eastAsia"/>
                <w:b/>
                <w:kern w:val="0"/>
                <w:sz w:val="22"/>
              </w:rPr>
              <w:t>5000000</w:t>
            </w:r>
            <w:r>
              <w:rPr>
                <w:rFonts w:ascii="宋体" w:eastAsia="宋体" w:hAnsi="宋体" w:cs="宋体" w:hint="eastAsia"/>
                <w:b/>
                <w:kern w:val="0"/>
                <w:sz w:val="22"/>
              </w:rPr>
              <w:t>农林牧渔水利业生产工人</w:t>
            </w:r>
          </w:p>
        </w:tc>
      </w:tr>
      <w:tr w:rsidR="00CD68FB">
        <w:trPr>
          <w:trHeight w:val="270"/>
          <w:jc w:val="center"/>
        </w:trPr>
        <w:tc>
          <w:tcPr>
            <w:tcW w:w="3640" w:type="dxa"/>
            <w:tcBorders>
              <w:top w:val="single" w:sz="4" w:space="0" w:color="auto"/>
              <w:left w:val="single" w:sz="4" w:space="0" w:color="auto"/>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5010000</w:t>
            </w:r>
            <w:r>
              <w:rPr>
                <w:rFonts w:ascii="宋体" w:eastAsia="宋体" w:hAnsi="宋体" w:cs="宋体" w:hint="eastAsia"/>
                <w:kern w:val="0"/>
                <w:sz w:val="22"/>
              </w:rPr>
              <w:t>农业生产人员</w:t>
            </w:r>
          </w:p>
        </w:tc>
        <w:tc>
          <w:tcPr>
            <w:tcW w:w="4720" w:type="dxa"/>
            <w:tcBorders>
              <w:top w:val="single" w:sz="4" w:space="0" w:color="auto"/>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5010100</w:t>
            </w:r>
            <w:r>
              <w:rPr>
                <w:rFonts w:ascii="宋体" w:eastAsia="宋体" w:hAnsi="宋体" w:cs="宋体" w:hint="eastAsia"/>
                <w:kern w:val="0"/>
                <w:sz w:val="22"/>
              </w:rPr>
              <w:t>作物种子（苗）繁育生产人员</w:t>
            </w:r>
          </w:p>
        </w:tc>
        <w:tc>
          <w:tcPr>
            <w:tcW w:w="5440" w:type="dxa"/>
            <w:tcBorders>
              <w:top w:val="single" w:sz="4" w:space="0" w:color="auto"/>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5010101</w:t>
            </w:r>
            <w:r>
              <w:rPr>
                <w:rFonts w:ascii="宋体" w:eastAsia="宋体" w:hAnsi="宋体" w:cs="宋体" w:hint="eastAsia"/>
                <w:kern w:val="0"/>
                <w:sz w:val="22"/>
              </w:rPr>
              <w:t>种子繁育员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5010102</w:t>
            </w:r>
            <w:r>
              <w:rPr>
                <w:rFonts w:ascii="宋体" w:eastAsia="宋体" w:hAnsi="宋体" w:cs="宋体" w:hint="eastAsia"/>
                <w:kern w:val="0"/>
                <w:sz w:val="22"/>
              </w:rPr>
              <w:t>种苗繁育员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5010200</w:t>
            </w:r>
            <w:r>
              <w:rPr>
                <w:rFonts w:ascii="宋体" w:eastAsia="宋体" w:hAnsi="宋体" w:cs="宋体" w:hint="eastAsia"/>
                <w:kern w:val="0"/>
                <w:sz w:val="22"/>
              </w:rPr>
              <w:t>农作物生产人员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5010201</w:t>
            </w:r>
            <w:r>
              <w:rPr>
                <w:rFonts w:ascii="宋体" w:eastAsia="宋体" w:hAnsi="宋体" w:cs="宋体" w:hint="eastAsia"/>
                <w:kern w:val="0"/>
                <w:sz w:val="22"/>
              </w:rPr>
              <w:t>农艺工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5010202</w:t>
            </w:r>
            <w:r>
              <w:rPr>
                <w:rFonts w:ascii="宋体" w:eastAsia="宋体" w:hAnsi="宋体" w:cs="宋体" w:hint="eastAsia"/>
                <w:kern w:val="0"/>
                <w:sz w:val="22"/>
              </w:rPr>
              <w:t>园艺工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5010203</w:t>
            </w:r>
            <w:r>
              <w:rPr>
                <w:rFonts w:ascii="宋体" w:eastAsia="宋体" w:hAnsi="宋体" w:cs="宋体" w:hint="eastAsia"/>
                <w:kern w:val="0"/>
                <w:sz w:val="22"/>
              </w:rPr>
              <w:t>食用菌生产工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5010204</w:t>
            </w:r>
            <w:r>
              <w:rPr>
                <w:rFonts w:ascii="宋体" w:eastAsia="宋体" w:hAnsi="宋体" w:cs="宋体" w:hint="eastAsia"/>
                <w:kern w:val="0"/>
                <w:sz w:val="22"/>
              </w:rPr>
              <w:t>热带作物栽培工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5010205</w:t>
            </w:r>
            <w:r>
              <w:rPr>
                <w:rFonts w:ascii="宋体" w:eastAsia="宋体" w:hAnsi="宋体" w:cs="宋体" w:hint="eastAsia"/>
                <w:kern w:val="0"/>
                <w:sz w:val="22"/>
              </w:rPr>
              <w:t>中药材种植员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5019900</w:t>
            </w:r>
            <w:r>
              <w:rPr>
                <w:rFonts w:ascii="宋体" w:eastAsia="宋体" w:hAnsi="宋体" w:cs="宋体" w:hint="eastAsia"/>
                <w:kern w:val="0"/>
                <w:sz w:val="22"/>
              </w:rPr>
              <w:t>其他农业生产人员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CD68FB">
            <w:pPr>
              <w:widowControl/>
              <w:ind w:firstLine="442"/>
              <w:jc w:val="left"/>
              <w:rPr>
                <w:rFonts w:ascii="宋体" w:eastAsia="宋体" w:hAnsi="宋体" w:cs="宋体"/>
                <w:kern w:val="0"/>
                <w:sz w:val="22"/>
              </w:rPr>
            </w:pP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5020000</w:t>
            </w:r>
            <w:r>
              <w:rPr>
                <w:rFonts w:ascii="宋体" w:eastAsia="宋体" w:hAnsi="宋体" w:cs="宋体" w:hint="eastAsia"/>
                <w:kern w:val="0"/>
                <w:sz w:val="22"/>
              </w:rPr>
              <w:t>林业生产人员</w:t>
            </w: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5020100</w:t>
            </w:r>
            <w:r>
              <w:rPr>
                <w:rFonts w:ascii="宋体" w:eastAsia="宋体" w:hAnsi="宋体" w:cs="宋体" w:hint="eastAsia"/>
                <w:kern w:val="0"/>
                <w:sz w:val="22"/>
              </w:rPr>
              <w:t>林草种苗工</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5020100</w:t>
            </w:r>
            <w:r>
              <w:rPr>
                <w:rFonts w:ascii="宋体" w:eastAsia="宋体" w:hAnsi="宋体" w:cs="宋体" w:hint="eastAsia"/>
                <w:kern w:val="0"/>
                <w:sz w:val="22"/>
              </w:rPr>
              <w:t>林草种苗工</w:t>
            </w:r>
            <w:r>
              <w:rPr>
                <w:rFonts w:ascii="宋体" w:eastAsia="宋体" w:hAnsi="宋体" w:cs="宋体" w:hint="eastAsia"/>
                <w:kern w:val="0"/>
                <w:sz w:val="22"/>
              </w:rPr>
              <w:t>L</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5020200</w:t>
            </w:r>
            <w:r>
              <w:rPr>
                <w:rFonts w:ascii="宋体" w:eastAsia="宋体" w:hAnsi="宋体" w:cs="宋体" w:hint="eastAsia"/>
                <w:kern w:val="0"/>
                <w:sz w:val="22"/>
              </w:rPr>
              <w:t>营造林人员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5020200</w:t>
            </w:r>
            <w:r>
              <w:rPr>
                <w:rFonts w:ascii="宋体" w:eastAsia="宋体" w:hAnsi="宋体" w:cs="宋体" w:hint="eastAsia"/>
                <w:kern w:val="0"/>
                <w:sz w:val="22"/>
              </w:rPr>
              <w:t>造林更新工</w:t>
            </w:r>
            <w:r>
              <w:rPr>
                <w:rFonts w:ascii="宋体" w:eastAsia="宋体" w:hAnsi="宋体" w:cs="宋体" w:hint="eastAsia"/>
                <w:kern w:val="0"/>
                <w:sz w:val="22"/>
              </w:rPr>
              <w:t>L</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5020300</w:t>
            </w:r>
            <w:r>
              <w:rPr>
                <w:rFonts w:ascii="宋体" w:eastAsia="宋体" w:hAnsi="宋体" w:cs="宋体" w:hint="eastAsia"/>
                <w:kern w:val="0"/>
                <w:sz w:val="22"/>
              </w:rPr>
              <w:t>森林经营和管护人员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5020301</w:t>
            </w:r>
            <w:r>
              <w:rPr>
                <w:rFonts w:ascii="宋体" w:eastAsia="宋体" w:hAnsi="宋体" w:cs="宋体" w:hint="eastAsia"/>
                <w:kern w:val="0"/>
                <w:sz w:val="22"/>
              </w:rPr>
              <w:t>护林员</w:t>
            </w:r>
            <w:r>
              <w:rPr>
                <w:rFonts w:ascii="宋体" w:eastAsia="宋体" w:hAnsi="宋体" w:cs="宋体" w:hint="eastAsia"/>
                <w:kern w:val="0"/>
                <w:sz w:val="22"/>
              </w:rPr>
              <w:t>L</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5020302</w:t>
            </w:r>
            <w:r>
              <w:rPr>
                <w:rFonts w:ascii="宋体" w:eastAsia="宋体" w:hAnsi="宋体" w:cs="宋体" w:hint="eastAsia"/>
                <w:kern w:val="0"/>
                <w:sz w:val="22"/>
              </w:rPr>
              <w:t>森林抚育工</w:t>
            </w:r>
            <w:r>
              <w:rPr>
                <w:rFonts w:ascii="宋体" w:eastAsia="宋体" w:hAnsi="宋体" w:cs="宋体" w:hint="eastAsia"/>
                <w:kern w:val="0"/>
                <w:sz w:val="22"/>
              </w:rPr>
              <w:t>L</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5020400</w:t>
            </w:r>
            <w:r>
              <w:rPr>
                <w:rFonts w:ascii="宋体" w:eastAsia="宋体" w:hAnsi="宋体" w:cs="宋体" w:hint="eastAsia"/>
                <w:kern w:val="0"/>
                <w:sz w:val="22"/>
              </w:rPr>
              <w:t>木材采运人员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5020401</w:t>
            </w:r>
            <w:r>
              <w:rPr>
                <w:rFonts w:ascii="宋体" w:eastAsia="宋体" w:hAnsi="宋体" w:cs="宋体" w:hint="eastAsia"/>
                <w:kern w:val="0"/>
                <w:sz w:val="22"/>
              </w:rPr>
              <w:t>林木采伐工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5020402</w:t>
            </w:r>
            <w:r>
              <w:rPr>
                <w:rFonts w:ascii="宋体" w:eastAsia="宋体" w:hAnsi="宋体" w:cs="宋体" w:hint="eastAsia"/>
                <w:kern w:val="0"/>
                <w:sz w:val="22"/>
              </w:rPr>
              <w:t>集材作业工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5020403</w:t>
            </w:r>
            <w:r>
              <w:rPr>
                <w:rFonts w:ascii="宋体" w:eastAsia="宋体" w:hAnsi="宋体" w:cs="宋体" w:hint="eastAsia"/>
                <w:kern w:val="0"/>
                <w:sz w:val="22"/>
              </w:rPr>
              <w:t>木材水运工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5029900</w:t>
            </w:r>
            <w:r>
              <w:rPr>
                <w:rFonts w:ascii="宋体" w:eastAsia="宋体" w:hAnsi="宋体" w:cs="宋体" w:hint="eastAsia"/>
                <w:kern w:val="0"/>
                <w:sz w:val="22"/>
              </w:rPr>
              <w:t>其他林业生产人员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CD68FB">
            <w:pPr>
              <w:widowControl/>
              <w:ind w:firstLine="442"/>
              <w:jc w:val="left"/>
              <w:rPr>
                <w:rFonts w:ascii="宋体" w:eastAsia="宋体" w:hAnsi="宋体" w:cs="宋体"/>
                <w:kern w:val="0"/>
                <w:sz w:val="22"/>
              </w:rPr>
            </w:pP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5030000</w:t>
            </w:r>
            <w:r>
              <w:rPr>
                <w:rFonts w:ascii="宋体" w:eastAsia="宋体" w:hAnsi="宋体" w:cs="宋体" w:hint="eastAsia"/>
                <w:kern w:val="0"/>
                <w:sz w:val="22"/>
              </w:rPr>
              <w:t>畜牧业生产人员</w:t>
            </w: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5030100</w:t>
            </w:r>
            <w:r>
              <w:rPr>
                <w:rFonts w:ascii="宋体" w:eastAsia="宋体" w:hAnsi="宋体" w:cs="宋体" w:hint="eastAsia"/>
                <w:kern w:val="0"/>
                <w:sz w:val="22"/>
              </w:rPr>
              <w:t>畜禽种苗繁育人员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5030101</w:t>
            </w:r>
            <w:r>
              <w:rPr>
                <w:rFonts w:ascii="宋体" w:eastAsia="宋体" w:hAnsi="宋体" w:cs="宋体" w:hint="eastAsia"/>
                <w:kern w:val="0"/>
                <w:sz w:val="22"/>
              </w:rPr>
              <w:t>家畜繁殖员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5030102</w:t>
            </w:r>
            <w:r>
              <w:rPr>
                <w:rFonts w:ascii="宋体" w:eastAsia="宋体" w:hAnsi="宋体" w:cs="宋体" w:hint="eastAsia"/>
                <w:kern w:val="0"/>
                <w:sz w:val="22"/>
              </w:rPr>
              <w:t>家禽繁殖员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5030200</w:t>
            </w:r>
            <w:r>
              <w:rPr>
                <w:rFonts w:ascii="宋体" w:eastAsia="宋体" w:hAnsi="宋体" w:cs="宋体" w:hint="eastAsia"/>
                <w:kern w:val="0"/>
                <w:sz w:val="22"/>
              </w:rPr>
              <w:t>畜禽饲养人员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5030201</w:t>
            </w:r>
            <w:r>
              <w:rPr>
                <w:rFonts w:ascii="宋体" w:eastAsia="宋体" w:hAnsi="宋体" w:cs="宋体" w:hint="eastAsia"/>
                <w:kern w:val="0"/>
                <w:sz w:val="22"/>
              </w:rPr>
              <w:t>家畜饲养员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5030202</w:t>
            </w:r>
            <w:r>
              <w:rPr>
                <w:rFonts w:ascii="宋体" w:eastAsia="宋体" w:hAnsi="宋体" w:cs="宋体" w:hint="eastAsia"/>
                <w:kern w:val="0"/>
                <w:sz w:val="22"/>
              </w:rPr>
              <w:t>家禽饲养员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5030300</w:t>
            </w:r>
            <w:r>
              <w:rPr>
                <w:rFonts w:ascii="宋体" w:eastAsia="宋体" w:hAnsi="宋体" w:cs="宋体" w:hint="eastAsia"/>
                <w:kern w:val="0"/>
                <w:sz w:val="22"/>
              </w:rPr>
              <w:t>特种经济动物饲养人员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5030301</w:t>
            </w:r>
            <w:r>
              <w:rPr>
                <w:rFonts w:ascii="宋体" w:eastAsia="宋体" w:hAnsi="宋体" w:cs="宋体" w:hint="eastAsia"/>
                <w:kern w:val="0"/>
                <w:sz w:val="22"/>
              </w:rPr>
              <w:t>经济昆虫养殖员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5030302</w:t>
            </w:r>
            <w:r>
              <w:rPr>
                <w:rFonts w:ascii="宋体" w:eastAsia="宋体" w:hAnsi="宋体" w:cs="宋体" w:hint="eastAsia"/>
                <w:kern w:val="0"/>
                <w:sz w:val="22"/>
              </w:rPr>
              <w:t>实验动物养殖员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5030303</w:t>
            </w:r>
            <w:r>
              <w:rPr>
                <w:rFonts w:ascii="宋体" w:eastAsia="宋体" w:hAnsi="宋体" w:cs="宋体" w:hint="eastAsia"/>
                <w:kern w:val="0"/>
                <w:sz w:val="22"/>
              </w:rPr>
              <w:t>特种动物养殖员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5039900</w:t>
            </w:r>
            <w:r>
              <w:rPr>
                <w:rFonts w:ascii="宋体" w:eastAsia="宋体" w:hAnsi="宋体" w:cs="宋体" w:hint="eastAsia"/>
                <w:kern w:val="0"/>
                <w:sz w:val="22"/>
              </w:rPr>
              <w:t>其他畜牧业生产人员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CD68FB">
            <w:pPr>
              <w:widowControl/>
              <w:ind w:firstLine="442"/>
              <w:jc w:val="left"/>
              <w:rPr>
                <w:rFonts w:ascii="宋体" w:eastAsia="宋体" w:hAnsi="宋体" w:cs="宋体"/>
                <w:kern w:val="0"/>
                <w:sz w:val="22"/>
              </w:rPr>
            </w:pP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5040000</w:t>
            </w:r>
            <w:r>
              <w:rPr>
                <w:rFonts w:ascii="宋体" w:eastAsia="宋体" w:hAnsi="宋体" w:cs="宋体" w:hint="eastAsia"/>
                <w:kern w:val="0"/>
                <w:sz w:val="22"/>
              </w:rPr>
              <w:t>渔业生产人员</w:t>
            </w: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5040100</w:t>
            </w:r>
            <w:r>
              <w:rPr>
                <w:rFonts w:ascii="宋体" w:eastAsia="宋体" w:hAnsi="宋体" w:cs="宋体" w:hint="eastAsia"/>
                <w:kern w:val="0"/>
                <w:sz w:val="22"/>
              </w:rPr>
              <w:t>水产苗种繁育人员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5040101</w:t>
            </w:r>
            <w:r>
              <w:rPr>
                <w:rFonts w:ascii="宋体" w:eastAsia="宋体" w:hAnsi="宋体" w:cs="宋体" w:hint="eastAsia"/>
                <w:kern w:val="0"/>
                <w:sz w:val="22"/>
              </w:rPr>
              <w:t>水生动物苗种繁育工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5040102</w:t>
            </w:r>
            <w:r>
              <w:rPr>
                <w:rFonts w:ascii="宋体" w:eastAsia="宋体" w:hAnsi="宋体" w:cs="宋体" w:hint="eastAsia"/>
                <w:kern w:val="0"/>
                <w:sz w:val="22"/>
              </w:rPr>
              <w:t>水生植物苗种培育工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5040200</w:t>
            </w:r>
            <w:r>
              <w:rPr>
                <w:rFonts w:ascii="宋体" w:eastAsia="宋体" w:hAnsi="宋体" w:cs="宋体" w:hint="eastAsia"/>
                <w:kern w:val="0"/>
                <w:sz w:val="22"/>
              </w:rPr>
              <w:t>水产养殖人员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5040201</w:t>
            </w:r>
            <w:r>
              <w:rPr>
                <w:rFonts w:ascii="宋体" w:eastAsia="宋体" w:hAnsi="宋体" w:cs="宋体" w:hint="eastAsia"/>
                <w:kern w:val="0"/>
                <w:sz w:val="22"/>
              </w:rPr>
              <w:t>水生动物饲养工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5040202</w:t>
            </w:r>
            <w:r>
              <w:rPr>
                <w:rFonts w:ascii="宋体" w:eastAsia="宋体" w:hAnsi="宋体" w:cs="宋体" w:hint="eastAsia"/>
                <w:kern w:val="0"/>
                <w:sz w:val="22"/>
              </w:rPr>
              <w:t>水生植物栽培工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5040203</w:t>
            </w:r>
            <w:r>
              <w:rPr>
                <w:rFonts w:ascii="宋体" w:eastAsia="宋体" w:hAnsi="宋体" w:cs="宋体" w:hint="eastAsia"/>
                <w:kern w:val="0"/>
                <w:sz w:val="22"/>
              </w:rPr>
              <w:t>水产养殖潜水工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5040300</w:t>
            </w:r>
            <w:r>
              <w:rPr>
                <w:rFonts w:ascii="宋体" w:eastAsia="宋体" w:hAnsi="宋体" w:cs="宋体" w:hint="eastAsia"/>
                <w:kern w:val="0"/>
                <w:sz w:val="22"/>
              </w:rPr>
              <w:t>水产捕捞及有关人员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5040301</w:t>
            </w:r>
            <w:r>
              <w:rPr>
                <w:rFonts w:ascii="宋体" w:eastAsia="宋体" w:hAnsi="宋体" w:cs="宋体" w:hint="eastAsia"/>
                <w:kern w:val="0"/>
                <w:sz w:val="22"/>
              </w:rPr>
              <w:t>水产捕捞工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5040302</w:t>
            </w:r>
            <w:r>
              <w:rPr>
                <w:rFonts w:ascii="宋体" w:eastAsia="宋体" w:hAnsi="宋体" w:cs="宋体" w:hint="eastAsia"/>
                <w:kern w:val="0"/>
                <w:sz w:val="22"/>
              </w:rPr>
              <w:t>渔业船员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5040303</w:t>
            </w:r>
            <w:r>
              <w:rPr>
                <w:rFonts w:ascii="宋体" w:eastAsia="宋体" w:hAnsi="宋体" w:cs="宋体" w:hint="eastAsia"/>
                <w:kern w:val="0"/>
                <w:sz w:val="22"/>
              </w:rPr>
              <w:t>渔网具工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5049900</w:t>
            </w:r>
            <w:r>
              <w:rPr>
                <w:rFonts w:ascii="宋体" w:eastAsia="宋体" w:hAnsi="宋体" w:cs="宋体" w:hint="eastAsia"/>
                <w:kern w:val="0"/>
                <w:sz w:val="22"/>
              </w:rPr>
              <w:t>其他渔业生产人员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CD68FB">
            <w:pPr>
              <w:widowControl/>
              <w:ind w:firstLine="442"/>
              <w:jc w:val="left"/>
              <w:rPr>
                <w:rFonts w:ascii="宋体" w:eastAsia="宋体" w:hAnsi="宋体" w:cs="宋体"/>
                <w:kern w:val="0"/>
                <w:sz w:val="22"/>
              </w:rPr>
            </w:pPr>
          </w:p>
        </w:tc>
      </w:tr>
      <w:tr w:rsidR="00CD68FB">
        <w:trPr>
          <w:trHeight w:val="54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lastRenderedPageBreak/>
              <w:t>5050000</w:t>
            </w:r>
            <w:r>
              <w:rPr>
                <w:rFonts w:ascii="宋体" w:eastAsia="宋体" w:hAnsi="宋体" w:cs="宋体" w:hint="eastAsia"/>
                <w:kern w:val="0"/>
                <w:sz w:val="22"/>
              </w:rPr>
              <w:t>农、林、牧、渔业生产辅助人员</w:t>
            </w: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5050100</w:t>
            </w:r>
            <w:r>
              <w:rPr>
                <w:rFonts w:ascii="宋体" w:eastAsia="宋体" w:hAnsi="宋体" w:cs="宋体" w:hint="eastAsia"/>
                <w:kern w:val="0"/>
                <w:sz w:val="22"/>
              </w:rPr>
              <w:t>农业生产服务人员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5050101</w:t>
            </w:r>
            <w:r>
              <w:rPr>
                <w:rFonts w:ascii="宋体" w:eastAsia="宋体" w:hAnsi="宋体" w:cs="宋体" w:hint="eastAsia"/>
                <w:kern w:val="0"/>
                <w:sz w:val="22"/>
              </w:rPr>
              <w:t>农业技术员</w:t>
            </w:r>
          </w:p>
        </w:tc>
      </w:tr>
      <w:tr w:rsidR="00CD68FB">
        <w:trPr>
          <w:trHeight w:val="54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5050102</w:t>
            </w:r>
            <w:r>
              <w:rPr>
                <w:rFonts w:ascii="宋体" w:eastAsia="宋体" w:hAnsi="宋体" w:cs="宋体" w:hint="eastAsia"/>
                <w:kern w:val="0"/>
                <w:sz w:val="22"/>
              </w:rPr>
              <w:t>农业经理人</w:t>
            </w:r>
            <w:r>
              <w:rPr>
                <w:rFonts w:ascii="宋体" w:eastAsia="宋体" w:hAnsi="宋体" w:cs="宋体" w:hint="eastAsia"/>
                <w:kern w:val="0"/>
                <w:sz w:val="22"/>
              </w:rPr>
              <w:t>L</w:t>
            </w:r>
          </w:p>
        </w:tc>
      </w:tr>
      <w:tr w:rsidR="00CD68FB">
        <w:trPr>
          <w:trHeight w:val="54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5050103</w:t>
            </w:r>
            <w:r>
              <w:rPr>
                <w:rFonts w:ascii="宋体" w:eastAsia="宋体" w:hAnsi="宋体" w:cs="宋体" w:hint="eastAsia"/>
                <w:kern w:val="0"/>
                <w:sz w:val="22"/>
              </w:rPr>
              <w:t>农业数字化技术员</w:t>
            </w:r>
            <w:r>
              <w:rPr>
                <w:rFonts w:ascii="宋体" w:eastAsia="宋体" w:hAnsi="宋体" w:cs="宋体" w:hint="eastAsia"/>
                <w:kern w:val="0"/>
                <w:sz w:val="22"/>
              </w:rPr>
              <w:t>L/S</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5050200</w:t>
            </w:r>
            <w:r>
              <w:rPr>
                <w:rFonts w:ascii="宋体" w:eastAsia="宋体" w:hAnsi="宋体" w:cs="宋体" w:hint="eastAsia"/>
                <w:kern w:val="0"/>
                <w:sz w:val="22"/>
              </w:rPr>
              <w:t>动植物疫病防治人员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5050201</w:t>
            </w:r>
            <w:r>
              <w:rPr>
                <w:rFonts w:ascii="宋体" w:eastAsia="宋体" w:hAnsi="宋体" w:cs="宋体" w:hint="eastAsia"/>
                <w:kern w:val="0"/>
                <w:sz w:val="22"/>
              </w:rPr>
              <w:t>农作物植保员</w:t>
            </w:r>
            <w:r>
              <w:rPr>
                <w:rFonts w:ascii="宋体" w:eastAsia="宋体" w:hAnsi="宋体" w:cs="宋体" w:hint="eastAsia"/>
                <w:kern w:val="0"/>
                <w:sz w:val="22"/>
              </w:rPr>
              <w:t>L</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5050202</w:t>
            </w:r>
            <w:r>
              <w:rPr>
                <w:rFonts w:ascii="宋体" w:eastAsia="宋体" w:hAnsi="宋体" w:cs="宋体" w:hint="eastAsia"/>
                <w:kern w:val="0"/>
                <w:sz w:val="22"/>
              </w:rPr>
              <w:t>林业有害生物防治员</w:t>
            </w:r>
            <w:r>
              <w:rPr>
                <w:rFonts w:ascii="宋体" w:eastAsia="宋体" w:hAnsi="宋体" w:cs="宋体" w:hint="eastAsia"/>
                <w:kern w:val="0"/>
                <w:sz w:val="22"/>
              </w:rPr>
              <w:t>L</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5050203</w:t>
            </w:r>
            <w:r>
              <w:rPr>
                <w:rFonts w:ascii="宋体" w:eastAsia="宋体" w:hAnsi="宋体" w:cs="宋体" w:hint="eastAsia"/>
                <w:kern w:val="0"/>
                <w:sz w:val="22"/>
              </w:rPr>
              <w:t>动物疫病防治员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5050204</w:t>
            </w:r>
            <w:r>
              <w:rPr>
                <w:rFonts w:ascii="宋体" w:eastAsia="宋体" w:hAnsi="宋体" w:cs="宋体" w:hint="eastAsia"/>
                <w:kern w:val="0"/>
                <w:sz w:val="22"/>
              </w:rPr>
              <w:t>动物检疫检验员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5050205</w:t>
            </w:r>
            <w:r>
              <w:rPr>
                <w:rFonts w:ascii="宋体" w:eastAsia="宋体" w:hAnsi="宋体" w:cs="宋体" w:hint="eastAsia"/>
                <w:kern w:val="0"/>
                <w:sz w:val="22"/>
              </w:rPr>
              <w:t>水生物病害防治员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5050206</w:t>
            </w:r>
            <w:r>
              <w:rPr>
                <w:rFonts w:ascii="宋体" w:eastAsia="宋体" w:hAnsi="宋体" w:cs="宋体" w:hint="eastAsia"/>
                <w:kern w:val="0"/>
                <w:sz w:val="22"/>
              </w:rPr>
              <w:t>水生物检疫检验员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5050300</w:t>
            </w:r>
            <w:r>
              <w:rPr>
                <w:rFonts w:ascii="宋体" w:eastAsia="宋体" w:hAnsi="宋体" w:cs="宋体" w:hint="eastAsia"/>
                <w:kern w:val="0"/>
                <w:sz w:val="22"/>
              </w:rPr>
              <w:t>农村能源利用人员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5050301</w:t>
            </w:r>
            <w:r>
              <w:rPr>
                <w:rFonts w:ascii="宋体" w:eastAsia="宋体" w:hAnsi="宋体" w:cs="宋体" w:hint="eastAsia"/>
                <w:kern w:val="0"/>
                <w:sz w:val="22"/>
              </w:rPr>
              <w:t>沼气工</w:t>
            </w:r>
            <w:r>
              <w:rPr>
                <w:rFonts w:ascii="宋体" w:eastAsia="宋体" w:hAnsi="宋体" w:cs="宋体" w:hint="eastAsia"/>
                <w:kern w:val="0"/>
                <w:sz w:val="22"/>
              </w:rPr>
              <w:t>L</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5050302</w:t>
            </w:r>
            <w:r>
              <w:rPr>
                <w:rFonts w:ascii="宋体" w:eastAsia="宋体" w:hAnsi="宋体" w:cs="宋体" w:hint="eastAsia"/>
                <w:kern w:val="0"/>
                <w:sz w:val="22"/>
              </w:rPr>
              <w:t>农村节能员</w:t>
            </w:r>
            <w:r>
              <w:rPr>
                <w:rFonts w:ascii="宋体" w:eastAsia="宋体" w:hAnsi="宋体" w:cs="宋体" w:hint="eastAsia"/>
                <w:kern w:val="0"/>
                <w:sz w:val="22"/>
              </w:rPr>
              <w:t>L</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5050303</w:t>
            </w:r>
            <w:r>
              <w:rPr>
                <w:rFonts w:ascii="宋体" w:eastAsia="宋体" w:hAnsi="宋体" w:cs="宋体" w:hint="eastAsia"/>
                <w:kern w:val="0"/>
                <w:sz w:val="22"/>
              </w:rPr>
              <w:t>太阳能利用工</w:t>
            </w:r>
            <w:r>
              <w:rPr>
                <w:rFonts w:ascii="宋体" w:eastAsia="宋体" w:hAnsi="宋体" w:cs="宋体" w:hint="eastAsia"/>
                <w:kern w:val="0"/>
                <w:sz w:val="22"/>
              </w:rPr>
              <w:t>L</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5050304</w:t>
            </w:r>
            <w:r>
              <w:rPr>
                <w:rFonts w:ascii="宋体" w:eastAsia="宋体" w:hAnsi="宋体" w:cs="宋体" w:hint="eastAsia"/>
                <w:kern w:val="0"/>
                <w:sz w:val="22"/>
              </w:rPr>
              <w:t>微水电利用工</w:t>
            </w:r>
            <w:r>
              <w:rPr>
                <w:rFonts w:ascii="宋体" w:eastAsia="宋体" w:hAnsi="宋体" w:cs="宋体" w:hint="eastAsia"/>
                <w:kern w:val="0"/>
                <w:sz w:val="22"/>
              </w:rPr>
              <w:t>L</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5050305</w:t>
            </w:r>
            <w:r>
              <w:rPr>
                <w:rFonts w:ascii="宋体" w:eastAsia="宋体" w:hAnsi="宋体" w:cs="宋体" w:hint="eastAsia"/>
                <w:kern w:val="0"/>
                <w:sz w:val="22"/>
              </w:rPr>
              <w:t>小风电利用工</w:t>
            </w:r>
            <w:r>
              <w:rPr>
                <w:rFonts w:ascii="宋体" w:eastAsia="宋体" w:hAnsi="宋体" w:cs="宋体" w:hint="eastAsia"/>
                <w:kern w:val="0"/>
                <w:sz w:val="22"/>
              </w:rPr>
              <w:t>L</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5050400</w:t>
            </w:r>
            <w:r>
              <w:rPr>
                <w:rFonts w:ascii="宋体" w:eastAsia="宋体" w:hAnsi="宋体" w:cs="宋体" w:hint="eastAsia"/>
                <w:kern w:val="0"/>
                <w:sz w:val="22"/>
              </w:rPr>
              <w:t>农村环境保护人员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5050400</w:t>
            </w:r>
            <w:r>
              <w:rPr>
                <w:rFonts w:ascii="宋体" w:eastAsia="宋体" w:hAnsi="宋体" w:cs="宋体" w:hint="eastAsia"/>
                <w:kern w:val="0"/>
                <w:sz w:val="22"/>
              </w:rPr>
              <w:t>农村环境保护工</w:t>
            </w:r>
            <w:r>
              <w:rPr>
                <w:rFonts w:ascii="宋体" w:eastAsia="宋体" w:hAnsi="宋体" w:cs="宋体" w:hint="eastAsia"/>
                <w:kern w:val="0"/>
                <w:sz w:val="22"/>
              </w:rPr>
              <w:t>L</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5050500</w:t>
            </w:r>
            <w:r>
              <w:rPr>
                <w:rFonts w:ascii="宋体" w:eastAsia="宋体" w:hAnsi="宋体" w:cs="宋体" w:hint="eastAsia"/>
                <w:kern w:val="0"/>
                <w:sz w:val="22"/>
              </w:rPr>
              <w:t>农机化服务人员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5050501</w:t>
            </w:r>
            <w:r>
              <w:rPr>
                <w:rFonts w:ascii="宋体" w:eastAsia="宋体" w:hAnsi="宋体" w:cs="宋体" w:hint="eastAsia"/>
                <w:kern w:val="0"/>
                <w:sz w:val="22"/>
              </w:rPr>
              <w:t>农机驾驶操作员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5050502</w:t>
            </w:r>
            <w:r>
              <w:rPr>
                <w:rFonts w:ascii="宋体" w:eastAsia="宋体" w:hAnsi="宋体" w:cs="宋体" w:hint="eastAsia"/>
                <w:kern w:val="0"/>
                <w:sz w:val="22"/>
              </w:rPr>
              <w:t>农机修理工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5050503</w:t>
            </w:r>
            <w:r>
              <w:rPr>
                <w:rFonts w:ascii="宋体" w:eastAsia="宋体" w:hAnsi="宋体" w:cs="宋体" w:hint="eastAsia"/>
                <w:kern w:val="0"/>
                <w:sz w:val="22"/>
              </w:rPr>
              <w:t>农机服务经纪人</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5050600</w:t>
            </w:r>
            <w:r>
              <w:rPr>
                <w:rFonts w:ascii="宋体" w:eastAsia="宋体" w:hAnsi="宋体" w:cs="宋体" w:hint="eastAsia"/>
                <w:kern w:val="0"/>
                <w:sz w:val="22"/>
              </w:rPr>
              <w:t>农副林特产品初加工人员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5050601</w:t>
            </w:r>
            <w:r>
              <w:rPr>
                <w:rFonts w:ascii="宋体" w:eastAsia="宋体" w:hAnsi="宋体" w:cs="宋体" w:hint="eastAsia"/>
                <w:kern w:val="0"/>
                <w:sz w:val="22"/>
              </w:rPr>
              <w:t>园艺产品加工工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5050602</w:t>
            </w:r>
            <w:r>
              <w:rPr>
                <w:rFonts w:ascii="宋体" w:eastAsia="宋体" w:hAnsi="宋体" w:cs="宋体" w:hint="eastAsia"/>
                <w:kern w:val="0"/>
                <w:sz w:val="22"/>
              </w:rPr>
              <w:t>棉花加工工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5050603</w:t>
            </w:r>
            <w:r>
              <w:rPr>
                <w:rFonts w:ascii="宋体" w:eastAsia="宋体" w:hAnsi="宋体" w:cs="宋体" w:hint="eastAsia"/>
                <w:kern w:val="0"/>
                <w:sz w:val="22"/>
              </w:rPr>
              <w:t>热带作物初制工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5050604</w:t>
            </w:r>
            <w:r>
              <w:rPr>
                <w:rFonts w:ascii="宋体" w:eastAsia="宋体" w:hAnsi="宋体" w:cs="宋体" w:hint="eastAsia"/>
                <w:kern w:val="0"/>
                <w:sz w:val="22"/>
              </w:rPr>
              <w:t>植物原料制取工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5050605</w:t>
            </w:r>
            <w:r>
              <w:rPr>
                <w:rFonts w:ascii="宋体" w:eastAsia="宋体" w:hAnsi="宋体" w:cs="宋体" w:hint="eastAsia"/>
                <w:kern w:val="0"/>
                <w:sz w:val="22"/>
              </w:rPr>
              <w:t>竹藤师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5050606</w:t>
            </w:r>
            <w:r>
              <w:rPr>
                <w:rFonts w:ascii="宋体" w:eastAsia="宋体" w:hAnsi="宋体" w:cs="宋体" w:hint="eastAsia"/>
                <w:kern w:val="0"/>
                <w:sz w:val="22"/>
              </w:rPr>
              <w:t>经济昆虫产品加工工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5050607</w:t>
            </w:r>
            <w:r>
              <w:rPr>
                <w:rFonts w:ascii="宋体" w:eastAsia="宋体" w:hAnsi="宋体" w:cs="宋体" w:hint="eastAsia"/>
                <w:kern w:val="0"/>
                <w:sz w:val="22"/>
              </w:rPr>
              <w:t>水产品原料处理工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5059900</w:t>
            </w:r>
            <w:r>
              <w:rPr>
                <w:rFonts w:ascii="宋体" w:eastAsia="宋体" w:hAnsi="宋体" w:cs="宋体" w:hint="eastAsia"/>
                <w:kern w:val="0"/>
                <w:sz w:val="22"/>
              </w:rPr>
              <w:t>其他农林牧渔业生产辅助人员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CD68FB">
            <w:pPr>
              <w:widowControl/>
              <w:ind w:firstLine="442"/>
              <w:jc w:val="left"/>
              <w:rPr>
                <w:rFonts w:ascii="宋体" w:eastAsia="宋体" w:hAnsi="宋体" w:cs="宋体"/>
                <w:kern w:val="0"/>
                <w:sz w:val="22"/>
              </w:rPr>
            </w:pP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5990000</w:t>
            </w:r>
            <w:r>
              <w:rPr>
                <w:rFonts w:ascii="宋体" w:eastAsia="宋体" w:hAnsi="宋体" w:cs="宋体" w:hint="eastAsia"/>
                <w:kern w:val="0"/>
                <w:sz w:val="22"/>
              </w:rPr>
              <w:t>其他农、林、牧、渔业生产及辅助人员</w:t>
            </w: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5990000</w:t>
            </w:r>
            <w:r>
              <w:rPr>
                <w:rFonts w:ascii="宋体" w:eastAsia="宋体" w:hAnsi="宋体" w:cs="宋体" w:hint="eastAsia"/>
                <w:kern w:val="0"/>
                <w:sz w:val="22"/>
              </w:rPr>
              <w:t>其他农、林、牧、渔业生产及辅助人员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CD68FB">
            <w:pPr>
              <w:widowControl/>
              <w:ind w:firstLine="442"/>
              <w:jc w:val="left"/>
              <w:rPr>
                <w:rFonts w:ascii="宋体" w:eastAsia="宋体" w:hAnsi="宋体" w:cs="宋体"/>
                <w:kern w:val="0"/>
                <w:sz w:val="22"/>
              </w:rPr>
            </w:pPr>
          </w:p>
        </w:tc>
      </w:tr>
    </w:tbl>
    <w:p w:rsidR="00CD68FB" w:rsidRDefault="00CD68FB"/>
    <w:p w:rsidR="00CD68FB" w:rsidRDefault="00CD68FB"/>
    <w:tbl>
      <w:tblPr>
        <w:tblW w:w="13800" w:type="dxa"/>
        <w:jc w:val="center"/>
        <w:tblLook w:val="04A0" w:firstRow="1" w:lastRow="0" w:firstColumn="1" w:lastColumn="0" w:noHBand="0" w:noVBand="1"/>
      </w:tblPr>
      <w:tblGrid>
        <w:gridCol w:w="3640"/>
        <w:gridCol w:w="4720"/>
        <w:gridCol w:w="5440"/>
      </w:tblGrid>
      <w:tr w:rsidR="00CD68FB">
        <w:trPr>
          <w:trHeight w:val="270"/>
          <w:jc w:val="center"/>
        </w:trPr>
        <w:tc>
          <w:tcPr>
            <w:tcW w:w="1380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D68FB" w:rsidRDefault="00701653">
            <w:pPr>
              <w:widowControl/>
              <w:ind w:firstLine="440"/>
              <w:jc w:val="center"/>
              <w:rPr>
                <w:rFonts w:ascii="宋体" w:eastAsia="宋体" w:hAnsi="宋体" w:cs="宋体"/>
                <w:b/>
                <w:kern w:val="0"/>
                <w:sz w:val="22"/>
              </w:rPr>
            </w:pPr>
            <w:r>
              <w:rPr>
                <w:rFonts w:ascii="宋体" w:eastAsia="宋体" w:hAnsi="宋体" w:cs="宋体" w:hint="eastAsia"/>
                <w:b/>
                <w:kern w:val="0"/>
                <w:sz w:val="22"/>
              </w:rPr>
              <w:t>6000000</w:t>
            </w:r>
            <w:r>
              <w:rPr>
                <w:rFonts w:ascii="宋体" w:eastAsia="宋体" w:hAnsi="宋体" w:cs="宋体" w:hint="eastAsia"/>
                <w:b/>
                <w:kern w:val="0"/>
                <w:sz w:val="22"/>
              </w:rPr>
              <w:t>生产制造及有关人员</w:t>
            </w:r>
          </w:p>
        </w:tc>
      </w:tr>
      <w:tr w:rsidR="00CD68FB">
        <w:trPr>
          <w:trHeight w:val="270"/>
          <w:jc w:val="center"/>
        </w:trPr>
        <w:tc>
          <w:tcPr>
            <w:tcW w:w="3640" w:type="dxa"/>
            <w:tcBorders>
              <w:top w:val="single" w:sz="4" w:space="0" w:color="auto"/>
              <w:left w:val="single" w:sz="4" w:space="0" w:color="auto"/>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6010000</w:t>
            </w:r>
            <w:r>
              <w:rPr>
                <w:rFonts w:ascii="宋体" w:eastAsia="宋体" w:hAnsi="宋体" w:cs="宋体" w:hint="eastAsia"/>
                <w:kern w:val="0"/>
                <w:sz w:val="22"/>
              </w:rPr>
              <w:t>农副产品加工人员</w:t>
            </w:r>
          </w:p>
        </w:tc>
        <w:tc>
          <w:tcPr>
            <w:tcW w:w="4720" w:type="dxa"/>
            <w:tcBorders>
              <w:top w:val="single" w:sz="4" w:space="0" w:color="auto"/>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6010100</w:t>
            </w:r>
            <w:r>
              <w:rPr>
                <w:rFonts w:ascii="宋体" w:eastAsia="宋体" w:hAnsi="宋体" w:cs="宋体" w:hint="eastAsia"/>
                <w:kern w:val="0"/>
                <w:sz w:val="22"/>
              </w:rPr>
              <w:t>粮油加工人员</w:t>
            </w:r>
          </w:p>
        </w:tc>
        <w:tc>
          <w:tcPr>
            <w:tcW w:w="5440" w:type="dxa"/>
            <w:tcBorders>
              <w:top w:val="single" w:sz="4" w:space="0" w:color="auto"/>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6010101</w:t>
            </w:r>
            <w:r>
              <w:rPr>
                <w:rFonts w:ascii="宋体" w:eastAsia="宋体" w:hAnsi="宋体" w:cs="宋体" w:hint="eastAsia"/>
                <w:kern w:val="0"/>
                <w:sz w:val="22"/>
              </w:rPr>
              <w:t>制米工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6010102</w:t>
            </w:r>
            <w:r>
              <w:rPr>
                <w:rFonts w:ascii="宋体" w:eastAsia="宋体" w:hAnsi="宋体" w:cs="宋体" w:hint="eastAsia"/>
                <w:kern w:val="0"/>
                <w:sz w:val="22"/>
              </w:rPr>
              <w:t>制粉工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6010103</w:t>
            </w:r>
            <w:r>
              <w:rPr>
                <w:rFonts w:ascii="宋体" w:eastAsia="宋体" w:hAnsi="宋体" w:cs="宋体" w:hint="eastAsia"/>
                <w:kern w:val="0"/>
                <w:sz w:val="22"/>
              </w:rPr>
              <w:t>制油工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6010200</w:t>
            </w:r>
            <w:r>
              <w:rPr>
                <w:rFonts w:ascii="宋体" w:eastAsia="宋体" w:hAnsi="宋体" w:cs="宋体" w:hint="eastAsia"/>
                <w:kern w:val="0"/>
                <w:sz w:val="22"/>
              </w:rPr>
              <w:t>饲料加工人员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6010200</w:t>
            </w:r>
            <w:r>
              <w:rPr>
                <w:rFonts w:ascii="宋体" w:eastAsia="宋体" w:hAnsi="宋体" w:cs="宋体" w:hint="eastAsia"/>
                <w:kern w:val="0"/>
                <w:sz w:val="22"/>
              </w:rPr>
              <w:t>饲料加工工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6010300</w:t>
            </w:r>
            <w:r>
              <w:rPr>
                <w:rFonts w:ascii="宋体" w:eastAsia="宋体" w:hAnsi="宋体" w:cs="宋体" w:hint="eastAsia"/>
                <w:kern w:val="0"/>
                <w:sz w:val="22"/>
              </w:rPr>
              <w:t>制糖人员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6010300</w:t>
            </w:r>
            <w:r>
              <w:rPr>
                <w:rFonts w:ascii="宋体" w:eastAsia="宋体" w:hAnsi="宋体" w:cs="宋体" w:hint="eastAsia"/>
                <w:kern w:val="0"/>
                <w:sz w:val="22"/>
              </w:rPr>
              <w:t>食糖制造工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6010400</w:t>
            </w:r>
            <w:r>
              <w:rPr>
                <w:rFonts w:ascii="宋体" w:eastAsia="宋体" w:hAnsi="宋体" w:cs="宋体" w:hint="eastAsia"/>
                <w:kern w:val="0"/>
                <w:sz w:val="22"/>
              </w:rPr>
              <w:t>畜禽制品加工人员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6010401</w:t>
            </w:r>
            <w:r>
              <w:rPr>
                <w:rFonts w:ascii="宋体" w:eastAsia="宋体" w:hAnsi="宋体" w:cs="宋体" w:hint="eastAsia"/>
                <w:kern w:val="0"/>
                <w:sz w:val="22"/>
              </w:rPr>
              <w:t>畜禽屠宰加工工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6010402</w:t>
            </w:r>
            <w:r>
              <w:rPr>
                <w:rFonts w:ascii="宋体" w:eastAsia="宋体" w:hAnsi="宋体" w:cs="宋体" w:hint="eastAsia"/>
                <w:kern w:val="0"/>
                <w:sz w:val="22"/>
              </w:rPr>
              <w:t>畜禽副产品加工工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6010403</w:t>
            </w:r>
            <w:r>
              <w:rPr>
                <w:rFonts w:ascii="宋体" w:eastAsia="宋体" w:hAnsi="宋体" w:cs="宋体" w:hint="eastAsia"/>
                <w:kern w:val="0"/>
                <w:sz w:val="22"/>
              </w:rPr>
              <w:t>肉制品加工工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6010404</w:t>
            </w:r>
            <w:r>
              <w:rPr>
                <w:rFonts w:ascii="宋体" w:eastAsia="宋体" w:hAnsi="宋体" w:cs="宋体" w:hint="eastAsia"/>
                <w:kern w:val="0"/>
                <w:sz w:val="22"/>
              </w:rPr>
              <w:t>蛋类制品加工工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6010500</w:t>
            </w:r>
            <w:r>
              <w:rPr>
                <w:rFonts w:ascii="宋体" w:eastAsia="宋体" w:hAnsi="宋体" w:cs="宋体" w:hint="eastAsia"/>
                <w:kern w:val="0"/>
                <w:sz w:val="22"/>
              </w:rPr>
              <w:t>水产品加工人员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6010501</w:t>
            </w:r>
            <w:r>
              <w:rPr>
                <w:rFonts w:ascii="宋体" w:eastAsia="宋体" w:hAnsi="宋体" w:cs="宋体" w:hint="eastAsia"/>
                <w:kern w:val="0"/>
                <w:sz w:val="22"/>
              </w:rPr>
              <w:t>水产品加工工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6010502</w:t>
            </w:r>
            <w:r>
              <w:rPr>
                <w:rFonts w:ascii="宋体" w:eastAsia="宋体" w:hAnsi="宋体" w:cs="宋体" w:hint="eastAsia"/>
                <w:kern w:val="0"/>
                <w:sz w:val="22"/>
              </w:rPr>
              <w:t>水产制品精制工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6010600</w:t>
            </w:r>
            <w:r>
              <w:rPr>
                <w:rFonts w:ascii="宋体" w:eastAsia="宋体" w:hAnsi="宋体" w:cs="宋体" w:hint="eastAsia"/>
                <w:kern w:val="0"/>
                <w:sz w:val="22"/>
              </w:rPr>
              <w:t>果蔬和坚果加工人员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6010600</w:t>
            </w:r>
            <w:r>
              <w:rPr>
                <w:rFonts w:ascii="宋体" w:eastAsia="宋体" w:hAnsi="宋体" w:cs="宋体" w:hint="eastAsia"/>
                <w:kern w:val="0"/>
                <w:sz w:val="22"/>
              </w:rPr>
              <w:t>果蔬坚果加工工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6010700</w:t>
            </w:r>
            <w:r>
              <w:rPr>
                <w:rFonts w:ascii="宋体" w:eastAsia="宋体" w:hAnsi="宋体" w:cs="宋体" w:hint="eastAsia"/>
                <w:kern w:val="0"/>
                <w:sz w:val="22"/>
              </w:rPr>
              <w:t>淀粉和豆制品加工人员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6010701</w:t>
            </w:r>
            <w:r>
              <w:rPr>
                <w:rFonts w:ascii="宋体" w:eastAsia="宋体" w:hAnsi="宋体" w:cs="宋体" w:hint="eastAsia"/>
                <w:kern w:val="0"/>
                <w:sz w:val="22"/>
              </w:rPr>
              <w:t>淀粉及淀粉糖制造工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6010702</w:t>
            </w:r>
            <w:r>
              <w:rPr>
                <w:rFonts w:ascii="宋体" w:eastAsia="宋体" w:hAnsi="宋体" w:cs="宋体" w:hint="eastAsia"/>
                <w:kern w:val="0"/>
                <w:sz w:val="22"/>
              </w:rPr>
              <w:t>植物蛋白制作工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6010703</w:t>
            </w:r>
            <w:r>
              <w:rPr>
                <w:rFonts w:ascii="宋体" w:eastAsia="宋体" w:hAnsi="宋体" w:cs="宋体" w:hint="eastAsia"/>
                <w:kern w:val="0"/>
                <w:sz w:val="22"/>
              </w:rPr>
              <w:t>豆制品制作工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6019900</w:t>
            </w:r>
            <w:r>
              <w:rPr>
                <w:rFonts w:ascii="宋体" w:eastAsia="宋体" w:hAnsi="宋体" w:cs="宋体" w:hint="eastAsia"/>
                <w:kern w:val="0"/>
                <w:sz w:val="22"/>
              </w:rPr>
              <w:t>其他农副产品加工人员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CD68FB">
            <w:pPr>
              <w:widowControl/>
              <w:ind w:firstLine="442"/>
              <w:jc w:val="left"/>
              <w:rPr>
                <w:rFonts w:ascii="宋体" w:eastAsia="宋体" w:hAnsi="宋体" w:cs="宋体"/>
                <w:kern w:val="0"/>
                <w:sz w:val="22"/>
              </w:rPr>
            </w:pP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lastRenderedPageBreak/>
              <w:t>6020000</w:t>
            </w:r>
            <w:r>
              <w:rPr>
                <w:rFonts w:ascii="宋体" w:eastAsia="宋体" w:hAnsi="宋体" w:cs="宋体" w:hint="eastAsia"/>
                <w:kern w:val="0"/>
                <w:sz w:val="22"/>
              </w:rPr>
              <w:t>食品、饮料生产加工人员</w:t>
            </w: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6020100</w:t>
            </w:r>
            <w:r>
              <w:rPr>
                <w:rFonts w:ascii="宋体" w:eastAsia="宋体" w:hAnsi="宋体" w:cs="宋体" w:hint="eastAsia"/>
                <w:kern w:val="0"/>
                <w:sz w:val="22"/>
              </w:rPr>
              <w:t>焙烤食品制造人员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6020101</w:t>
            </w:r>
            <w:r>
              <w:rPr>
                <w:rFonts w:ascii="宋体" w:eastAsia="宋体" w:hAnsi="宋体" w:cs="宋体" w:hint="eastAsia"/>
                <w:kern w:val="0"/>
                <w:sz w:val="22"/>
              </w:rPr>
              <w:t>糕点面包烘焙工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6020102</w:t>
            </w:r>
            <w:r>
              <w:rPr>
                <w:rFonts w:ascii="宋体" w:eastAsia="宋体" w:hAnsi="宋体" w:cs="宋体" w:hint="eastAsia"/>
                <w:kern w:val="0"/>
                <w:sz w:val="22"/>
              </w:rPr>
              <w:t>糕点装饰师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6020200</w:t>
            </w:r>
            <w:r>
              <w:rPr>
                <w:rFonts w:ascii="宋体" w:eastAsia="宋体" w:hAnsi="宋体" w:cs="宋体" w:hint="eastAsia"/>
                <w:kern w:val="0"/>
                <w:sz w:val="22"/>
              </w:rPr>
              <w:t>糖制品加工人员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6020201</w:t>
            </w:r>
            <w:r>
              <w:rPr>
                <w:rFonts w:ascii="宋体" w:eastAsia="宋体" w:hAnsi="宋体" w:cs="宋体" w:hint="eastAsia"/>
                <w:kern w:val="0"/>
                <w:sz w:val="22"/>
              </w:rPr>
              <w:t>糖果巧克力制造工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6020202</w:t>
            </w:r>
            <w:r>
              <w:rPr>
                <w:rFonts w:ascii="宋体" w:eastAsia="宋体" w:hAnsi="宋体" w:cs="宋体" w:hint="eastAsia"/>
                <w:kern w:val="0"/>
                <w:sz w:val="22"/>
              </w:rPr>
              <w:t>果脯蜜饯加工工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6020300</w:t>
            </w:r>
            <w:r>
              <w:rPr>
                <w:rFonts w:ascii="宋体" w:eastAsia="宋体" w:hAnsi="宋体" w:cs="宋体" w:hint="eastAsia"/>
                <w:kern w:val="0"/>
                <w:sz w:val="22"/>
              </w:rPr>
              <w:t>方便食品和罐头食品加工人员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6020301</w:t>
            </w:r>
            <w:r>
              <w:rPr>
                <w:rFonts w:ascii="宋体" w:eastAsia="宋体" w:hAnsi="宋体" w:cs="宋体" w:hint="eastAsia"/>
                <w:kern w:val="0"/>
                <w:sz w:val="22"/>
              </w:rPr>
              <w:t>米面主食制作工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6020302</w:t>
            </w:r>
            <w:r>
              <w:rPr>
                <w:rFonts w:ascii="宋体" w:eastAsia="宋体" w:hAnsi="宋体" w:cs="宋体" w:hint="eastAsia"/>
                <w:kern w:val="0"/>
                <w:sz w:val="22"/>
              </w:rPr>
              <w:t>冷冻食品制作工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6020303</w:t>
            </w:r>
            <w:r>
              <w:rPr>
                <w:rFonts w:ascii="宋体" w:eastAsia="宋体" w:hAnsi="宋体" w:cs="宋体" w:hint="eastAsia"/>
                <w:kern w:val="0"/>
                <w:sz w:val="22"/>
              </w:rPr>
              <w:t>罐头食品加工工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6020400</w:t>
            </w:r>
            <w:r>
              <w:rPr>
                <w:rFonts w:ascii="宋体" w:eastAsia="宋体" w:hAnsi="宋体" w:cs="宋体" w:hint="eastAsia"/>
                <w:kern w:val="0"/>
                <w:sz w:val="22"/>
              </w:rPr>
              <w:t>乳制品加工人员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6020401</w:t>
            </w:r>
            <w:r>
              <w:rPr>
                <w:rFonts w:ascii="宋体" w:eastAsia="宋体" w:hAnsi="宋体" w:cs="宋体" w:hint="eastAsia"/>
                <w:kern w:val="0"/>
                <w:sz w:val="22"/>
              </w:rPr>
              <w:t>乳品加工工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6020402</w:t>
            </w:r>
            <w:r>
              <w:rPr>
                <w:rFonts w:ascii="宋体" w:eastAsia="宋体" w:hAnsi="宋体" w:cs="宋体" w:hint="eastAsia"/>
                <w:kern w:val="0"/>
                <w:sz w:val="22"/>
              </w:rPr>
              <w:t>乳品评鉴师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6020500</w:t>
            </w:r>
            <w:r>
              <w:rPr>
                <w:rFonts w:ascii="宋体" w:eastAsia="宋体" w:hAnsi="宋体" w:cs="宋体" w:hint="eastAsia"/>
                <w:kern w:val="0"/>
                <w:sz w:val="22"/>
              </w:rPr>
              <w:t>调味品及食品添加剂制作人员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6020501</w:t>
            </w:r>
            <w:r>
              <w:rPr>
                <w:rFonts w:ascii="宋体" w:eastAsia="宋体" w:hAnsi="宋体" w:cs="宋体" w:hint="eastAsia"/>
                <w:kern w:val="0"/>
                <w:sz w:val="22"/>
              </w:rPr>
              <w:t>味精制造工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6020502</w:t>
            </w:r>
            <w:r>
              <w:rPr>
                <w:rFonts w:ascii="宋体" w:eastAsia="宋体" w:hAnsi="宋体" w:cs="宋体" w:hint="eastAsia"/>
                <w:kern w:val="0"/>
                <w:sz w:val="22"/>
              </w:rPr>
              <w:t>酱油酱类制作工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6020503</w:t>
            </w:r>
            <w:r>
              <w:rPr>
                <w:rFonts w:ascii="宋体" w:eastAsia="宋体" w:hAnsi="宋体" w:cs="宋体" w:hint="eastAsia"/>
                <w:kern w:val="0"/>
                <w:sz w:val="22"/>
              </w:rPr>
              <w:t>食醋制作工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6020504</w:t>
            </w:r>
            <w:r>
              <w:rPr>
                <w:rFonts w:ascii="宋体" w:eastAsia="宋体" w:hAnsi="宋体" w:cs="宋体" w:hint="eastAsia"/>
                <w:kern w:val="0"/>
                <w:sz w:val="22"/>
              </w:rPr>
              <w:t>精制制盐工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6020505</w:t>
            </w:r>
            <w:r>
              <w:rPr>
                <w:rFonts w:ascii="宋体" w:eastAsia="宋体" w:hAnsi="宋体" w:cs="宋体" w:hint="eastAsia"/>
                <w:kern w:val="0"/>
                <w:sz w:val="22"/>
              </w:rPr>
              <w:t>酶制剂制造工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6020506</w:t>
            </w:r>
            <w:r>
              <w:rPr>
                <w:rFonts w:ascii="宋体" w:eastAsia="宋体" w:hAnsi="宋体" w:cs="宋体" w:hint="eastAsia"/>
                <w:kern w:val="0"/>
                <w:sz w:val="22"/>
              </w:rPr>
              <w:t>柠檬酸制造工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6020507</w:t>
            </w:r>
            <w:r>
              <w:rPr>
                <w:rFonts w:ascii="宋体" w:eastAsia="宋体" w:hAnsi="宋体" w:cs="宋体" w:hint="eastAsia"/>
                <w:kern w:val="0"/>
                <w:sz w:val="22"/>
              </w:rPr>
              <w:t>调味品品评师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6020600</w:t>
            </w:r>
            <w:r>
              <w:rPr>
                <w:rFonts w:ascii="宋体" w:eastAsia="宋体" w:hAnsi="宋体" w:cs="宋体" w:hint="eastAsia"/>
                <w:kern w:val="0"/>
                <w:sz w:val="22"/>
              </w:rPr>
              <w:t>酒、饮料及精制茶制造人员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6020601</w:t>
            </w:r>
            <w:r>
              <w:rPr>
                <w:rFonts w:ascii="宋体" w:eastAsia="宋体" w:hAnsi="宋体" w:cs="宋体" w:hint="eastAsia"/>
                <w:kern w:val="0"/>
                <w:sz w:val="22"/>
              </w:rPr>
              <w:t>酿酒师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6020602</w:t>
            </w:r>
            <w:r>
              <w:rPr>
                <w:rFonts w:ascii="宋体" w:eastAsia="宋体" w:hAnsi="宋体" w:cs="宋体" w:hint="eastAsia"/>
                <w:kern w:val="0"/>
                <w:sz w:val="22"/>
              </w:rPr>
              <w:t>酒精酿造工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6020603</w:t>
            </w:r>
            <w:r>
              <w:rPr>
                <w:rFonts w:ascii="宋体" w:eastAsia="宋体" w:hAnsi="宋体" w:cs="宋体" w:hint="eastAsia"/>
                <w:kern w:val="0"/>
                <w:sz w:val="22"/>
              </w:rPr>
              <w:t>白酒酿造工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6020604</w:t>
            </w:r>
            <w:r>
              <w:rPr>
                <w:rFonts w:ascii="宋体" w:eastAsia="宋体" w:hAnsi="宋体" w:cs="宋体" w:hint="eastAsia"/>
                <w:kern w:val="0"/>
                <w:sz w:val="22"/>
              </w:rPr>
              <w:t>啤酒酿造工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6020605</w:t>
            </w:r>
            <w:r>
              <w:rPr>
                <w:rFonts w:ascii="宋体" w:eastAsia="宋体" w:hAnsi="宋体" w:cs="宋体" w:hint="eastAsia"/>
                <w:kern w:val="0"/>
                <w:sz w:val="22"/>
              </w:rPr>
              <w:t>黄酒酿造工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6020606</w:t>
            </w:r>
            <w:r>
              <w:rPr>
                <w:rFonts w:ascii="宋体" w:eastAsia="宋体" w:hAnsi="宋体" w:cs="宋体" w:hint="eastAsia"/>
                <w:kern w:val="0"/>
                <w:sz w:val="22"/>
              </w:rPr>
              <w:t>果露酒酿造工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6020607</w:t>
            </w:r>
            <w:r>
              <w:rPr>
                <w:rFonts w:ascii="宋体" w:eastAsia="宋体" w:hAnsi="宋体" w:cs="宋体" w:hint="eastAsia"/>
                <w:kern w:val="0"/>
                <w:sz w:val="22"/>
              </w:rPr>
              <w:t>品酒师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6020608</w:t>
            </w:r>
            <w:r>
              <w:rPr>
                <w:rFonts w:ascii="宋体" w:eastAsia="宋体" w:hAnsi="宋体" w:cs="宋体" w:hint="eastAsia"/>
                <w:kern w:val="0"/>
                <w:sz w:val="22"/>
              </w:rPr>
              <w:t>麦芽制麦工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6020609</w:t>
            </w:r>
            <w:r>
              <w:rPr>
                <w:rFonts w:ascii="宋体" w:eastAsia="宋体" w:hAnsi="宋体" w:cs="宋体" w:hint="eastAsia"/>
                <w:kern w:val="0"/>
                <w:sz w:val="22"/>
              </w:rPr>
              <w:t>饮料制</w:t>
            </w:r>
            <w:r>
              <w:rPr>
                <w:rFonts w:ascii="宋体" w:eastAsia="宋体" w:hAnsi="宋体" w:cs="宋体" w:hint="eastAsia"/>
                <w:kern w:val="0"/>
                <w:sz w:val="22"/>
              </w:rPr>
              <w:t>作工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6020610</w:t>
            </w:r>
            <w:r>
              <w:rPr>
                <w:rFonts w:ascii="宋体" w:eastAsia="宋体" w:hAnsi="宋体" w:cs="宋体" w:hint="eastAsia"/>
                <w:kern w:val="0"/>
                <w:sz w:val="22"/>
              </w:rPr>
              <w:t>茶叶加工工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6020611</w:t>
            </w:r>
            <w:r>
              <w:rPr>
                <w:rFonts w:ascii="宋体" w:eastAsia="宋体" w:hAnsi="宋体" w:cs="宋体" w:hint="eastAsia"/>
                <w:kern w:val="0"/>
                <w:sz w:val="22"/>
              </w:rPr>
              <w:t>评茶师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6020612</w:t>
            </w:r>
            <w:r>
              <w:rPr>
                <w:rFonts w:ascii="宋体" w:eastAsia="宋体" w:hAnsi="宋体" w:cs="宋体" w:hint="eastAsia"/>
                <w:kern w:val="0"/>
                <w:sz w:val="22"/>
              </w:rPr>
              <w:t>酒体设计师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6029900</w:t>
            </w:r>
            <w:r>
              <w:rPr>
                <w:rFonts w:ascii="宋体" w:eastAsia="宋体" w:hAnsi="宋体" w:cs="宋体" w:hint="eastAsia"/>
                <w:kern w:val="0"/>
                <w:sz w:val="22"/>
              </w:rPr>
              <w:t>其他食品、饮料生产加工人员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CD68FB">
            <w:pPr>
              <w:widowControl/>
              <w:ind w:firstLine="442"/>
              <w:jc w:val="left"/>
              <w:rPr>
                <w:rFonts w:ascii="宋体" w:eastAsia="宋体" w:hAnsi="宋体" w:cs="宋体"/>
                <w:kern w:val="0"/>
                <w:sz w:val="22"/>
              </w:rPr>
            </w:pP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6030000</w:t>
            </w:r>
            <w:r>
              <w:rPr>
                <w:rFonts w:ascii="宋体" w:eastAsia="宋体" w:hAnsi="宋体" w:cs="宋体" w:hint="eastAsia"/>
                <w:kern w:val="0"/>
                <w:sz w:val="22"/>
              </w:rPr>
              <w:t>烟草及其制品加工人员</w:t>
            </w: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6030100</w:t>
            </w:r>
            <w:r>
              <w:rPr>
                <w:rFonts w:ascii="宋体" w:eastAsia="宋体" w:hAnsi="宋体" w:cs="宋体" w:hint="eastAsia"/>
                <w:kern w:val="0"/>
                <w:sz w:val="22"/>
              </w:rPr>
              <w:t>烟叶初加工人员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6030101</w:t>
            </w:r>
            <w:r>
              <w:rPr>
                <w:rFonts w:ascii="宋体" w:eastAsia="宋体" w:hAnsi="宋体" w:cs="宋体" w:hint="eastAsia"/>
                <w:kern w:val="0"/>
                <w:sz w:val="22"/>
              </w:rPr>
              <w:t>烟叶调制员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6030102</w:t>
            </w:r>
            <w:r>
              <w:rPr>
                <w:rFonts w:ascii="宋体" w:eastAsia="宋体" w:hAnsi="宋体" w:cs="宋体" w:hint="eastAsia"/>
                <w:kern w:val="0"/>
                <w:sz w:val="22"/>
              </w:rPr>
              <w:t>烟叶评级员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6030200</w:t>
            </w:r>
            <w:r>
              <w:rPr>
                <w:rFonts w:ascii="宋体" w:eastAsia="宋体" w:hAnsi="宋体" w:cs="宋体" w:hint="eastAsia"/>
                <w:kern w:val="0"/>
                <w:sz w:val="22"/>
              </w:rPr>
              <w:t>烟用材料生产人员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6030201</w:t>
            </w:r>
            <w:r>
              <w:rPr>
                <w:rFonts w:ascii="宋体" w:eastAsia="宋体" w:hAnsi="宋体" w:cs="宋体" w:hint="eastAsia"/>
                <w:kern w:val="0"/>
                <w:sz w:val="22"/>
              </w:rPr>
              <w:t>烟用二醋片制造工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6030202</w:t>
            </w:r>
            <w:r>
              <w:rPr>
                <w:rFonts w:ascii="宋体" w:eastAsia="宋体" w:hAnsi="宋体" w:cs="宋体" w:hint="eastAsia"/>
                <w:kern w:val="0"/>
                <w:sz w:val="22"/>
              </w:rPr>
              <w:t>烟用丝束制造工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6030300</w:t>
            </w:r>
            <w:r>
              <w:rPr>
                <w:rFonts w:ascii="宋体" w:eastAsia="宋体" w:hAnsi="宋体" w:cs="宋体" w:hint="eastAsia"/>
                <w:kern w:val="0"/>
                <w:sz w:val="22"/>
              </w:rPr>
              <w:t>烟草制品生产人员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6030301</w:t>
            </w:r>
            <w:r>
              <w:rPr>
                <w:rFonts w:ascii="宋体" w:eastAsia="宋体" w:hAnsi="宋体" w:cs="宋体" w:hint="eastAsia"/>
                <w:kern w:val="0"/>
                <w:sz w:val="22"/>
              </w:rPr>
              <w:t>烟机设备操作工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6030302</w:t>
            </w:r>
            <w:r>
              <w:rPr>
                <w:rFonts w:ascii="宋体" w:eastAsia="宋体" w:hAnsi="宋体" w:cs="宋体" w:hint="eastAsia"/>
                <w:kern w:val="0"/>
                <w:sz w:val="22"/>
              </w:rPr>
              <w:t>烟草评吸师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6039900</w:t>
            </w:r>
            <w:r>
              <w:rPr>
                <w:rFonts w:ascii="宋体" w:eastAsia="宋体" w:hAnsi="宋体" w:cs="宋体" w:hint="eastAsia"/>
                <w:kern w:val="0"/>
                <w:sz w:val="22"/>
              </w:rPr>
              <w:t>其他烟草及其制品加工人员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CD68FB">
            <w:pPr>
              <w:widowControl/>
              <w:ind w:firstLine="442"/>
              <w:jc w:val="left"/>
              <w:rPr>
                <w:rFonts w:ascii="宋体" w:eastAsia="宋体" w:hAnsi="宋体" w:cs="宋体"/>
                <w:kern w:val="0"/>
                <w:sz w:val="22"/>
              </w:rPr>
            </w:pP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6040000</w:t>
            </w:r>
            <w:r>
              <w:rPr>
                <w:rFonts w:ascii="宋体" w:eastAsia="宋体" w:hAnsi="宋体" w:cs="宋体" w:hint="eastAsia"/>
                <w:kern w:val="0"/>
                <w:sz w:val="22"/>
              </w:rPr>
              <w:t>纺织、针织、印染人员</w:t>
            </w: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6040100</w:t>
            </w:r>
            <w:r>
              <w:rPr>
                <w:rFonts w:ascii="宋体" w:eastAsia="宋体" w:hAnsi="宋体" w:cs="宋体" w:hint="eastAsia"/>
                <w:kern w:val="0"/>
                <w:sz w:val="22"/>
              </w:rPr>
              <w:t>纤维预处理人员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6040101</w:t>
            </w:r>
            <w:r>
              <w:rPr>
                <w:rFonts w:ascii="宋体" w:eastAsia="宋体" w:hAnsi="宋体" w:cs="宋体" w:hint="eastAsia"/>
                <w:kern w:val="0"/>
                <w:sz w:val="22"/>
              </w:rPr>
              <w:t>开清棉工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6040102</w:t>
            </w:r>
            <w:r>
              <w:rPr>
                <w:rFonts w:ascii="宋体" w:eastAsia="宋体" w:hAnsi="宋体" w:cs="宋体" w:hint="eastAsia"/>
                <w:kern w:val="0"/>
                <w:sz w:val="22"/>
              </w:rPr>
              <w:t>丝麻毛纤维预处理工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6040103</w:t>
            </w:r>
            <w:r>
              <w:rPr>
                <w:rFonts w:ascii="宋体" w:eastAsia="宋体" w:hAnsi="宋体" w:cs="宋体" w:hint="eastAsia"/>
                <w:kern w:val="0"/>
                <w:sz w:val="22"/>
              </w:rPr>
              <w:t>纺织纤维梳理工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6040104</w:t>
            </w:r>
            <w:r>
              <w:rPr>
                <w:rFonts w:ascii="宋体" w:eastAsia="宋体" w:hAnsi="宋体" w:cs="宋体" w:hint="eastAsia"/>
                <w:kern w:val="0"/>
                <w:sz w:val="22"/>
              </w:rPr>
              <w:t>并条工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6040105</w:t>
            </w:r>
            <w:r>
              <w:rPr>
                <w:rFonts w:ascii="宋体" w:eastAsia="宋体" w:hAnsi="宋体" w:cs="宋体" w:hint="eastAsia"/>
                <w:kern w:val="0"/>
                <w:sz w:val="22"/>
              </w:rPr>
              <w:t>粗纱工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6040200</w:t>
            </w:r>
            <w:r>
              <w:rPr>
                <w:rFonts w:ascii="宋体" w:eastAsia="宋体" w:hAnsi="宋体" w:cs="宋体" w:hint="eastAsia"/>
                <w:kern w:val="0"/>
                <w:sz w:val="22"/>
              </w:rPr>
              <w:t>纺纱人员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6040201</w:t>
            </w:r>
            <w:r>
              <w:rPr>
                <w:rFonts w:ascii="宋体" w:eastAsia="宋体" w:hAnsi="宋体" w:cs="宋体" w:hint="eastAsia"/>
                <w:kern w:val="0"/>
                <w:sz w:val="22"/>
              </w:rPr>
              <w:t>纺纱工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6040202</w:t>
            </w:r>
            <w:r>
              <w:rPr>
                <w:rFonts w:ascii="宋体" w:eastAsia="宋体" w:hAnsi="宋体" w:cs="宋体" w:hint="eastAsia"/>
                <w:kern w:val="0"/>
                <w:sz w:val="22"/>
              </w:rPr>
              <w:t>缫丝工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6040300</w:t>
            </w:r>
            <w:r>
              <w:rPr>
                <w:rFonts w:ascii="宋体" w:eastAsia="宋体" w:hAnsi="宋体" w:cs="宋体" w:hint="eastAsia"/>
                <w:kern w:val="0"/>
                <w:sz w:val="22"/>
              </w:rPr>
              <w:t>织造人员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6040301</w:t>
            </w:r>
            <w:r>
              <w:rPr>
                <w:rFonts w:ascii="宋体" w:eastAsia="宋体" w:hAnsi="宋体" w:cs="宋体" w:hint="eastAsia"/>
                <w:kern w:val="0"/>
                <w:sz w:val="22"/>
              </w:rPr>
              <w:t>整经工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6040302</w:t>
            </w:r>
            <w:r>
              <w:rPr>
                <w:rFonts w:ascii="宋体" w:eastAsia="宋体" w:hAnsi="宋体" w:cs="宋体" w:hint="eastAsia"/>
                <w:kern w:val="0"/>
                <w:sz w:val="22"/>
              </w:rPr>
              <w:t>浆纱浆染工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6040303</w:t>
            </w:r>
            <w:r>
              <w:rPr>
                <w:rFonts w:ascii="宋体" w:eastAsia="宋体" w:hAnsi="宋体" w:cs="宋体" w:hint="eastAsia"/>
                <w:kern w:val="0"/>
                <w:sz w:val="22"/>
              </w:rPr>
              <w:t>织布工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6040304</w:t>
            </w:r>
            <w:r>
              <w:rPr>
                <w:rFonts w:ascii="宋体" w:eastAsia="宋体" w:hAnsi="宋体" w:cs="宋体" w:hint="eastAsia"/>
                <w:kern w:val="0"/>
                <w:sz w:val="22"/>
              </w:rPr>
              <w:t>意匠纹版工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6040400</w:t>
            </w:r>
            <w:r>
              <w:rPr>
                <w:rFonts w:ascii="宋体" w:eastAsia="宋体" w:hAnsi="宋体" w:cs="宋体" w:hint="eastAsia"/>
                <w:kern w:val="0"/>
                <w:sz w:val="22"/>
              </w:rPr>
              <w:t>针织人员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6040401</w:t>
            </w:r>
            <w:r>
              <w:rPr>
                <w:rFonts w:ascii="宋体" w:eastAsia="宋体" w:hAnsi="宋体" w:cs="宋体" w:hint="eastAsia"/>
                <w:kern w:val="0"/>
                <w:sz w:val="22"/>
              </w:rPr>
              <w:t>纬编工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6040402</w:t>
            </w:r>
            <w:r>
              <w:rPr>
                <w:rFonts w:ascii="宋体" w:eastAsia="宋体" w:hAnsi="宋体" w:cs="宋体" w:hint="eastAsia"/>
                <w:kern w:val="0"/>
                <w:sz w:val="22"/>
              </w:rPr>
              <w:t>经编工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6040403</w:t>
            </w:r>
            <w:r>
              <w:rPr>
                <w:rFonts w:ascii="宋体" w:eastAsia="宋体" w:hAnsi="宋体" w:cs="宋体" w:hint="eastAsia"/>
                <w:kern w:val="0"/>
                <w:sz w:val="22"/>
              </w:rPr>
              <w:t>横机工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6040500</w:t>
            </w:r>
            <w:r>
              <w:rPr>
                <w:rFonts w:ascii="宋体" w:eastAsia="宋体" w:hAnsi="宋体" w:cs="宋体" w:hint="eastAsia"/>
                <w:kern w:val="0"/>
                <w:sz w:val="22"/>
              </w:rPr>
              <w:t>非织造布制造人员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6040500</w:t>
            </w:r>
            <w:r>
              <w:rPr>
                <w:rFonts w:ascii="宋体" w:eastAsia="宋体" w:hAnsi="宋体" w:cs="宋体" w:hint="eastAsia"/>
                <w:kern w:val="0"/>
                <w:sz w:val="22"/>
              </w:rPr>
              <w:t>非织造布制造工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6040600</w:t>
            </w:r>
            <w:r>
              <w:rPr>
                <w:rFonts w:ascii="宋体" w:eastAsia="宋体" w:hAnsi="宋体" w:cs="宋体" w:hint="eastAsia"/>
                <w:kern w:val="0"/>
                <w:sz w:val="22"/>
              </w:rPr>
              <w:t>印染人员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6040601</w:t>
            </w:r>
            <w:r>
              <w:rPr>
                <w:rFonts w:ascii="宋体" w:eastAsia="宋体" w:hAnsi="宋体" w:cs="宋体" w:hint="eastAsia"/>
                <w:kern w:val="0"/>
                <w:sz w:val="22"/>
              </w:rPr>
              <w:t>印染前处理工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6040602</w:t>
            </w:r>
            <w:r>
              <w:rPr>
                <w:rFonts w:ascii="宋体" w:eastAsia="宋体" w:hAnsi="宋体" w:cs="宋体" w:hint="eastAsia"/>
                <w:kern w:val="0"/>
                <w:sz w:val="22"/>
              </w:rPr>
              <w:t>纺织染色工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6040603</w:t>
            </w:r>
            <w:r>
              <w:rPr>
                <w:rFonts w:ascii="宋体" w:eastAsia="宋体" w:hAnsi="宋体" w:cs="宋体" w:hint="eastAsia"/>
                <w:kern w:val="0"/>
                <w:sz w:val="22"/>
              </w:rPr>
              <w:t>印花工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6040604</w:t>
            </w:r>
            <w:r>
              <w:rPr>
                <w:rFonts w:ascii="宋体" w:eastAsia="宋体" w:hAnsi="宋体" w:cs="宋体" w:hint="eastAsia"/>
                <w:kern w:val="0"/>
                <w:sz w:val="22"/>
              </w:rPr>
              <w:t>纺织印花制版工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6040605</w:t>
            </w:r>
            <w:r>
              <w:rPr>
                <w:rFonts w:ascii="宋体" w:eastAsia="宋体" w:hAnsi="宋体" w:cs="宋体" w:hint="eastAsia"/>
                <w:kern w:val="0"/>
                <w:sz w:val="22"/>
              </w:rPr>
              <w:t>印染后整理工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6040606</w:t>
            </w:r>
            <w:r>
              <w:rPr>
                <w:rFonts w:ascii="宋体" w:eastAsia="宋体" w:hAnsi="宋体" w:cs="宋体" w:hint="eastAsia"/>
                <w:kern w:val="0"/>
                <w:sz w:val="22"/>
              </w:rPr>
              <w:t>印染染化料配制工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6040607</w:t>
            </w:r>
            <w:r>
              <w:rPr>
                <w:rFonts w:ascii="宋体" w:eastAsia="宋体" w:hAnsi="宋体" w:cs="宋体" w:hint="eastAsia"/>
                <w:kern w:val="0"/>
                <w:sz w:val="22"/>
              </w:rPr>
              <w:t>工艺染织品制作工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6049900</w:t>
            </w:r>
            <w:r>
              <w:rPr>
                <w:rFonts w:ascii="宋体" w:eastAsia="宋体" w:hAnsi="宋体" w:cs="宋体" w:hint="eastAsia"/>
                <w:kern w:val="0"/>
                <w:sz w:val="22"/>
              </w:rPr>
              <w:t>其他纺织、针织、印染人员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CD68FB">
            <w:pPr>
              <w:widowControl/>
              <w:ind w:firstLine="442"/>
              <w:jc w:val="left"/>
              <w:rPr>
                <w:rFonts w:ascii="宋体" w:eastAsia="宋体" w:hAnsi="宋体" w:cs="宋体"/>
                <w:kern w:val="0"/>
                <w:sz w:val="22"/>
              </w:rPr>
            </w:pPr>
          </w:p>
        </w:tc>
      </w:tr>
      <w:tr w:rsidR="00CD68FB">
        <w:trPr>
          <w:trHeight w:val="54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6050000</w:t>
            </w:r>
            <w:r>
              <w:rPr>
                <w:rFonts w:ascii="宋体" w:eastAsia="宋体" w:hAnsi="宋体" w:cs="宋体" w:hint="eastAsia"/>
                <w:kern w:val="0"/>
                <w:sz w:val="22"/>
              </w:rPr>
              <w:t>纺织品、服装和皮革、毛皮制品加工制作人员</w:t>
            </w: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6050100</w:t>
            </w:r>
            <w:r>
              <w:rPr>
                <w:rFonts w:ascii="宋体" w:eastAsia="宋体" w:hAnsi="宋体" w:cs="宋体" w:hint="eastAsia"/>
                <w:kern w:val="0"/>
                <w:sz w:val="22"/>
              </w:rPr>
              <w:t>纺织品和服装剪裁缝纫人员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6050101</w:t>
            </w:r>
            <w:r>
              <w:rPr>
                <w:rFonts w:ascii="宋体" w:eastAsia="宋体" w:hAnsi="宋体" w:cs="宋体" w:hint="eastAsia"/>
                <w:kern w:val="0"/>
                <w:sz w:val="22"/>
              </w:rPr>
              <w:t>服装制版师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6050102</w:t>
            </w:r>
            <w:r>
              <w:rPr>
                <w:rFonts w:ascii="宋体" w:eastAsia="宋体" w:hAnsi="宋体" w:cs="宋体" w:hint="eastAsia"/>
                <w:kern w:val="0"/>
                <w:sz w:val="22"/>
              </w:rPr>
              <w:t>裁剪工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6050103</w:t>
            </w:r>
            <w:r>
              <w:rPr>
                <w:rFonts w:ascii="宋体" w:eastAsia="宋体" w:hAnsi="宋体" w:cs="宋体" w:hint="eastAsia"/>
                <w:kern w:val="0"/>
                <w:sz w:val="22"/>
              </w:rPr>
              <w:t>缝纫工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6050104</w:t>
            </w:r>
            <w:r>
              <w:rPr>
                <w:rFonts w:ascii="宋体" w:eastAsia="宋体" w:hAnsi="宋体" w:cs="宋体" w:hint="eastAsia"/>
                <w:kern w:val="0"/>
                <w:sz w:val="22"/>
              </w:rPr>
              <w:t>缝纫品整型工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6050105</w:t>
            </w:r>
            <w:r>
              <w:rPr>
                <w:rFonts w:ascii="宋体" w:eastAsia="宋体" w:hAnsi="宋体" w:cs="宋体" w:hint="eastAsia"/>
                <w:kern w:val="0"/>
                <w:sz w:val="22"/>
              </w:rPr>
              <w:t>服装水洗工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6050106</w:t>
            </w:r>
            <w:r>
              <w:rPr>
                <w:rFonts w:ascii="宋体" w:eastAsia="宋体" w:hAnsi="宋体" w:cs="宋体" w:hint="eastAsia"/>
                <w:kern w:val="0"/>
                <w:sz w:val="22"/>
              </w:rPr>
              <w:t>绒线编织拼布工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6050200</w:t>
            </w:r>
            <w:r>
              <w:rPr>
                <w:rFonts w:ascii="宋体" w:eastAsia="宋体" w:hAnsi="宋体" w:cs="宋体" w:hint="eastAsia"/>
                <w:kern w:val="0"/>
                <w:sz w:val="22"/>
              </w:rPr>
              <w:t>皮革、毛皮及其制品加工人员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6050201</w:t>
            </w:r>
            <w:r>
              <w:rPr>
                <w:rFonts w:ascii="宋体" w:eastAsia="宋体" w:hAnsi="宋体" w:cs="宋体" w:hint="eastAsia"/>
                <w:kern w:val="0"/>
                <w:sz w:val="22"/>
              </w:rPr>
              <w:t>皮革及皮革制品加工工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6050202</w:t>
            </w:r>
            <w:r>
              <w:rPr>
                <w:rFonts w:ascii="宋体" w:eastAsia="宋体" w:hAnsi="宋体" w:cs="宋体" w:hint="eastAsia"/>
                <w:kern w:val="0"/>
                <w:sz w:val="22"/>
              </w:rPr>
              <w:t>毛皮及毛皮制品加工工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6050300</w:t>
            </w:r>
            <w:r>
              <w:rPr>
                <w:rFonts w:ascii="宋体" w:eastAsia="宋体" w:hAnsi="宋体" w:cs="宋体" w:hint="eastAsia"/>
                <w:kern w:val="0"/>
                <w:sz w:val="22"/>
              </w:rPr>
              <w:t>羽绒羽毛加工及制品制造人员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6050300</w:t>
            </w:r>
            <w:r>
              <w:rPr>
                <w:rFonts w:ascii="宋体" w:eastAsia="宋体" w:hAnsi="宋体" w:cs="宋体" w:hint="eastAsia"/>
                <w:kern w:val="0"/>
                <w:sz w:val="22"/>
              </w:rPr>
              <w:t>羽绒加工及制品充填工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6050400</w:t>
            </w:r>
            <w:r>
              <w:rPr>
                <w:rFonts w:ascii="宋体" w:eastAsia="宋体" w:hAnsi="宋体" w:cs="宋体" w:hint="eastAsia"/>
                <w:kern w:val="0"/>
                <w:sz w:val="22"/>
              </w:rPr>
              <w:t>鞋帽制作人员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6050401</w:t>
            </w:r>
            <w:r>
              <w:rPr>
                <w:rFonts w:ascii="宋体" w:eastAsia="宋体" w:hAnsi="宋体" w:cs="宋体" w:hint="eastAsia"/>
                <w:kern w:val="0"/>
                <w:sz w:val="22"/>
              </w:rPr>
              <w:t>制鞋工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6050402</w:t>
            </w:r>
            <w:r>
              <w:rPr>
                <w:rFonts w:ascii="宋体" w:eastAsia="宋体" w:hAnsi="宋体" w:cs="宋体" w:hint="eastAsia"/>
                <w:kern w:val="0"/>
                <w:sz w:val="22"/>
              </w:rPr>
              <w:t>制帽工</w:t>
            </w:r>
          </w:p>
        </w:tc>
      </w:tr>
      <w:tr w:rsidR="00CD68FB">
        <w:trPr>
          <w:trHeight w:val="54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6059900</w:t>
            </w:r>
            <w:r>
              <w:rPr>
                <w:rFonts w:ascii="宋体" w:eastAsia="宋体" w:hAnsi="宋体" w:cs="宋体" w:hint="eastAsia"/>
                <w:kern w:val="0"/>
                <w:sz w:val="22"/>
              </w:rPr>
              <w:t>其他纺织品、服装和皮革、毛皮制品加工制作人员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CD68FB">
            <w:pPr>
              <w:widowControl/>
              <w:ind w:firstLine="442"/>
              <w:jc w:val="left"/>
              <w:rPr>
                <w:rFonts w:ascii="宋体" w:eastAsia="宋体" w:hAnsi="宋体" w:cs="宋体"/>
                <w:kern w:val="0"/>
                <w:sz w:val="22"/>
              </w:rPr>
            </w:pPr>
          </w:p>
        </w:tc>
      </w:tr>
      <w:tr w:rsidR="00CD68FB">
        <w:trPr>
          <w:trHeight w:val="54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6060000</w:t>
            </w:r>
            <w:r>
              <w:rPr>
                <w:rFonts w:ascii="宋体" w:eastAsia="宋体" w:hAnsi="宋体" w:cs="宋体" w:hint="eastAsia"/>
                <w:kern w:val="0"/>
                <w:sz w:val="22"/>
              </w:rPr>
              <w:t>木材加工、家具与木制品制作人员</w:t>
            </w: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6060100</w:t>
            </w:r>
            <w:r>
              <w:rPr>
                <w:rFonts w:ascii="宋体" w:eastAsia="宋体" w:hAnsi="宋体" w:cs="宋体" w:hint="eastAsia"/>
                <w:kern w:val="0"/>
                <w:sz w:val="22"/>
              </w:rPr>
              <w:t>木材加工人员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6060101</w:t>
            </w:r>
            <w:r>
              <w:rPr>
                <w:rFonts w:ascii="宋体" w:eastAsia="宋体" w:hAnsi="宋体" w:cs="宋体" w:hint="eastAsia"/>
                <w:kern w:val="0"/>
                <w:sz w:val="22"/>
              </w:rPr>
              <w:t>制材工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6060102</w:t>
            </w:r>
            <w:r>
              <w:rPr>
                <w:rFonts w:ascii="宋体" w:eastAsia="宋体" w:hAnsi="宋体" w:cs="宋体" w:hint="eastAsia"/>
                <w:kern w:val="0"/>
                <w:sz w:val="22"/>
              </w:rPr>
              <w:t>木竹藤材处理工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6060200</w:t>
            </w:r>
            <w:r>
              <w:rPr>
                <w:rFonts w:ascii="宋体" w:eastAsia="宋体" w:hAnsi="宋体" w:cs="宋体" w:hint="eastAsia"/>
                <w:kern w:val="0"/>
                <w:sz w:val="22"/>
              </w:rPr>
              <w:t>人造板制造人员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6060201</w:t>
            </w:r>
            <w:r>
              <w:rPr>
                <w:rFonts w:ascii="宋体" w:eastAsia="宋体" w:hAnsi="宋体" w:cs="宋体" w:hint="eastAsia"/>
                <w:kern w:val="0"/>
                <w:sz w:val="22"/>
              </w:rPr>
              <w:t>胶合板工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6060202</w:t>
            </w:r>
            <w:r>
              <w:rPr>
                <w:rFonts w:ascii="宋体" w:eastAsia="宋体" w:hAnsi="宋体" w:cs="宋体" w:hint="eastAsia"/>
                <w:kern w:val="0"/>
                <w:sz w:val="22"/>
              </w:rPr>
              <w:t>纤维板工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6060203</w:t>
            </w:r>
            <w:r>
              <w:rPr>
                <w:rFonts w:ascii="宋体" w:eastAsia="宋体" w:hAnsi="宋体" w:cs="宋体" w:hint="eastAsia"/>
                <w:kern w:val="0"/>
                <w:sz w:val="22"/>
              </w:rPr>
              <w:t>刨花板工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6060204</w:t>
            </w:r>
            <w:r>
              <w:rPr>
                <w:rFonts w:ascii="宋体" w:eastAsia="宋体" w:hAnsi="宋体" w:cs="宋体" w:hint="eastAsia"/>
                <w:kern w:val="0"/>
                <w:sz w:val="22"/>
              </w:rPr>
              <w:t>浸渍纸层压板工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6060205</w:t>
            </w:r>
            <w:r>
              <w:rPr>
                <w:rFonts w:ascii="宋体" w:eastAsia="宋体" w:hAnsi="宋体" w:cs="宋体" w:hint="eastAsia"/>
                <w:kern w:val="0"/>
                <w:sz w:val="22"/>
              </w:rPr>
              <w:t>人造板饰面工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6060300</w:t>
            </w:r>
            <w:r>
              <w:rPr>
                <w:rFonts w:ascii="宋体" w:eastAsia="宋体" w:hAnsi="宋体" w:cs="宋体" w:hint="eastAsia"/>
                <w:kern w:val="0"/>
                <w:sz w:val="22"/>
              </w:rPr>
              <w:t>木制品制造人员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6060301</w:t>
            </w:r>
            <w:r>
              <w:rPr>
                <w:rFonts w:ascii="宋体" w:eastAsia="宋体" w:hAnsi="宋体" w:cs="宋体" w:hint="eastAsia"/>
                <w:kern w:val="0"/>
                <w:sz w:val="22"/>
              </w:rPr>
              <w:t>手工木工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6060302</w:t>
            </w:r>
            <w:r>
              <w:rPr>
                <w:rFonts w:ascii="宋体" w:eastAsia="宋体" w:hAnsi="宋体" w:cs="宋体" w:hint="eastAsia"/>
                <w:kern w:val="0"/>
                <w:sz w:val="22"/>
              </w:rPr>
              <w:t>机械木工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6060303</w:t>
            </w:r>
            <w:r>
              <w:rPr>
                <w:rFonts w:ascii="宋体" w:eastAsia="宋体" w:hAnsi="宋体" w:cs="宋体" w:hint="eastAsia"/>
                <w:kern w:val="0"/>
                <w:sz w:val="22"/>
              </w:rPr>
              <w:t>木地板制造工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6060400</w:t>
            </w:r>
            <w:r>
              <w:rPr>
                <w:rFonts w:ascii="宋体" w:eastAsia="宋体" w:hAnsi="宋体" w:cs="宋体" w:hint="eastAsia"/>
                <w:kern w:val="0"/>
                <w:sz w:val="22"/>
              </w:rPr>
              <w:t>家具制造人员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CD68FB">
            <w:pPr>
              <w:widowControl/>
              <w:ind w:firstLine="442"/>
              <w:jc w:val="left"/>
              <w:rPr>
                <w:rFonts w:ascii="宋体" w:eastAsia="宋体" w:hAnsi="宋体" w:cs="宋体"/>
                <w:kern w:val="0"/>
                <w:sz w:val="22"/>
              </w:rPr>
            </w:pPr>
          </w:p>
        </w:tc>
      </w:tr>
      <w:tr w:rsidR="00CD68FB">
        <w:trPr>
          <w:trHeight w:val="54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6069900</w:t>
            </w:r>
            <w:r>
              <w:rPr>
                <w:rFonts w:ascii="宋体" w:eastAsia="宋体" w:hAnsi="宋体" w:cs="宋体" w:hint="eastAsia"/>
                <w:kern w:val="0"/>
                <w:sz w:val="22"/>
              </w:rPr>
              <w:t>其他木材加工、家具与木制品制作人员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CD68FB">
            <w:pPr>
              <w:widowControl/>
              <w:ind w:firstLine="442"/>
              <w:jc w:val="left"/>
              <w:rPr>
                <w:rFonts w:ascii="宋体" w:eastAsia="宋体" w:hAnsi="宋体" w:cs="宋体"/>
                <w:kern w:val="0"/>
                <w:sz w:val="22"/>
              </w:rPr>
            </w:pP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6070000</w:t>
            </w:r>
            <w:r>
              <w:rPr>
                <w:rFonts w:ascii="宋体" w:eastAsia="宋体" w:hAnsi="宋体" w:cs="宋体" w:hint="eastAsia"/>
                <w:kern w:val="0"/>
                <w:sz w:val="22"/>
              </w:rPr>
              <w:t>纸及纸制品生产加工人员</w:t>
            </w: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6070100</w:t>
            </w:r>
            <w:r>
              <w:rPr>
                <w:rFonts w:ascii="宋体" w:eastAsia="宋体" w:hAnsi="宋体" w:cs="宋体" w:hint="eastAsia"/>
                <w:kern w:val="0"/>
                <w:sz w:val="22"/>
              </w:rPr>
              <w:t>制浆造纸人员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6070101</w:t>
            </w:r>
            <w:r>
              <w:rPr>
                <w:rFonts w:ascii="宋体" w:eastAsia="宋体" w:hAnsi="宋体" w:cs="宋体" w:hint="eastAsia"/>
                <w:kern w:val="0"/>
                <w:sz w:val="22"/>
              </w:rPr>
              <w:t>制浆工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6070102</w:t>
            </w:r>
            <w:r>
              <w:rPr>
                <w:rFonts w:ascii="宋体" w:eastAsia="宋体" w:hAnsi="宋体" w:cs="宋体" w:hint="eastAsia"/>
                <w:kern w:val="0"/>
                <w:sz w:val="22"/>
              </w:rPr>
              <w:t>制浆废液回收利用工</w:t>
            </w:r>
            <w:r>
              <w:rPr>
                <w:rFonts w:ascii="宋体" w:eastAsia="宋体" w:hAnsi="宋体" w:cs="宋体" w:hint="eastAsia"/>
                <w:kern w:val="0"/>
                <w:sz w:val="22"/>
              </w:rPr>
              <w:t>L</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6070103</w:t>
            </w:r>
            <w:r>
              <w:rPr>
                <w:rFonts w:ascii="宋体" w:eastAsia="宋体" w:hAnsi="宋体" w:cs="宋体" w:hint="eastAsia"/>
                <w:kern w:val="0"/>
                <w:sz w:val="22"/>
              </w:rPr>
              <w:t>造纸工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6070104</w:t>
            </w:r>
            <w:r>
              <w:rPr>
                <w:rFonts w:ascii="宋体" w:eastAsia="宋体" w:hAnsi="宋体" w:cs="宋体" w:hint="eastAsia"/>
                <w:kern w:val="0"/>
                <w:sz w:val="22"/>
              </w:rPr>
              <w:t>纸张整饰工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6070105</w:t>
            </w:r>
            <w:r>
              <w:rPr>
                <w:rFonts w:ascii="宋体" w:eastAsia="宋体" w:hAnsi="宋体" w:cs="宋体" w:hint="eastAsia"/>
                <w:kern w:val="0"/>
                <w:sz w:val="22"/>
              </w:rPr>
              <w:t>宣纸书画纸制作工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6070200</w:t>
            </w:r>
            <w:r>
              <w:rPr>
                <w:rFonts w:ascii="宋体" w:eastAsia="宋体" w:hAnsi="宋体" w:cs="宋体" w:hint="eastAsia"/>
                <w:kern w:val="0"/>
                <w:sz w:val="22"/>
              </w:rPr>
              <w:t>纸制品制作人员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6070200</w:t>
            </w:r>
            <w:r>
              <w:rPr>
                <w:rFonts w:ascii="宋体" w:eastAsia="宋体" w:hAnsi="宋体" w:cs="宋体" w:hint="eastAsia"/>
                <w:kern w:val="0"/>
                <w:sz w:val="22"/>
              </w:rPr>
              <w:t>纸箱纸盒制作工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6079900</w:t>
            </w:r>
            <w:r>
              <w:rPr>
                <w:rFonts w:ascii="宋体" w:eastAsia="宋体" w:hAnsi="宋体" w:cs="宋体" w:hint="eastAsia"/>
                <w:kern w:val="0"/>
                <w:sz w:val="22"/>
              </w:rPr>
              <w:t>其他纸及纸制品生产加工人员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CD68FB">
            <w:pPr>
              <w:widowControl/>
              <w:ind w:firstLine="442"/>
              <w:jc w:val="left"/>
              <w:rPr>
                <w:rFonts w:ascii="宋体" w:eastAsia="宋体" w:hAnsi="宋体" w:cs="宋体"/>
                <w:kern w:val="0"/>
                <w:sz w:val="22"/>
              </w:rPr>
            </w:pP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lastRenderedPageBreak/>
              <w:t>6080000</w:t>
            </w:r>
            <w:r>
              <w:rPr>
                <w:rFonts w:ascii="宋体" w:eastAsia="宋体" w:hAnsi="宋体" w:cs="宋体" w:hint="eastAsia"/>
                <w:kern w:val="0"/>
                <w:sz w:val="22"/>
              </w:rPr>
              <w:t>印刷和记录媒介复制人员</w:t>
            </w: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6080100</w:t>
            </w:r>
            <w:r>
              <w:rPr>
                <w:rFonts w:ascii="宋体" w:eastAsia="宋体" w:hAnsi="宋体" w:cs="宋体" w:hint="eastAsia"/>
                <w:kern w:val="0"/>
                <w:sz w:val="22"/>
              </w:rPr>
              <w:t>印刷人员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6080101</w:t>
            </w:r>
            <w:r>
              <w:rPr>
                <w:rFonts w:ascii="宋体" w:eastAsia="宋体" w:hAnsi="宋体" w:cs="宋体" w:hint="eastAsia"/>
                <w:kern w:val="0"/>
                <w:sz w:val="22"/>
              </w:rPr>
              <w:t>印前处理和制作员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6080102</w:t>
            </w:r>
            <w:r>
              <w:rPr>
                <w:rFonts w:ascii="宋体" w:eastAsia="宋体" w:hAnsi="宋体" w:cs="宋体" w:hint="eastAsia"/>
                <w:kern w:val="0"/>
                <w:sz w:val="22"/>
              </w:rPr>
              <w:t>印刷操作员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6080103</w:t>
            </w:r>
            <w:r>
              <w:rPr>
                <w:rFonts w:ascii="宋体" w:eastAsia="宋体" w:hAnsi="宋体" w:cs="宋体" w:hint="eastAsia"/>
                <w:kern w:val="0"/>
                <w:sz w:val="22"/>
              </w:rPr>
              <w:t>印后制作员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6080200</w:t>
            </w:r>
            <w:r>
              <w:rPr>
                <w:rFonts w:ascii="宋体" w:eastAsia="宋体" w:hAnsi="宋体" w:cs="宋体" w:hint="eastAsia"/>
                <w:kern w:val="0"/>
                <w:sz w:val="22"/>
              </w:rPr>
              <w:t>记录媒介复制人员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rPr>
                <w:rFonts w:ascii="宋体" w:eastAsia="宋体" w:hAnsi="宋体" w:cs="宋体"/>
                <w:kern w:val="0"/>
                <w:sz w:val="22"/>
              </w:rPr>
            </w:pPr>
            <w:r>
              <w:rPr>
                <w:rFonts w:ascii="宋体" w:eastAsia="宋体" w:hAnsi="宋体" w:cs="宋体" w:hint="eastAsia"/>
                <w:kern w:val="0"/>
                <w:sz w:val="22"/>
              </w:rPr>
              <w:t>6080200</w:t>
            </w:r>
            <w:r>
              <w:rPr>
                <w:rFonts w:ascii="宋体" w:eastAsia="宋体" w:hAnsi="宋体" w:cs="宋体" w:hint="eastAsia"/>
                <w:kern w:val="0"/>
                <w:sz w:val="22"/>
              </w:rPr>
              <w:t>音像制品和电子出版物复制员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6089900</w:t>
            </w:r>
            <w:r>
              <w:rPr>
                <w:rFonts w:ascii="宋体" w:eastAsia="宋体" w:hAnsi="宋体" w:cs="宋体" w:hint="eastAsia"/>
                <w:kern w:val="0"/>
                <w:sz w:val="22"/>
              </w:rPr>
              <w:t>其他印刷和记录媒介复制人员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CD68FB">
            <w:pPr>
              <w:widowControl/>
              <w:ind w:firstLine="442"/>
              <w:jc w:val="left"/>
              <w:rPr>
                <w:rFonts w:ascii="宋体" w:eastAsia="宋体" w:hAnsi="宋体" w:cs="宋体"/>
                <w:kern w:val="0"/>
                <w:sz w:val="22"/>
              </w:rPr>
            </w:pPr>
          </w:p>
        </w:tc>
      </w:tr>
      <w:tr w:rsidR="00CD68FB">
        <w:trPr>
          <w:trHeight w:val="54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6090000</w:t>
            </w:r>
            <w:r>
              <w:rPr>
                <w:rFonts w:ascii="宋体" w:eastAsia="宋体" w:hAnsi="宋体" w:cs="宋体" w:hint="eastAsia"/>
                <w:kern w:val="0"/>
                <w:sz w:val="22"/>
              </w:rPr>
              <w:t>文教、工美、体育和娱乐用品制造人员</w:t>
            </w: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6090100</w:t>
            </w:r>
            <w:r>
              <w:rPr>
                <w:rFonts w:ascii="宋体" w:eastAsia="宋体" w:hAnsi="宋体" w:cs="宋体" w:hint="eastAsia"/>
                <w:kern w:val="0"/>
                <w:sz w:val="22"/>
              </w:rPr>
              <w:t>文教用品制作人员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6090101</w:t>
            </w:r>
            <w:r>
              <w:rPr>
                <w:rFonts w:ascii="宋体" w:eastAsia="宋体" w:hAnsi="宋体" w:cs="宋体" w:hint="eastAsia"/>
                <w:kern w:val="0"/>
                <w:sz w:val="22"/>
              </w:rPr>
              <w:t>自来水笔制造工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6090102</w:t>
            </w:r>
            <w:r>
              <w:rPr>
                <w:rFonts w:ascii="宋体" w:eastAsia="宋体" w:hAnsi="宋体" w:cs="宋体" w:hint="eastAsia"/>
                <w:kern w:val="0"/>
                <w:sz w:val="22"/>
              </w:rPr>
              <w:t>圆珠笔制造工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6090103</w:t>
            </w:r>
            <w:r>
              <w:rPr>
                <w:rFonts w:ascii="宋体" w:eastAsia="宋体" w:hAnsi="宋体" w:cs="宋体" w:hint="eastAsia"/>
                <w:kern w:val="0"/>
                <w:sz w:val="22"/>
              </w:rPr>
              <w:t>铅笔制造工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6090104</w:t>
            </w:r>
            <w:r>
              <w:rPr>
                <w:rFonts w:ascii="宋体" w:eastAsia="宋体" w:hAnsi="宋体" w:cs="宋体" w:hint="eastAsia"/>
                <w:kern w:val="0"/>
                <w:sz w:val="22"/>
              </w:rPr>
              <w:t>毛笔制作工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6090105</w:t>
            </w:r>
            <w:r>
              <w:rPr>
                <w:rFonts w:ascii="宋体" w:eastAsia="宋体" w:hAnsi="宋体" w:cs="宋体" w:hint="eastAsia"/>
                <w:kern w:val="0"/>
                <w:sz w:val="22"/>
              </w:rPr>
              <w:t>记号笔制造工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6090106</w:t>
            </w:r>
            <w:r>
              <w:rPr>
                <w:rFonts w:ascii="宋体" w:eastAsia="宋体" w:hAnsi="宋体" w:cs="宋体" w:hint="eastAsia"/>
                <w:kern w:val="0"/>
                <w:sz w:val="22"/>
              </w:rPr>
              <w:t>墨制作工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6090107</w:t>
            </w:r>
            <w:r>
              <w:rPr>
                <w:rFonts w:ascii="宋体" w:eastAsia="宋体" w:hAnsi="宋体" w:cs="宋体" w:hint="eastAsia"/>
                <w:kern w:val="0"/>
                <w:sz w:val="22"/>
              </w:rPr>
              <w:t>墨水墨汁制造工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6090108</w:t>
            </w:r>
            <w:r>
              <w:rPr>
                <w:rFonts w:ascii="宋体" w:eastAsia="宋体" w:hAnsi="宋体" w:cs="宋体" w:hint="eastAsia"/>
                <w:kern w:val="0"/>
                <w:sz w:val="22"/>
              </w:rPr>
              <w:t>绘图仪器制作工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6090109</w:t>
            </w:r>
            <w:r>
              <w:rPr>
                <w:rFonts w:ascii="宋体" w:eastAsia="宋体" w:hAnsi="宋体" w:cs="宋体" w:hint="eastAsia"/>
                <w:kern w:val="0"/>
                <w:sz w:val="22"/>
              </w:rPr>
              <w:t>印泥制作工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6090200</w:t>
            </w:r>
            <w:r>
              <w:rPr>
                <w:rFonts w:ascii="宋体" w:eastAsia="宋体" w:hAnsi="宋体" w:cs="宋体" w:hint="eastAsia"/>
                <w:kern w:val="0"/>
                <w:sz w:val="22"/>
              </w:rPr>
              <w:t>乐器制作人员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6090201</w:t>
            </w:r>
            <w:r>
              <w:rPr>
                <w:rFonts w:ascii="宋体" w:eastAsia="宋体" w:hAnsi="宋体" w:cs="宋体" w:hint="eastAsia"/>
                <w:kern w:val="0"/>
                <w:sz w:val="22"/>
              </w:rPr>
              <w:t>钢琴及键盘乐器制作工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6090202</w:t>
            </w:r>
            <w:r>
              <w:rPr>
                <w:rFonts w:ascii="宋体" w:eastAsia="宋体" w:hAnsi="宋体" w:cs="宋体" w:hint="eastAsia"/>
                <w:kern w:val="0"/>
                <w:sz w:val="22"/>
              </w:rPr>
              <w:t>提琴吉他制作工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6090203</w:t>
            </w:r>
            <w:r>
              <w:rPr>
                <w:rFonts w:ascii="宋体" w:eastAsia="宋体" w:hAnsi="宋体" w:cs="宋体" w:hint="eastAsia"/>
                <w:kern w:val="0"/>
                <w:sz w:val="22"/>
              </w:rPr>
              <w:t>管乐器制作工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6090204</w:t>
            </w:r>
            <w:r>
              <w:rPr>
                <w:rFonts w:ascii="宋体" w:eastAsia="宋体" w:hAnsi="宋体" w:cs="宋体" w:hint="eastAsia"/>
                <w:kern w:val="0"/>
                <w:sz w:val="22"/>
              </w:rPr>
              <w:t>民族拉弦弹拨乐器制作工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6090205</w:t>
            </w:r>
            <w:r>
              <w:rPr>
                <w:rFonts w:ascii="宋体" w:eastAsia="宋体" w:hAnsi="宋体" w:cs="宋体" w:hint="eastAsia"/>
                <w:kern w:val="0"/>
                <w:sz w:val="22"/>
              </w:rPr>
              <w:t>吹奏乐器制作工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6090206</w:t>
            </w:r>
            <w:r>
              <w:rPr>
                <w:rFonts w:ascii="宋体" w:eastAsia="宋体" w:hAnsi="宋体" w:cs="宋体" w:hint="eastAsia"/>
                <w:kern w:val="0"/>
                <w:sz w:val="22"/>
              </w:rPr>
              <w:t>打击乐器制作工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6090207</w:t>
            </w:r>
            <w:r>
              <w:rPr>
                <w:rFonts w:ascii="宋体" w:eastAsia="宋体" w:hAnsi="宋体" w:cs="宋体" w:hint="eastAsia"/>
                <w:kern w:val="0"/>
                <w:sz w:val="22"/>
              </w:rPr>
              <w:t>电鸣乐器制作工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6090300</w:t>
            </w:r>
            <w:r>
              <w:rPr>
                <w:rFonts w:ascii="宋体" w:eastAsia="宋体" w:hAnsi="宋体" w:cs="宋体" w:hint="eastAsia"/>
                <w:kern w:val="0"/>
                <w:sz w:val="22"/>
              </w:rPr>
              <w:t>工艺美术品制造人员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6090301</w:t>
            </w:r>
            <w:r>
              <w:rPr>
                <w:rFonts w:ascii="宋体" w:eastAsia="宋体" w:hAnsi="宋体" w:cs="宋体" w:hint="eastAsia"/>
                <w:kern w:val="0"/>
                <w:sz w:val="22"/>
              </w:rPr>
              <w:t>工艺品雕刻工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6090302</w:t>
            </w:r>
            <w:r>
              <w:rPr>
                <w:rFonts w:ascii="宋体" w:eastAsia="宋体" w:hAnsi="宋体" w:cs="宋体" w:hint="eastAsia"/>
                <w:kern w:val="0"/>
                <w:sz w:val="22"/>
              </w:rPr>
              <w:t>雕塑翻制工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6090303</w:t>
            </w:r>
            <w:r>
              <w:rPr>
                <w:rFonts w:ascii="宋体" w:eastAsia="宋体" w:hAnsi="宋体" w:cs="宋体" w:hint="eastAsia"/>
                <w:kern w:val="0"/>
                <w:sz w:val="22"/>
              </w:rPr>
              <w:t>陶瓷工艺品制作师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6090304</w:t>
            </w:r>
            <w:r>
              <w:rPr>
                <w:rFonts w:ascii="宋体" w:eastAsia="宋体" w:hAnsi="宋体" w:cs="宋体" w:hint="eastAsia"/>
                <w:kern w:val="0"/>
                <w:sz w:val="22"/>
              </w:rPr>
              <w:t>景泰蓝制作工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6090305</w:t>
            </w:r>
            <w:r>
              <w:rPr>
                <w:rFonts w:ascii="宋体" w:eastAsia="宋体" w:hAnsi="宋体" w:cs="宋体" w:hint="eastAsia"/>
                <w:kern w:val="0"/>
                <w:sz w:val="22"/>
              </w:rPr>
              <w:t>金属摆件制作工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6090306</w:t>
            </w:r>
            <w:r>
              <w:rPr>
                <w:rFonts w:ascii="宋体" w:eastAsia="宋体" w:hAnsi="宋体" w:cs="宋体" w:hint="eastAsia"/>
                <w:kern w:val="0"/>
                <w:sz w:val="22"/>
              </w:rPr>
              <w:t>漆器制作工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6090307</w:t>
            </w:r>
            <w:r>
              <w:rPr>
                <w:rFonts w:ascii="宋体" w:eastAsia="宋体" w:hAnsi="宋体" w:cs="宋体" w:hint="eastAsia"/>
                <w:kern w:val="0"/>
                <w:sz w:val="22"/>
              </w:rPr>
              <w:t>壁画制作工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6090308</w:t>
            </w:r>
            <w:r>
              <w:rPr>
                <w:rFonts w:ascii="宋体" w:eastAsia="宋体" w:hAnsi="宋体" w:cs="宋体" w:hint="eastAsia"/>
                <w:kern w:val="0"/>
                <w:sz w:val="22"/>
              </w:rPr>
              <w:t>版画制作工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6090309</w:t>
            </w:r>
            <w:r>
              <w:rPr>
                <w:rFonts w:ascii="宋体" w:eastAsia="宋体" w:hAnsi="宋体" w:cs="宋体" w:hint="eastAsia"/>
                <w:kern w:val="0"/>
                <w:sz w:val="22"/>
              </w:rPr>
              <w:t>人造花制作工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6090310</w:t>
            </w:r>
            <w:r>
              <w:rPr>
                <w:rFonts w:ascii="宋体" w:eastAsia="宋体" w:hAnsi="宋体" w:cs="宋体" w:hint="eastAsia"/>
                <w:kern w:val="0"/>
                <w:sz w:val="22"/>
              </w:rPr>
              <w:t>工艺画制作工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6090311</w:t>
            </w:r>
            <w:r>
              <w:rPr>
                <w:rFonts w:ascii="宋体" w:eastAsia="宋体" w:hAnsi="宋体" w:cs="宋体" w:hint="eastAsia"/>
                <w:kern w:val="0"/>
                <w:sz w:val="22"/>
              </w:rPr>
              <w:t>抽纱刺绣工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6090312</w:t>
            </w:r>
            <w:r>
              <w:rPr>
                <w:rFonts w:ascii="宋体" w:eastAsia="宋体" w:hAnsi="宋体" w:cs="宋体" w:hint="eastAsia"/>
                <w:kern w:val="0"/>
                <w:sz w:val="22"/>
              </w:rPr>
              <w:t>手工地毯制作工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6090313</w:t>
            </w:r>
            <w:r>
              <w:rPr>
                <w:rFonts w:ascii="宋体" w:eastAsia="宋体" w:hAnsi="宋体" w:cs="宋体" w:hint="eastAsia"/>
                <w:kern w:val="0"/>
                <w:sz w:val="22"/>
              </w:rPr>
              <w:t>机制地毯制作工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6090314</w:t>
            </w:r>
            <w:r>
              <w:rPr>
                <w:rFonts w:ascii="宋体" w:eastAsia="宋体" w:hAnsi="宋体" w:cs="宋体" w:hint="eastAsia"/>
                <w:kern w:val="0"/>
                <w:sz w:val="22"/>
              </w:rPr>
              <w:t>宝石琢磨工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6090315</w:t>
            </w:r>
            <w:r>
              <w:rPr>
                <w:rFonts w:ascii="宋体" w:eastAsia="宋体" w:hAnsi="宋体" w:cs="宋体" w:hint="eastAsia"/>
                <w:kern w:val="0"/>
                <w:sz w:val="22"/>
              </w:rPr>
              <w:t>贵金属首饰制作工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6090316</w:t>
            </w:r>
            <w:r>
              <w:rPr>
                <w:rFonts w:ascii="宋体" w:eastAsia="宋体" w:hAnsi="宋体" w:cs="宋体" w:hint="eastAsia"/>
                <w:kern w:val="0"/>
                <w:sz w:val="22"/>
              </w:rPr>
              <w:t>装裱师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6090317</w:t>
            </w:r>
            <w:r>
              <w:rPr>
                <w:rFonts w:ascii="宋体" w:eastAsia="宋体" w:hAnsi="宋体" w:cs="宋体" w:hint="eastAsia"/>
                <w:kern w:val="0"/>
                <w:sz w:val="22"/>
              </w:rPr>
              <w:t>民间工艺品制作工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6090318</w:t>
            </w:r>
            <w:r>
              <w:rPr>
                <w:rFonts w:ascii="宋体" w:eastAsia="宋体" w:hAnsi="宋体" w:cs="宋体" w:hint="eastAsia"/>
                <w:kern w:val="0"/>
                <w:sz w:val="22"/>
              </w:rPr>
              <w:t>剧装工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6090319</w:t>
            </w:r>
            <w:r>
              <w:rPr>
                <w:rFonts w:ascii="宋体" w:eastAsia="宋体" w:hAnsi="宋体" w:cs="宋体" w:hint="eastAsia"/>
                <w:kern w:val="0"/>
                <w:sz w:val="22"/>
              </w:rPr>
              <w:t>民间工艺品艺人</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6090400</w:t>
            </w:r>
            <w:r>
              <w:rPr>
                <w:rFonts w:ascii="宋体" w:eastAsia="宋体" w:hAnsi="宋体" w:cs="宋体" w:hint="eastAsia"/>
                <w:kern w:val="0"/>
                <w:sz w:val="22"/>
              </w:rPr>
              <w:t>体育用品制作人员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6090401</w:t>
            </w:r>
            <w:r>
              <w:rPr>
                <w:rFonts w:ascii="宋体" w:eastAsia="宋体" w:hAnsi="宋体" w:cs="宋体" w:hint="eastAsia"/>
                <w:kern w:val="0"/>
                <w:sz w:val="22"/>
              </w:rPr>
              <w:t>制球工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6090402</w:t>
            </w:r>
            <w:r>
              <w:rPr>
                <w:rFonts w:ascii="宋体" w:eastAsia="宋体" w:hAnsi="宋体" w:cs="宋体" w:hint="eastAsia"/>
                <w:kern w:val="0"/>
                <w:sz w:val="22"/>
              </w:rPr>
              <w:t>球拍球网制作工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6090403</w:t>
            </w:r>
            <w:r>
              <w:rPr>
                <w:rFonts w:ascii="宋体" w:eastAsia="宋体" w:hAnsi="宋体" w:cs="宋体" w:hint="eastAsia"/>
                <w:kern w:val="0"/>
                <w:sz w:val="22"/>
              </w:rPr>
              <w:t>健身器材制作工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6090500</w:t>
            </w:r>
            <w:r>
              <w:rPr>
                <w:rFonts w:ascii="宋体" w:eastAsia="宋体" w:hAnsi="宋体" w:cs="宋体" w:hint="eastAsia"/>
                <w:kern w:val="0"/>
                <w:sz w:val="22"/>
              </w:rPr>
              <w:t>玩具制作人员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6090500</w:t>
            </w:r>
            <w:r>
              <w:rPr>
                <w:rFonts w:ascii="宋体" w:eastAsia="宋体" w:hAnsi="宋体" w:cs="宋体" w:hint="eastAsia"/>
                <w:kern w:val="0"/>
                <w:sz w:val="22"/>
              </w:rPr>
              <w:t>玩具制作工</w:t>
            </w:r>
          </w:p>
        </w:tc>
      </w:tr>
      <w:tr w:rsidR="00CD68FB">
        <w:trPr>
          <w:trHeight w:val="54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6099900</w:t>
            </w:r>
            <w:r>
              <w:rPr>
                <w:rFonts w:ascii="宋体" w:eastAsia="宋体" w:hAnsi="宋体" w:cs="宋体" w:hint="eastAsia"/>
                <w:kern w:val="0"/>
                <w:sz w:val="22"/>
              </w:rPr>
              <w:t>其他文教、工美、体育和娱乐用品制造人员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CD68FB">
            <w:pPr>
              <w:widowControl/>
              <w:ind w:firstLine="442"/>
              <w:jc w:val="left"/>
              <w:rPr>
                <w:rFonts w:ascii="宋体" w:eastAsia="宋体" w:hAnsi="宋体" w:cs="宋体"/>
                <w:kern w:val="0"/>
                <w:sz w:val="22"/>
              </w:rPr>
            </w:pPr>
          </w:p>
        </w:tc>
      </w:tr>
      <w:tr w:rsidR="00CD68FB">
        <w:trPr>
          <w:trHeight w:val="54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6100000</w:t>
            </w:r>
            <w:r>
              <w:rPr>
                <w:rFonts w:ascii="宋体" w:eastAsia="宋体" w:hAnsi="宋体" w:cs="宋体" w:hint="eastAsia"/>
                <w:kern w:val="0"/>
                <w:sz w:val="22"/>
              </w:rPr>
              <w:t>石油加工和炼焦、煤化工生产人员</w:t>
            </w: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6100100</w:t>
            </w:r>
            <w:r>
              <w:rPr>
                <w:rFonts w:ascii="宋体" w:eastAsia="宋体" w:hAnsi="宋体" w:cs="宋体" w:hint="eastAsia"/>
                <w:kern w:val="0"/>
                <w:sz w:val="22"/>
              </w:rPr>
              <w:t>石油炼制生产人员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6100101</w:t>
            </w:r>
            <w:r>
              <w:rPr>
                <w:rFonts w:ascii="宋体" w:eastAsia="宋体" w:hAnsi="宋体" w:cs="宋体" w:hint="eastAsia"/>
                <w:kern w:val="0"/>
                <w:sz w:val="22"/>
              </w:rPr>
              <w:t>原油蒸馏工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6100102</w:t>
            </w:r>
            <w:r>
              <w:rPr>
                <w:rFonts w:ascii="宋体" w:eastAsia="宋体" w:hAnsi="宋体" w:cs="宋体" w:hint="eastAsia"/>
                <w:kern w:val="0"/>
                <w:sz w:val="22"/>
              </w:rPr>
              <w:t>催化裂化工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6100103</w:t>
            </w:r>
            <w:r>
              <w:rPr>
                <w:rFonts w:ascii="宋体" w:eastAsia="宋体" w:hAnsi="宋体" w:cs="宋体" w:hint="eastAsia"/>
                <w:kern w:val="0"/>
                <w:sz w:val="22"/>
              </w:rPr>
              <w:t>蜡油渣油加氢工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6100104</w:t>
            </w:r>
            <w:r>
              <w:rPr>
                <w:rFonts w:ascii="宋体" w:eastAsia="宋体" w:hAnsi="宋体" w:cs="宋体" w:hint="eastAsia"/>
                <w:kern w:val="0"/>
                <w:sz w:val="22"/>
              </w:rPr>
              <w:t>渣油热加工工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6100105</w:t>
            </w:r>
            <w:r>
              <w:rPr>
                <w:rFonts w:ascii="宋体" w:eastAsia="宋体" w:hAnsi="宋体" w:cs="宋体" w:hint="eastAsia"/>
                <w:kern w:val="0"/>
                <w:sz w:val="22"/>
              </w:rPr>
              <w:t>石脑油加工工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6100106</w:t>
            </w:r>
            <w:r>
              <w:rPr>
                <w:rFonts w:ascii="宋体" w:eastAsia="宋体" w:hAnsi="宋体" w:cs="宋体" w:hint="eastAsia"/>
                <w:kern w:val="0"/>
                <w:sz w:val="22"/>
              </w:rPr>
              <w:t>炼厂气加工工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6100107</w:t>
            </w:r>
            <w:r>
              <w:rPr>
                <w:rFonts w:ascii="宋体" w:eastAsia="宋体" w:hAnsi="宋体" w:cs="宋体" w:hint="eastAsia"/>
                <w:kern w:val="0"/>
                <w:sz w:val="22"/>
              </w:rPr>
              <w:t>润滑油脂生产工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6100108</w:t>
            </w:r>
            <w:r>
              <w:rPr>
                <w:rFonts w:ascii="宋体" w:eastAsia="宋体" w:hAnsi="宋体" w:cs="宋体" w:hint="eastAsia"/>
                <w:kern w:val="0"/>
                <w:sz w:val="22"/>
              </w:rPr>
              <w:t>石油产品精制工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6100109</w:t>
            </w:r>
            <w:r>
              <w:rPr>
                <w:rFonts w:ascii="宋体" w:eastAsia="宋体" w:hAnsi="宋体" w:cs="宋体" w:hint="eastAsia"/>
                <w:kern w:val="0"/>
                <w:sz w:val="22"/>
              </w:rPr>
              <w:t>油制气工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6100110</w:t>
            </w:r>
            <w:r>
              <w:rPr>
                <w:rFonts w:ascii="宋体" w:eastAsia="宋体" w:hAnsi="宋体" w:cs="宋体" w:hint="eastAsia"/>
                <w:kern w:val="0"/>
                <w:sz w:val="22"/>
              </w:rPr>
              <w:t>油品储运工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6100111</w:t>
            </w:r>
            <w:r>
              <w:rPr>
                <w:rFonts w:ascii="宋体" w:eastAsia="宋体" w:hAnsi="宋体" w:cs="宋体" w:hint="eastAsia"/>
                <w:kern w:val="0"/>
                <w:sz w:val="22"/>
              </w:rPr>
              <w:t>油母页岩提炼工</w:t>
            </w:r>
            <w:r>
              <w:rPr>
                <w:rFonts w:ascii="宋体" w:eastAsia="宋体" w:hAnsi="宋体" w:cs="宋体" w:hint="eastAsia"/>
                <w:kern w:val="0"/>
                <w:sz w:val="22"/>
              </w:rPr>
              <w:t>L</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6100200</w:t>
            </w:r>
            <w:r>
              <w:rPr>
                <w:rFonts w:ascii="宋体" w:eastAsia="宋体" w:hAnsi="宋体" w:cs="宋体" w:hint="eastAsia"/>
                <w:kern w:val="0"/>
                <w:sz w:val="22"/>
              </w:rPr>
              <w:t>炼焦人员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6100201</w:t>
            </w:r>
            <w:r>
              <w:rPr>
                <w:rFonts w:ascii="宋体" w:eastAsia="宋体" w:hAnsi="宋体" w:cs="宋体" w:hint="eastAsia"/>
                <w:kern w:val="0"/>
                <w:sz w:val="22"/>
              </w:rPr>
              <w:t>炼焦煤制备工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6100202</w:t>
            </w:r>
            <w:r>
              <w:rPr>
                <w:rFonts w:ascii="宋体" w:eastAsia="宋体" w:hAnsi="宋体" w:cs="宋体" w:hint="eastAsia"/>
                <w:kern w:val="0"/>
                <w:sz w:val="22"/>
              </w:rPr>
              <w:t>炼焦工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6100300</w:t>
            </w:r>
            <w:r>
              <w:rPr>
                <w:rFonts w:ascii="宋体" w:eastAsia="宋体" w:hAnsi="宋体" w:cs="宋体" w:hint="eastAsia"/>
                <w:kern w:val="0"/>
                <w:sz w:val="22"/>
              </w:rPr>
              <w:t>煤化工生产人员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6100301</w:t>
            </w:r>
            <w:r>
              <w:rPr>
                <w:rFonts w:ascii="宋体" w:eastAsia="宋体" w:hAnsi="宋体" w:cs="宋体" w:hint="eastAsia"/>
                <w:kern w:val="0"/>
                <w:sz w:val="22"/>
              </w:rPr>
              <w:t>煤制烯烃生产工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6100302</w:t>
            </w:r>
            <w:r>
              <w:rPr>
                <w:rFonts w:ascii="宋体" w:eastAsia="宋体" w:hAnsi="宋体" w:cs="宋体" w:hint="eastAsia"/>
                <w:kern w:val="0"/>
                <w:sz w:val="22"/>
              </w:rPr>
              <w:t>煤制油生产工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6100303</w:t>
            </w:r>
            <w:r>
              <w:rPr>
                <w:rFonts w:ascii="宋体" w:eastAsia="宋体" w:hAnsi="宋体" w:cs="宋体" w:hint="eastAsia"/>
                <w:kern w:val="0"/>
                <w:sz w:val="22"/>
              </w:rPr>
              <w:t>煤制气工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6100304</w:t>
            </w:r>
            <w:r>
              <w:rPr>
                <w:rFonts w:ascii="宋体" w:eastAsia="宋体" w:hAnsi="宋体" w:cs="宋体" w:hint="eastAsia"/>
                <w:kern w:val="0"/>
                <w:sz w:val="22"/>
              </w:rPr>
              <w:t>水煤浆制备工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6100305</w:t>
            </w:r>
            <w:r>
              <w:rPr>
                <w:rFonts w:ascii="宋体" w:eastAsia="宋体" w:hAnsi="宋体" w:cs="宋体" w:hint="eastAsia"/>
                <w:kern w:val="0"/>
                <w:sz w:val="22"/>
              </w:rPr>
              <w:t>工业型煤工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6100306</w:t>
            </w:r>
            <w:r>
              <w:rPr>
                <w:rFonts w:ascii="宋体" w:eastAsia="宋体" w:hAnsi="宋体" w:cs="宋体" w:hint="eastAsia"/>
                <w:kern w:val="0"/>
                <w:sz w:val="22"/>
              </w:rPr>
              <w:t>煤提质工</w:t>
            </w:r>
            <w:r>
              <w:rPr>
                <w:rFonts w:ascii="宋体" w:eastAsia="宋体" w:hAnsi="宋体" w:cs="宋体" w:hint="eastAsia"/>
                <w:kern w:val="0"/>
                <w:sz w:val="22"/>
              </w:rPr>
              <w:t>L</w:t>
            </w:r>
          </w:p>
        </w:tc>
      </w:tr>
      <w:tr w:rsidR="00CD68FB">
        <w:trPr>
          <w:trHeight w:val="54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6109900</w:t>
            </w:r>
            <w:r>
              <w:rPr>
                <w:rFonts w:ascii="宋体" w:eastAsia="宋体" w:hAnsi="宋体" w:cs="宋体" w:hint="eastAsia"/>
                <w:kern w:val="0"/>
                <w:sz w:val="22"/>
              </w:rPr>
              <w:t>其他石油加工和炼焦、煤化工生产人员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CD68FB">
            <w:pPr>
              <w:widowControl/>
              <w:ind w:firstLine="442"/>
              <w:jc w:val="left"/>
              <w:rPr>
                <w:rFonts w:ascii="宋体" w:eastAsia="宋体" w:hAnsi="宋体" w:cs="宋体"/>
                <w:kern w:val="0"/>
                <w:sz w:val="22"/>
              </w:rPr>
            </w:pPr>
          </w:p>
        </w:tc>
      </w:tr>
      <w:tr w:rsidR="00CD68FB">
        <w:trPr>
          <w:trHeight w:val="54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6110000</w:t>
            </w:r>
            <w:r>
              <w:rPr>
                <w:rFonts w:ascii="宋体" w:eastAsia="宋体" w:hAnsi="宋体" w:cs="宋体" w:hint="eastAsia"/>
                <w:kern w:val="0"/>
                <w:sz w:val="22"/>
              </w:rPr>
              <w:t>化学原料和化学制品制造人员</w:t>
            </w: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6110100</w:t>
            </w:r>
            <w:r>
              <w:rPr>
                <w:rFonts w:ascii="宋体" w:eastAsia="宋体" w:hAnsi="宋体" w:cs="宋体" w:hint="eastAsia"/>
                <w:kern w:val="0"/>
                <w:sz w:val="22"/>
              </w:rPr>
              <w:t>化工产品生产通用工艺人员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6110101</w:t>
            </w:r>
            <w:r>
              <w:rPr>
                <w:rFonts w:ascii="宋体" w:eastAsia="宋体" w:hAnsi="宋体" w:cs="宋体" w:hint="eastAsia"/>
                <w:kern w:val="0"/>
                <w:sz w:val="22"/>
              </w:rPr>
              <w:t>化工原料准备工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6110102</w:t>
            </w:r>
            <w:r>
              <w:rPr>
                <w:rFonts w:ascii="宋体" w:eastAsia="宋体" w:hAnsi="宋体" w:cs="宋体" w:hint="eastAsia"/>
                <w:kern w:val="0"/>
                <w:sz w:val="22"/>
              </w:rPr>
              <w:t>化工单元操作工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6110103</w:t>
            </w:r>
            <w:r>
              <w:rPr>
                <w:rFonts w:ascii="宋体" w:eastAsia="宋体" w:hAnsi="宋体" w:cs="宋体" w:hint="eastAsia"/>
                <w:kern w:val="0"/>
                <w:sz w:val="22"/>
              </w:rPr>
              <w:t>化工总控工</w:t>
            </w:r>
            <w:r>
              <w:rPr>
                <w:rFonts w:ascii="宋体" w:eastAsia="宋体" w:hAnsi="宋体" w:cs="宋体" w:hint="eastAsia"/>
                <w:kern w:val="0"/>
                <w:sz w:val="22"/>
              </w:rPr>
              <w:t>S</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6110104</w:t>
            </w:r>
            <w:r>
              <w:rPr>
                <w:rFonts w:ascii="宋体" w:eastAsia="宋体" w:hAnsi="宋体" w:cs="宋体" w:hint="eastAsia"/>
                <w:kern w:val="0"/>
                <w:sz w:val="22"/>
              </w:rPr>
              <w:t>制冷工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6110105</w:t>
            </w:r>
            <w:r>
              <w:rPr>
                <w:rFonts w:ascii="宋体" w:eastAsia="宋体" w:hAnsi="宋体" w:cs="宋体" w:hint="eastAsia"/>
                <w:kern w:val="0"/>
                <w:sz w:val="22"/>
              </w:rPr>
              <w:t>工业清洗工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6110106</w:t>
            </w:r>
            <w:r>
              <w:rPr>
                <w:rFonts w:ascii="宋体" w:eastAsia="宋体" w:hAnsi="宋体" w:cs="宋体" w:hint="eastAsia"/>
                <w:kern w:val="0"/>
                <w:sz w:val="22"/>
              </w:rPr>
              <w:t>腐蚀控制工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6110200</w:t>
            </w:r>
            <w:r>
              <w:rPr>
                <w:rFonts w:ascii="宋体" w:eastAsia="宋体" w:hAnsi="宋体" w:cs="宋体" w:hint="eastAsia"/>
                <w:kern w:val="0"/>
                <w:sz w:val="22"/>
              </w:rPr>
              <w:t>基础化学原料制造人员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6110201</w:t>
            </w:r>
            <w:r>
              <w:rPr>
                <w:rFonts w:ascii="宋体" w:eastAsia="宋体" w:hAnsi="宋体" w:cs="宋体" w:hint="eastAsia"/>
                <w:kern w:val="0"/>
                <w:sz w:val="22"/>
              </w:rPr>
              <w:t>硫酸生产工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6110202</w:t>
            </w:r>
            <w:r>
              <w:rPr>
                <w:rFonts w:ascii="宋体" w:eastAsia="宋体" w:hAnsi="宋体" w:cs="宋体" w:hint="eastAsia"/>
                <w:kern w:val="0"/>
                <w:sz w:val="22"/>
              </w:rPr>
              <w:t>硝酸生产工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6110203</w:t>
            </w:r>
            <w:r>
              <w:rPr>
                <w:rFonts w:ascii="宋体" w:eastAsia="宋体" w:hAnsi="宋体" w:cs="宋体" w:hint="eastAsia"/>
                <w:kern w:val="0"/>
                <w:sz w:val="22"/>
              </w:rPr>
              <w:t>盐酸生产工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6110204</w:t>
            </w:r>
            <w:r>
              <w:rPr>
                <w:rFonts w:ascii="宋体" w:eastAsia="宋体" w:hAnsi="宋体" w:cs="宋体" w:hint="eastAsia"/>
                <w:kern w:val="0"/>
                <w:sz w:val="22"/>
              </w:rPr>
              <w:t>磷酸生产工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6110205</w:t>
            </w:r>
            <w:r>
              <w:rPr>
                <w:rFonts w:ascii="宋体" w:eastAsia="宋体" w:hAnsi="宋体" w:cs="宋体" w:hint="eastAsia"/>
                <w:kern w:val="0"/>
                <w:sz w:val="22"/>
              </w:rPr>
              <w:t>纯碱生产工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6110206</w:t>
            </w:r>
            <w:r>
              <w:rPr>
                <w:rFonts w:ascii="宋体" w:eastAsia="宋体" w:hAnsi="宋体" w:cs="宋体" w:hint="eastAsia"/>
                <w:kern w:val="0"/>
                <w:sz w:val="22"/>
              </w:rPr>
              <w:t>烧碱生产工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6110207</w:t>
            </w:r>
            <w:r>
              <w:rPr>
                <w:rFonts w:ascii="宋体" w:eastAsia="宋体" w:hAnsi="宋体" w:cs="宋体" w:hint="eastAsia"/>
                <w:kern w:val="0"/>
                <w:sz w:val="22"/>
              </w:rPr>
              <w:t>无机盐生产工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6110208</w:t>
            </w:r>
            <w:r>
              <w:rPr>
                <w:rFonts w:ascii="宋体" w:eastAsia="宋体" w:hAnsi="宋体" w:cs="宋体" w:hint="eastAsia"/>
                <w:kern w:val="0"/>
                <w:sz w:val="22"/>
              </w:rPr>
              <w:t>提硝工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6110209</w:t>
            </w:r>
            <w:r>
              <w:rPr>
                <w:rFonts w:ascii="宋体" w:eastAsia="宋体" w:hAnsi="宋体" w:cs="宋体" w:hint="eastAsia"/>
                <w:kern w:val="0"/>
                <w:sz w:val="22"/>
              </w:rPr>
              <w:t>卤水综合利用工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6110210</w:t>
            </w:r>
            <w:r>
              <w:rPr>
                <w:rFonts w:ascii="宋体" w:eastAsia="宋体" w:hAnsi="宋体" w:cs="宋体" w:hint="eastAsia"/>
                <w:kern w:val="0"/>
                <w:sz w:val="22"/>
              </w:rPr>
              <w:t>无机化学反应生产工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6110211</w:t>
            </w:r>
            <w:r>
              <w:rPr>
                <w:rFonts w:ascii="宋体" w:eastAsia="宋体" w:hAnsi="宋体" w:cs="宋体" w:hint="eastAsia"/>
                <w:kern w:val="0"/>
                <w:sz w:val="22"/>
              </w:rPr>
              <w:t>脂肪烃生产工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6110212</w:t>
            </w:r>
            <w:r>
              <w:rPr>
                <w:rFonts w:ascii="宋体" w:eastAsia="宋体" w:hAnsi="宋体" w:cs="宋体" w:hint="eastAsia"/>
                <w:kern w:val="0"/>
                <w:sz w:val="22"/>
              </w:rPr>
              <w:t>芳香烃生产工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6110213</w:t>
            </w:r>
            <w:r>
              <w:rPr>
                <w:rFonts w:ascii="宋体" w:eastAsia="宋体" w:hAnsi="宋体" w:cs="宋体" w:hint="eastAsia"/>
                <w:kern w:val="0"/>
                <w:sz w:val="22"/>
              </w:rPr>
              <w:t>脂肪烃衍生物生产工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6110214</w:t>
            </w:r>
            <w:r>
              <w:rPr>
                <w:rFonts w:ascii="宋体" w:eastAsia="宋体" w:hAnsi="宋体" w:cs="宋体" w:hint="eastAsia"/>
                <w:kern w:val="0"/>
                <w:sz w:val="22"/>
              </w:rPr>
              <w:t>芳香烃衍生物生产工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6110215</w:t>
            </w:r>
            <w:r>
              <w:rPr>
                <w:rFonts w:ascii="宋体" w:eastAsia="宋体" w:hAnsi="宋体" w:cs="宋体" w:hint="eastAsia"/>
                <w:kern w:val="0"/>
                <w:sz w:val="22"/>
              </w:rPr>
              <w:t>有机合成工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6110300</w:t>
            </w:r>
            <w:r>
              <w:rPr>
                <w:rFonts w:ascii="宋体" w:eastAsia="宋体" w:hAnsi="宋体" w:cs="宋体" w:hint="eastAsia"/>
                <w:kern w:val="0"/>
                <w:sz w:val="22"/>
              </w:rPr>
              <w:t>化学肥料生产人员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6110301</w:t>
            </w:r>
            <w:r>
              <w:rPr>
                <w:rFonts w:ascii="宋体" w:eastAsia="宋体" w:hAnsi="宋体" w:cs="宋体" w:hint="eastAsia"/>
                <w:kern w:val="0"/>
                <w:sz w:val="22"/>
              </w:rPr>
              <w:t>合成氨生产工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6110302</w:t>
            </w:r>
            <w:r>
              <w:rPr>
                <w:rFonts w:ascii="宋体" w:eastAsia="宋体" w:hAnsi="宋体" w:cs="宋体" w:hint="eastAsia"/>
                <w:kern w:val="0"/>
                <w:sz w:val="22"/>
              </w:rPr>
              <w:t>尿素生产工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6110303</w:t>
            </w:r>
            <w:r>
              <w:rPr>
                <w:rFonts w:ascii="宋体" w:eastAsia="宋体" w:hAnsi="宋体" w:cs="宋体" w:hint="eastAsia"/>
                <w:kern w:val="0"/>
                <w:sz w:val="22"/>
              </w:rPr>
              <w:t>硝酸铵生产工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6110304</w:t>
            </w:r>
            <w:r>
              <w:rPr>
                <w:rFonts w:ascii="宋体" w:eastAsia="宋体" w:hAnsi="宋体" w:cs="宋体" w:hint="eastAsia"/>
                <w:kern w:val="0"/>
                <w:sz w:val="22"/>
              </w:rPr>
              <w:t>硫酸铵生产工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6110305</w:t>
            </w:r>
            <w:r>
              <w:rPr>
                <w:rFonts w:ascii="宋体" w:eastAsia="宋体" w:hAnsi="宋体" w:cs="宋体" w:hint="eastAsia"/>
                <w:kern w:val="0"/>
                <w:sz w:val="22"/>
              </w:rPr>
              <w:t>过磷酸钙生产工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6110306</w:t>
            </w:r>
            <w:r>
              <w:rPr>
                <w:rFonts w:ascii="宋体" w:eastAsia="宋体" w:hAnsi="宋体" w:cs="宋体" w:hint="eastAsia"/>
                <w:kern w:val="0"/>
                <w:sz w:val="22"/>
              </w:rPr>
              <w:t>复混肥生产工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6110307</w:t>
            </w:r>
            <w:r>
              <w:rPr>
                <w:rFonts w:ascii="宋体" w:eastAsia="宋体" w:hAnsi="宋体" w:cs="宋体" w:hint="eastAsia"/>
                <w:kern w:val="0"/>
                <w:sz w:val="22"/>
              </w:rPr>
              <w:t>钙镁磷肥生产工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6110308</w:t>
            </w:r>
            <w:r>
              <w:rPr>
                <w:rFonts w:ascii="宋体" w:eastAsia="宋体" w:hAnsi="宋体" w:cs="宋体" w:hint="eastAsia"/>
                <w:kern w:val="0"/>
                <w:sz w:val="22"/>
              </w:rPr>
              <w:t>钾肥生产工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6110400</w:t>
            </w:r>
            <w:r>
              <w:rPr>
                <w:rFonts w:ascii="宋体" w:eastAsia="宋体" w:hAnsi="宋体" w:cs="宋体" w:hint="eastAsia"/>
                <w:kern w:val="0"/>
                <w:sz w:val="22"/>
              </w:rPr>
              <w:t>农药生产人员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6110400</w:t>
            </w:r>
            <w:r>
              <w:rPr>
                <w:rFonts w:ascii="宋体" w:eastAsia="宋体" w:hAnsi="宋体" w:cs="宋体" w:hint="eastAsia"/>
                <w:kern w:val="0"/>
                <w:sz w:val="22"/>
              </w:rPr>
              <w:t>农药生产工</w:t>
            </w:r>
          </w:p>
        </w:tc>
      </w:tr>
      <w:tr w:rsidR="00CD68FB">
        <w:trPr>
          <w:trHeight w:val="54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6110500</w:t>
            </w:r>
            <w:r>
              <w:rPr>
                <w:rFonts w:ascii="宋体" w:eastAsia="宋体" w:hAnsi="宋体" w:cs="宋体" w:hint="eastAsia"/>
                <w:kern w:val="0"/>
                <w:sz w:val="22"/>
              </w:rPr>
              <w:t>涂料、油墨、颜料及类似产品制造人员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6110501</w:t>
            </w:r>
            <w:r>
              <w:rPr>
                <w:rFonts w:ascii="宋体" w:eastAsia="宋体" w:hAnsi="宋体" w:cs="宋体" w:hint="eastAsia"/>
                <w:kern w:val="0"/>
                <w:sz w:val="22"/>
              </w:rPr>
              <w:t>涂料生产工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6110502</w:t>
            </w:r>
            <w:r>
              <w:rPr>
                <w:rFonts w:ascii="宋体" w:eastAsia="宋体" w:hAnsi="宋体" w:cs="宋体" w:hint="eastAsia"/>
                <w:kern w:val="0"/>
                <w:sz w:val="22"/>
              </w:rPr>
              <w:t>油墨制造工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6110503</w:t>
            </w:r>
            <w:r>
              <w:rPr>
                <w:rFonts w:ascii="宋体" w:eastAsia="宋体" w:hAnsi="宋体" w:cs="宋体" w:hint="eastAsia"/>
                <w:kern w:val="0"/>
                <w:sz w:val="22"/>
              </w:rPr>
              <w:t>颜料生产工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6110504</w:t>
            </w:r>
            <w:r>
              <w:rPr>
                <w:rFonts w:ascii="宋体" w:eastAsia="宋体" w:hAnsi="宋体" w:cs="宋体" w:hint="eastAsia"/>
                <w:kern w:val="0"/>
                <w:sz w:val="22"/>
              </w:rPr>
              <w:t>染料生产工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6110600</w:t>
            </w:r>
            <w:r>
              <w:rPr>
                <w:rFonts w:ascii="宋体" w:eastAsia="宋体" w:hAnsi="宋体" w:cs="宋体" w:hint="eastAsia"/>
                <w:kern w:val="0"/>
                <w:sz w:val="22"/>
              </w:rPr>
              <w:t>合成树脂生产人员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6110600</w:t>
            </w:r>
            <w:r>
              <w:rPr>
                <w:rFonts w:ascii="宋体" w:eastAsia="宋体" w:hAnsi="宋体" w:cs="宋体" w:hint="eastAsia"/>
                <w:kern w:val="0"/>
                <w:sz w:val="22"/>
              </w:rPr>
              <w:t>合成树脂生产工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6110700</w:t>
            </w:r>
            <w:r>
              <w:rPr>
                <w:rFonts w:ascii="宋体" w:eastAsia="宋体" w:hAnsi="宋体" w:cs="宋体" w:hint="eastAsia"/>
                <w:kern w:val="0"/>
                <w:sz w:val="22"/>
              </w:rPr>
              <w:t>合成橡胶生产人员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6110700</w:t>
            </w:r>
            <w:r>
              <w:rPr>
                <w:rFonts w:ascii="宋体" w:eastAsia="宋体" w:hAnsi="宋体" w:cs="宋体" w:hint="eastAsia"/>
                <w:kern w:val="0"/>
                <w:sz w:val="22"/>
              </w:rPr>
              <w:t>合成橡胶生产工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6110800</w:t>
            </w:r>
            <w:r>
              <w:rPr>
                <w:rFonts w:ascii="宋体" w:eastAsia="宋体" w:hAnsi="宋体" w:cs="宋体" w:hint="eastAsia"/>
                <w:kern w:val="0"/>
                <w:sz w:val="22"/>
              </w:rPr>
              <w:t>专用化学产品生产人员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6110801</w:t>
            </w:r>
            <w:r>
              <w:rPr>
                <w:rFonts w:ascii="宋体" w:eastAsia="宋体" w:hAnsi="宋体" w:cs="宋体" w:hint="eastAsia"/>
                <w:kern w:val="0"/>
                <w:sz w:val="22"/>
              </w:rPr>
              <w:t>催化剂生产工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6110802</w:t>
            </w:r>
            <w:r>
              <w:rPr>
                <w:rFonts w:ascii="宋体" w:eastAsia="宋体" w:hAnsi="宋体" w:cs="宋体" w:hint="eastAsia"/>
                <w:kern w:val="0"/>
                <w:sz w:val="22"/>
              </w:rPr>
              <w:t>总溶剂生产工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6110803</w:t>
            </w:r>
            <w:r>
              <w:rPr>
                <w:rFonts w:ascii="宋体" w:eastAsia="宋体" w:hAnsi="宋体" w:cs="宋体" w:hint="eastAsia"/>
                <w:kern w:val="0"/>
                <w:sz w:val="22"/>
              </w:rPr>
              <w:t>化学试剂生产工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6110804</w:t>
            </w:r>
            <w:r>
              <w:rPr>
                <w:rFonts w:ascii="宋体" w:eastAsia="宋体" w:hAnsi="宋体" w:cs="宋体" w:hint="eastAsia"/>
                <w:kern w:val="0"/>
                <w:sz w:val="22"/>
              </w:rPr>
              <w:t>印染助剂生产工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6110805</w:t>
            </w:r>
            <w:r>
              <w:rPr>
                <w:rFonts w:ascii="宋体" w:eastAsia="宋体" w:hAnsi="宋体" w:cs="宋体" w:hint="eastAsia"/>
                <w:kern w:val="0"/>
                <w:sz w:val="22"/>
              </w:rPr>
              <w:t>表面活性剂制造工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6110806</w:t>
            </w:r>
            <w:r>
              <w:rPr>
                <w:rFonts w:ascii="宋体" w:eastAsia="宋体" w:hAnsi="宋体" w:cs="宋体" w:hint="eastAsia"/>
                <w:kern w:val="0"/>
                <w:sz w:val="22"/>
              </w:rPr>
              <w:t>化工添加剂生产工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6110807</w:t>
            </w:r>
            <w:r>
              <w:rPr>
                <w:rFonts w:ascii="宋体" w:eastAsia="宋体" w:hAnsi="宋体" w:cs="宋体" w:hint="eastAsia"/>
                <w:kern w:val="0"/>
                <w:sz w:val="22"/>
              </w:rPr>
              <w:t>油脂化工产品制造工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6110808</w:t>
            </w:r>
            <w:r>
              <w:rPr>
                <w:rFonts w:ascii="宋体" w:eastAsia="宋体" w:hAnsi="宋体" w:cs="宋体" w:hint="eastAsia"/>
                <w:kern w:val="0"/>
                <w:sz w:val="22"/>
              </w:rPr>
              <w:t>动物胶制造工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6110809</w:t>
            </w:r>
            <w:r>
              <w:rPr>
                <w:rFonts w:ascii="宋体" w:eastAsia="宋体" w:hAnsi="宋体" w:cs="宋体" w:hint="eastAsia"/>
                <w:kern w:val="0"/>
                <w:sz w:val="22"/>
              </w:rPr>
              <w:t>人造板制胶工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6110810</w:t>
            </w:r>
            <w:r>
              <w:rPr>
                <w:rFonts w:ascii="宋体" w:eastAsia="宋体" w:hAnsi="宋体" w:cs="宋体" w:hint="eastAsia"/>
                <w:kern w:val="0"/>
                <w:sz w:val="22"/>
              </w:rPr>
              <w:t>有机硅生产工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6110811</w:t>
            </w:r>
            <w:r>
              <w:rPr>
                <w:rFonts w:ascii="宋体" w:eastAsia="宋体" w:hAnsi="宋体" w:cs="宋体" w:hint="eastAsia"/>
                <w:kern w:val="0"/>
                <w:sz w:val="22"/>
              </w:rPr>
              <w:t>有机</w:t>
            </w:r>
            <w:r>
              <w:rPr>
                <w:rFonts w:ascii="宋体" w:eastAsia="宋体" w:hAnsi="宋体" w:cs="宋体" w:hint="eastAsia"/>
                <w:kern w:val="0"/>
                <w:sz w:val="22"/>
              </w:rPr>
              <w:t>氟生产工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6110812</w:t>
            </w:r>
            <w:r>
              <w:rPr>
                <w:rFonts w:ascii="宋体" w:eastAsia="宋体" w:hAnsi="宋体" w:cs="宋体" w:hint="eastAsia"/>
                <w:kern w:val="0"/>
                <w:sz w:val="22"/>
              </w:rPr>
              <w:t>松香工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6110813</w:t>
            </w:r>
            <w:r>
              <w:rPr>
                <w:rFonts w:ascii="宋体" w:eastAsia="宋体" w:hAnsi="宋体" w:cs="宋体" w:hint="eastAsia"/>
                <w:kern w:val="0"/>
                <w:sz w:val="22"/>
              </w:rPr>
              <w:t>松节油制品工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6110814</w:t>
            </w:r>
            <w:r>
              <w:rPr>
                <w:rFonts w:ascii="宋体" w:eastAsia="宋体" w:hAnsi="宋体" w:cs="宋体" w:hint="eastAsia"/>
                <w:kern w:val="0"/>
                <w:sz w:val="22"/>
              </w:rPr>
              <w:t>活性炭生产工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6110815</w:t>
            </w:r>
            <w:r>
              <w:rPr>
                <w:rFonts w:ascii="宋体" w:eastAsia="宋体" w:hAnsi="宋体" w:cs="宋体" w:hint="eastAsia"/>
                <w:kern w:val="0"/>
                <w:sz w:val="22"/>
              </w:rPr>
              <w:t>栲胶生产工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6110816</w:t>
            </w:r>
            <w:r>
              <w:rPr>
                <w:rFonts w:ascii="宋体" w:eastAsia="宋体" w:hAnsi="宋体" w:cs="宋体" w:hint="eastAsia"/>
                <w:kern w:val="0"/>
                <w:sz w:val="22"/>
              </w:rPr>
              <w:t>紫胶生产工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6110817</w:t>
            </w:r>
            <w:r>
              <w:rPr>
                <w:rFonts w:ascii="宋体" w:eastAsia="宋体" w:hAnsi="宋体" w:cs="宋体" w:hint="eastAsia"/>
                <w:kern w:val="0"/>
                <w:sz w:val="22"/>
              </w:rPr>
              <w:t>栓皮制品工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6110818</w:t>
            </w:r>
            <w:r>
              <w:rPr>
                <w:rFonts w:ascii="宋体" w:eastAsia="宋体" w:hAnsi="宋体" w:cs="宋体" w:hint="eastAsia"/>
                <w:kern w:val="0"/>
                <w:sz w:val="22"/>
              </w:rPr>
              <w:t>植物原料水解工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6110819</w:t>
            </w:r>
            <w:r>
              <w:rPr>
                <w:rFonts w:ascii="宋体" w:eastAsia="宋体" w:hAnsi="宋体" w:cs="宋体" w:hint="eastAsia"/>
                <w:kern w:val="0"/>
                <w:sz w:val="22"/>
              </w:rPr>
              <w:t>感光材料生产工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6110820</w:t>
            </w:r>
            <w:r>
              <w:rPr>
                <w:rFonts w:ascii="宋体" w:eastAsia="宋体" w:hAnsi="宋体" w:cs="宋体" w:hint="eastAsia"/>
                <w:kern w:val="0"/>
                <w:sz w:val="22"/>
              </w:rPr>
              <w:t>胶印版材生产工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6110821</w:t>
            </w:r>
            <w:r>
              <w:rPr>
                <w:rFonts w:ascii="宋体" w:eastAsia="宋体" w:hAnsi="宋体" w:cs="宋体" w:hint="eastAsia"/>
                <w:kern w:val="0"/>
                <w:sz w:val="22"/>
              </w:rPr>
              <w:t>柔性版材生产工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6110822</w:t>
            </w:r>
            <w:r>
              <w:rPr>
                <w:rFonts w:ascii="宋体" w:eastAsia="宋体" w:hAnsi="宋体" w:cs="宋体" w:hint="eastAsia"/>
                <w:kern w:val="0"/>
                <w:sz w:val="22"/>
              </w:rPr>
              <w:t>磁记录材料生产工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6110823</w:t>
            </w:r>
            <w:r>
              <w:rPr>
                <w:rFonts w:ascii="宋体" w:eastAsia="宋体" w:hAnsi="宋体" w:cs="宋体" w:hint="eastAsia"/>
                <w:kern w:val="0"/>
                <w:sz w:val="22"/>
              </w:rPr>
              <w:t>热转移防护膜涂布工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6110824</w:t>
            </w:r>
            <w:r>
              <w:rPr>
                <w:rFonts w:ascii="宋体" w:eastAsia="宋体" w:hAnsi="宋体" w:cs="宋体" w:hint="eastAsia"/>
                <w:kern w:val="0"/>
                <w:sz w:val="22"/>
              </w:rPr>
              <w:t>平板显示膜生产工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6110825</w:t>
            </w:r>
            <w:r>
              <w:rPr>
                <w:rFonts w:ascii="宋体" w:eastAsia="宋体" w:hAnsi="宋体" w:cs="宋体" w:hint="eastAsia"/>
                <w:kern w:val="0"/>
                <w:sz w:val="22"/>
              </w:rPr>
              <w:t>甘油制造工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6110826</w:t>
            </w:r>
            <w:r>
              <w:rPr>
                <w:rFonts w:ascii="宋体" w:eastAsia="宋体" w:hAnsi="宋体" w:cs="宋体" w:hint="eastAsia"/>
                <w:kern w:val="0"/>
                <w:sz w:val="22"/>
              </w:rPr>
              <w:t>生物质化工产品生产工</w:t>
            </w:r>
          </w:p>
        </w:tc>
      </w:tr>
      <w:tr w:rsidR="00CD68FB">
        <w:trPr>
          <w:trHeight w:val="54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6110900</w:t>
            </w:r>
            <w:r>
              <w:rPr>
                <w:rFonts w:ascii="宋体" w:eastAsia="宋体" w:hAnsi="宋体" w:cs="宋体" w:hint="eastAsia"/>
                <w:kern w:val="0"/>
                <w:sz w:val="22"/>
              </w:rPr>
              <w:t>火工品制造、保管、爆破及焰火产品制造人员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6110901</w:t>
            </w:r>
            <w:r>
              <w:rPr>
                <w:rFonts w:ascii="宋体" w:eastAsia="宋体" w:hAnsi="宋体" w:cs="宋体" w:hint="eastAsia"/>
                <w:kern w:val="0"/>
                <w:sz w:val="22"/>
              </w:rPr>
              <w:t>雷管制造工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6110902</w:t>
            </w:r>
            <w:r>
              <w:rPr>
                <w:rFonts w:ascii="宋体" w:eastAsia="宋体" w:hAnsi="宋体" w:cs="宋体" w:hint="eastAsia"/>
                <w:kern w:val="0"/>
                <w:sz w:val="22"/>
              </w:rPr>
              <w:t>索状爆破器材制造工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6110903</w:t>
            </w:r>
            <w:r>
              <w:rPr>
                <w:rFonts w:ascii="宋体" w:eastAsia="宋体" w:hAnsi="宋体" w:cs="宋体" w:hint="eastAsia"/>
                <w:kern w:val="0"/>
                <w:sz w:val="22"/>
              </w:rPr>
              <w:t>火工品装配工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6110904</w:t>
            </w:r>
            <w:r>
              <w:rPr>
                <w:rFonts w:ascii="宋体" w:eastAsia="宋体" w:hAnsi="宋体" w:cs="宋体" w:hint="eastAsia"/>
                <w:kern w:val="0"/>
                <w:sz w:val="22"/>
              </w:rPr>
              <w:t>火工品管理工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6110905</w:t>
            </w:r>
            <w:r>
              <w:rPr>
                <w:rFonts w:ascii="宋体" w:eastAsia="宋体" w:hAnsi="宋体" w:cs="宋体" w:hint="eastAsia"/>
                <w:kern w:val="0"/>
                <w:sz w:val="22"/>
              </w:rPr>
              <w:t>烟花爆竹工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6111000</w:t>
            </w:r>
            <w:r>
              <w:rPr>
                <w:rFonts w:ascii="宋体" w:eastAsia="宋体" w:hAnsi="宋体" w:cs="宋体" w:hint="eastAsia"/>
                <w:kern w:val="0"/>
                <w:sz w:val="22"/>
              </w:rPr>
              <w:t>日用化学品生产人员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6111001</w:t>
            </w:r>
            <w:r>
              <w:rPr>
                <w:rFonts w:ascii="宋体" w:eastAsia="宋体" w:hAnsi="宋体" w:cs="宋体" w:hint="eastAsia"/>
                <w:kern w:val="0"/>
                <w:sz w:val="22"/>
              </w:rPr>
              <w:t>合成洗涤剂制造工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6111002</w:t>
            </w:r>
            <w:r>
              <w:rPr>
                <w:rFonts w:ascii="宋体" w:eastAsia="宋体" w:hAnsi="宋体" w:cs="宋体" w:hint="eastAsia"/>
                <w:kern w:val="0"/>
                <w:sz w:val="22"/>
              </w:rPr>
              <w:t>肥皂制造工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6111003</w:t>
            </w:r>
            <w:r>
              <w:rPr>
                <w:rFonts w:ascii="宋体" w:eastAsia="宋体" w:hAnsi="宋体" w:cs="宋体" w:hint="eastAsia"/>
                <w:kern w:val="0"/>
                <w:sz w:val="22"/>
              </w:rPr>
              <w:t>化妆品配方师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6111004</w:t>
            </w:r>
            <w:r>
              <w:rPr>
                <w:rFonts w:ascii="宋体" w:eastAsia="宋体" w:hAnsi="宋体" w:cs="宋体" w:hint="eastAsia"/>
                <w:kern w:val="0"/>
                <w:sz w:val="22"/>
              </w:rPr>
              <w:t>化妆品制造工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6111005</w:t>
            </w:r>
            <w:r>
              <w:rPr>
                <w:rFonts w:ascii="宋体" w:eastAsia="宋体" w:hAnsi="宋体" w:cs="宋体" w:hint="eastAsia"/>
                <w:kern w:val="0"/>
                <w:sz w:val="22"/>
              </w:rPr>
              <w:t>口腔清洁剂制造工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6111006</w:t>
            </w:r>
            <w:r>
              <w:rPr>
                <w:rFonts w:ascii="宋体" w:eastAsia="宋体" w:hAnsi="宋体" w:cs="宋体" w:hint="eastAsia"/>
                <w:kern w:val="0"/>
                <w:sz w:val="22"/>
              </w:rPr>
              <w:t>香料制造工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6111007</w:t>
            </w:r>
            <w:r>
              <w:rPr>
                <w:rFonts w:ascii="宋体" w:eastAsia="宋体" w:hAnsi="宋体" w:cs="宋体" w:hint="eastAsia"/>
                <w:kern w:val="0"/>
                <w:sz w:val="22"/>
              </w:rPr>
              <w:t>调香师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6111008</w:t>
            </w:r>
            <w:r>
              <w:rPr>
                <w:rFonts w:ascii="宋体" w:eastAsia="宋体" w:hAnsi="宋体" w:cs="宋体" w:hint="eastAsia"/>
                <w:kern w:val="0"/>
                <w:sz w:val="22"/>
              </w:rPr>
              <w:t>香精配制工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6111009</w:t>
            </w:r>
            <w:r>
              <w:rPr>
                <w:rFonts w:ascii="宋体" w:eastAsia="宋体" w:hAnsi="宋体" w:cs="宋体" w:hint="eastAsia"/>
                <w:kern w:val="0"/>
                <w:sz w:val="22"/>
              </w:rPr>
              <w:t>火柴制造工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6111010</w:t>
            </w:r>
            <w:r>
              <w:rPr>
                <w:rFonts w:ascii="宋体" w:eastAsia="宋体" w:hAnsi="宋体" w:cs="宋体" w:hint="eastAsia"/>
                <w:kern w:val="0"/>
                <w:sz w:val="22"/>
              </w:rPr>
              <w:t>日用化学用品配方师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6119900</w:t>
            </w:r>
            <w:r>
              <w:rPr>
                <w:rFonts w:ascii="宋体" w:eastAsia="宋体" w:hAnsi="宋体" w:cs="宋体" w:hint="eastAsia"/>
                <w:kern w:val="0"/>
                <w:sz w:val="22"/>
              </w:rPr>
              <w:t>其他化学原料和化学制品制造人员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CD68FB">
            <w:pPr>
              <w:widowControl/>
              <w:ind w:firstLine="442"/>
              <w:jc w:val="left"/>
              <w:rPr>
                <w:rFonts w:ascii="宋体" w:eastAsia="宋体" w:hAnsi="宋体" w:cs="宋体"/>
                <w:kern w:val="0"/>
                <w:sz w:val="22"/>
              </w:rPr>
            </w:pP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6120000</w:t>
            </w:r>
            <w:r>
              <w:rPr>
                <w:rFonts w:ascii="宋体" w:eastAsia="宋体" w:hAnsi="宋体" w:cs="宋体" w:hint="eastAsia"/>
                <w:kern w:val="0"/>
                <w:sz w:val="22"/>
              </w:rPr>
              <w:t>医药制造人员</w:t>
            </w: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6120100</w:t>
            </w:r>
            <w:r>
              <w:rPr>
                <w:rFonts w:ascii="宋体" w:eastAsia="宋体" w:hAnsi="宋体" w:cs="宋体" w:hint="eastAsia"/>
                <w:kern w:val="0"/>
                <w:sz w:val="22"/>
              </w:rPr>
              <w:t>化学药品原料药制造人员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6120100</w:t>
            </w:r>
            <w:r>
              <w:rPr>
                <w:rFonts w:ascii="宋体" w:eastAsia="宋体" w:hAnsi="宋体" w:cs="宋体" w:hint="eastAsia"/>
                <w:kern w:val="0"/>
                <w:sz w:val="22"/>
              </w:rPr>
              <w:t>化学合成制药工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6120200</w:t>
            </w:r>
            <w:r>
              <w:rPr>
                <w:rFonts w:ascii="宋体" w:eastAsia="宋体" w:hAnsi="宋体" w:cs="宋体" w:hint="eastAsia"/>
                <w:kern w:val="0"/>
                <w:sz w:val="22"/>
              </w:rPr>
              <w:t>中药饮片加工人员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6120200</w:t>
            </w:r>
            <w:r>
              <w:rPr>
                <w:rFonts w:ascii="宋体" w:eastAsia="宋体" w:hAnsi="宋体" w:cs="宋体" w:hint="eastAsia"/>
                <w:kern w:val="0"/>
                <w:sz w:val="22"/>
              </w:rPr>
              <w:t>中药炮制工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6120300</w:t>
            </w:r>
            <w:r>
              <w:rPr>
                <w:rFonts w:ascii="宋体" w:eastAsia="宋体" w:hAnsi="宋体" w:cs="宋体" w:hint="eastAsia"/>
                <w:kern w:val="0"/>
                <w:sz w:val="22"/>
              </w:rPr>
              <w:t>药物制剂人员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6120300</w:t>
            </w:r>
            <w:r>
              <w:rPr>
                <w:rFonts w:ascii="宋体" w:eastAsia="宋体" w:hAnsi="宋体" w:cs="宋体" w:hint="eastAsia"/>
                <w:kern w:val="0"/>
                <w:sz w:val="22"/>
              </w:rPr>
              <w:t>药物制剂工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6120400</w:t>
            </w:r>
            <w:r>
              <w:rPr>
                <w:rFonts w:ascii="宋体" w:eastAsia="宋体" w:hAnsi="宋体" w:cs="宋体" w:hint="eastAsia"/>
                <w:kern w:val="0"/>
                <w:sz w:val="22"/>
              </w:rPr>
              <w:t>兽用药品制造人员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6120400</w:t>
            </w:r>
            <w:r>
              <w:rPr>
                <w:rFonts w:ascii="宋体" w:eastAsia="宋体" w:hAnsi="宋体" w:cs="宋体" w:hint="eastAsia"/>
                <w:kern w:val="0"/>
                <w:sz w:val="22"/>
              </w:rPr>
              <w:t>兽药制造工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6120500</w:t>
            </w:r>
            <w:r>
              <w:rPr>
                <w:rFonts w:ascii="宋体" w:eastAsia="宋体" w:hAnsi="宋体" w:cs="宋体" w:hint="eastAsia"/>
                <w:kern w:val="0"/>
                <w:sz w:val="22"/>
              </w:rPr>
              <w:t>生物药品制造人员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6120501</w:t>
            </w:r>
            <w:r>
              <w:rPr>
                <w:rFonts w:ascii="宋体" w:eastAsia="宋体" w:hAnsi="宋体" w:cs="宋体" w:hint="eastAsia"/>
                <w:kern w:val="0"/>
                <w:sz w:val="22"/>
              </w:rPr>
              <w:t>生化药品制造工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6120502</w:t>
            </w:r>
            <w:r>
              <w:rPr>
                <w:rFonts w:ascii="宋体" w:eastAsia="宋体" w:hAnsi="宋体" w:cs="宋体" w:hint="eastAsia"/>
                <w:kern w:val="0"/>
                <w:sz w:val="22"/>
              </w:rPr>
              <w:t>发酵工程制药工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6120503</w:t>
            </w:r>
            <w:r>
              <w:rPr>
                <w:rFonts w:ascii="宋体" w:eastAsia="宋体" w:hAnsi="宋体" w:cs="宋体" w:hint="eastAsia"/>
                <w:kern w:val="0"/>
                <w:sz w:val="22"/>
              </w:rPr>
              <w:t>疫苗制品工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6120504</w:t>
            </w:r>
            <w:r>
              <w:rPr>
                <w:rFonts w:ascii="宋体" w:eastAsia="宋体" w:hAnsi="宋体" w:cs="宋体" w:hint="eastAsia"/>
                <w:kern w:val="0"/>
                <w:sz w:val="22"/>
              </w:rPr>
              <w:t>血液制品工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6120505</w:t>
            </w:r>
            <w:r>
              <w:rPr>
                <w:rFonts w:ascii="宋体" w:eastAsia="宋体" w:hAnsi="宋体" w:cs="宋体" w:hint="eastAsia"/>
                <w:kern w:val="0"/>
                <w:sz w:val="22"/>
              </w:rPr>
              <w:t>基因工程药品生产工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6129900</w:t>
            </w:r>
            <w:r>
              <w:rPr>
                <w:rFonts w:ascii="宋体" w:eastAsia="宋体" w:hAnsi="宋体" w:cs="宋体" w:hint="eastAsia"/>
                <w:kern w:val="0"/>
                <w:sz w:val="22"/>
              </w:rPr>
              <w:t>其他医药制造人员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CD68FB">
            <w:pPr>
              <w:widowControl/>
              <w:ind w:firstLine="442"/>
              <w:jc w:val="left"/>
              <w:rPr>
                <w:rFonts w:ascii="宋体" w:eastAsia="宋体" w:hAnsi="宋体" w:cs="宋体"/>
                <w:kern w:val="0"/>
                <w:sz w:val="22"/>
              </w:rPr>
            </w:pP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6130000</w:t>
            </w:r>
            <w:r>
              <w:rPr>
                <w:rFonts w:ascii="宋体" w:eastAsia="宋体" w:hAnsi="宋体" w:cs="宋体" w:hint="eastAsia"/>
                <w:kern w:val="0"/>
                <w:sz w:val="22"/>
              </w:rPr>
              <w:t>化学纤维制造人员</w:t>
            </w: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6130100</w:t>
            </w:r>
            <w:r>
              <w:rPr>
                <w:rFonts w:ascii="宋体" w:eastAsia="宋体" w:hAnsi="宋体" w:cs="宋体" w:hint="eastAsia"/>
                <w:kern w:val="0"/>
                <w:sz w:val="22"/>
              </w:rPr>
              <w:t>化学纤维原料制造人员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6130101</w:t>
            </w:r>
            <w:r>
              <w:rPr>
                <w:rFonts w:ascii="宋体" w:eastAsia="宋体" w:hAnsi="宋体" w:cs="宋体" w:hint="eastAsia"/>
                <w:kern w:val="0"/>
                <w:sz w:val="22"/>
              </w:rPr>
              <w:t>化纤聚合工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6130102</w:t>
            </w:r>
            <w:r>
              <w:rPr>
                <w:rFonts w:ascii="宋体" w:eastAsia="宋体" w:hAnsi="宋体" w:cs="宋体" w:hint="eastAsia"/>
                <w:kern w:val="0"/>
                <w:sz w:val="22"/>
              </w:rPr>
              <w:t>纺丝原液制造工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6130200</w:t>
            </w:r>
            <w:r>
              <w:rPr>
                <w:rFonts w:ascii="宋体" w:eastAsia="宋体" w:hAnsi="宋体" w:cs="宋体" w:hint="eastAsia"/>
                <w:kern w:val="0"/>
                <w:sz w:val="22"/>
              </w:rPr>
              <w:t>化学纤维纺丝及后处理人员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6130201</w:t>
            </w:r>
            <w:r>
              <w:rPr>
                <w:rFonts w:ascii="宋体" w:eastAsia="宋体" w:hAnsi="宋体" w:cs="宋体" w:hint="eastAsia"/>
                <w:kern w:val="0"/>
                <w:sz w:val="22"/>
              </w:rPr>
              <w:t>纺丝工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6130202</w:t>
            </w:r>
            <w:r>
              <w:rPr>
                <w:rFonts w:ascii="宋体" w:eastAsia="宋体" w:hAnsi="宋体" w:cs="宋体" w:hint="eastAsia"/>
                <w:kern w:val="0"/>
                <w:sz w:val="22"/>
              </w:rPr>
              <w:t>化纤后处理工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6139900</w:t>
            </w:r>
            <w:r>
              <w:rPr>
                <w:rFonts w:ascii="宋体" w:eastAsia="宋体" w:hAnsi="宋体" w:cs="宋体" w:hint="eastAsia"/>
                <w:kern w:val="0"/>
                <w:sz w:val="22"/>
              </w:rPr>
              <w:t>其他化学纤维制造人员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CD68FB">
            <w:pPr>
              <w:widowControl/>
              <w:ind w:firstLine="442"/>
              <w:jc w:val="left"/>
              <w:rPr>
                <w:rFonts w:ascii="宋体" w:eastAsia="宋体" w:hAnsi="宋体" w:cs="宋体"/>
                <w:kern w:val="0"/>
                <w:sz w:val="22"/>
              </w:rPr>
            </w:pP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6140000</w:t>
            </w:r>
            <w:r>
              <w:rPr>
                <w:rFonts w:ascii="宋体" w:eastAsia="宋体" w:hAnsi="宋体" w:cs="宋体" w:hint="eastAsia"/>
                <w:kern w:val="0"/>
                <w:sz w:val="22"/>
              </w:rPr>
              <w:t>橡胶和塑料制品制造人员</w:t>
            </w: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6140100</w:t>
            </w:r>
            <w:r>
              <w:rPr>
                <w:rFonts w:ascii="宋体" w:eastAsia="宋体" w:hAnsi="宋体" w:cs="宋体" w:hint="eastAsia"/>
                <w:kern w:val="0"/>
                <w:sz w:val="22"/>
              </w:rPr>
              <w:t>橡胶制品生产人员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6140101</w:t>
            </w:r>
            <w:r>
              <w:rPr>
                <w:rFonts w:ascii="宋体" w:eastAsia="宋体" w:hAnsi="宋体" w:cs="宋体" w:hint="eastAsia"/>
                <w:kern w:val="0"/>
                <w:sz w:val="22"/>
              </w:rPr>
              <w:t>橡胶制品生产工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6140102</w:t>
            </w:r>
            <w:r>
              <w:rPr>
                <w:rFonts w:ascii="宋体" w:eastAsia="宋体" w:hAnsi="宋体" w:cs="宋体" w:hint="eastAsia"/>
                <w:kern w:val="0"/>
                <w:sz w:val="22"/>
              </w:rPr>
              <w:t>轮胎翻修工</w:t>
            </w:r>
            <w:r>
              <w:rPr>
                <w:rFonts w:ascii="宋体" w:eastAsia="宋体" w:hAnsi="宋体" w:cs="宋体" w:hint="eastAsia"/>
                <w:kern w:val="0"/>
                <w:sz w:val="22"/>
              </w:rPr>
              <w:t>L</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6140200</w:t>
            </w:r>
            <w:r>
              <w:rPr>
                <w:rFonts w:ascii="宋体" w:eastAsia="宋体" w:hAnsi="宋体" w:cs="宋体" w:hint="eastAsia"/>
                <w:kern w:val="0"/>
                <w:sz w:val="22"/>
              </w:rPr>
              <w:t>塑料制品加工人员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6140200</w:t>
            </w:r>
            <w:r>
              <w:rPr>
                <w:rFonts w:ascii="宋体" w:eastAsia="宋体" w:hAnsi="宋体" w:cs="宋体" w:hint="eastAsia"/>
                <w:kern w:val="0"/>
                <w:sz w:val="22"/>
              </w:rPr>
              <w:t>塑料制品成型制作工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6149900</w:t>
            </w:r>
            <w:r>
              <w:rPr>
                <w:rFonts w:ascii="宋体" w:eastAsia="宋体" w:hAnsi="宋体" w:cs="宋体" w:hint="eastAsia"/>
                <w:kern w:val="0"/>
                <w:sz w:val="22"/>
              </w:rPr>
              <w:t>其他橡胶和塑料制品制造人员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CD68FB">
            <w:pPr>
              <w:widowControl/>
              <w:ind w:firstLine="442"/>
              <w:jc w:val="left"/>
              <w:rPr>
                <w:rFonts w:ascii="宋体" w:eastAsia="宋体" w:hAnsi="宋体" w:cs="宋体"/>
                <w:kern w:val="0"/>
                <w:sz w:val="22"/>
              </w:rPr>
            </w:pPr>
          </w:p>
        </w:tc>
      </w:tr>
      <w:tr w:rsidR="00CD68FB">
        <w:trPr>
          <w:trHeight w:val="54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6150000</w:t>
            </w:r>
            <w:r>
              <w:rPr>
                <w:rFonts w:ascii="宋体" w:eastAsia="宋体" w:hAnsi="宋体" w:cs="宋体" w:hint="eastAsia"/>
                <w:kern w:val="0"/>
                <w:sz w:val="22"/>
              </w:rPr>
              <w:t>非金属矿物制品制造人员</w:t>
            </w: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6150100</w:t>
            </w:r>
            <w:r>
              <w:rPr>
                <w:rFonts w:ascii="宋体" w:eastAsia="宋体" w:hAnsi="宋体" w:cs="宋体" w:hint="eastAsia"/>
                <w:kern w:val="0"/>
                <w:sz w:val="22"/>
              </w:rPr>
              <w:t>水泥、石灰、石膏及其制品制造人员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6150101</w:t>
            </w:r>
            <w:r>
              <w:rPr>
                <w:rFonts w:ascii="宋体" w:eastAsia="宋体" w:hAnsi="宋体" w:cs="宋体" w:hint="eastAsia"/>
                <w:kern w:val="0"/>
                <w:sz w:val="22"/>
              </w:rPr>
              <w:t>水泥生产工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6150102</w:t>
            </w:r>
            <w:r>
              <w:rPr>
                <w:rFonts w:ascii="宋体" w:eastAsia="宋体" w:hAnsi="宋体" w:cs="宋体" w:hint="eastAsia"/>
                <w:kern w:val="0"/>
                <w:sz w:val="22"/>
              </w:rPr>
              <w:t>水泥混凝土制品工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6150103</w:t>
            </w:r>
            <w:r>
              <w:rPr>
                <w:rFonts w:ascii="宋体" w:eastAsia="宋体" w:hAnsi="宋体" w:cs="宋体" w:hint="eastAsia"/>
                <w:kern w:val="0"/>
                <w:sz w:val="22"/>
              </w:rPr>
              <w:t>石灰煅烧工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6150104</w:t>
            </w:r>
            <w:r>
              <w:rPr>
                <w:rFonts w:ascii="宋体" w:eastAsia="宋体" w:hAnsi="宋体" w:cs="宋体" w:hint="eastAsia"/>
                <w:kern w:val="0"/>
                <w:sz w:val="22"/>
              </w:rPr>
              <w:t>石膏粉生产工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6150105</w:t>
            </w:r>
            <w:r>
              <w:rPr>
                <w:rFonts w:ascii="宋体" w:eastAsia="宋体" w:hAnsi="宋体" w:cs="宋体" w:hint="eastAsia"/>
                <w:kern w:val="0"/>
                <w:sz w:val="22"/>
              </w:rPr>
              <w:t>石膏制品生产工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6150106</w:t>
            </w:r>
            <w:r>
              <w:rPr>
                <w:rFonts w:ascii="宋体" w:eastAsia="宋体" w:hAnsi="宋体" w:cs="宋体" w:hint="eastAsia"/>
                <w:kern w:val="0"/>
                <w:sz w:val="22"/>
              </w:rPr>
              <w:t>预拌混凝土生产工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6150200</w:t>
            </w:r>
            <w:r>
              <w:rPr>
                <w:rFonts w:ascii="宋体" w:eastAsia="宋体" w:hAnsi="宋体" w:cs="宋体" w:hint="eastAsia"/>
                <w:kern w:val="0"/>
                <w:sz w:val="22"/>
              </w:rPr>
              <w:t>砖瓦石材等建筑材料制造人员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6150201</w:t>
            </w:r>
            <w:r>
              <w:rPr>
                <w:rFonts w:ascii="宋体" w:eastAsia="宋体" w:hAnsi="宋体" w:cs="宋体" w:hint="eastAsia"/>
                <w:kern w:val="0"/>
                <w:sz w:val="22"/>
              </w:rPr>
              <w:t>砖瓦生产工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6150202</w:t>
            </w:r>
            <w:r>
              <w:rPr>
                <w:rFonts w:ascii="宋体" w:eastAsia="宋体" w:hAnsi="宋体" w:cs="宋体" w:hint="eastAsia"/>
                <w:kern w:val="0"/>
                <w:sz w:val="22"/>
              </w:rPr>
              <w:t>加气混凝土制品工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6150203</w:t>
            </w:r>
            <w:r>
              <w:rPr>
                <w:rFonts w:ascii="宋体" w:eastAsia="宋体" w:hAnsi="宋体" w:cs="宋体" w:hint="eastAsia"/>
                <w:kern w:val="0"/>
                <w:sz w:val="22"/>
              </w:rPr>
              <w:t>石材生产工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6150204</w:t>
            </w:r>
            <w:r>
              <w:rPr>
                <w:rFonts w:ascii="宋体" w:eastAsia="宋体" w:hAnsi="宋体" w:cs="宋体" w:hint="eastAsia"/>
                <w:kern w:val="0"/>
                <w:sz w:val="22"/>
              </w:rPr>
              <w:t>人造石生产加工工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6150205</w:t>
            </w:r>
            <w:r>
              <w:rPr>
                <w:rFonts w:ascii="宋体" w:eastAsia="宋体" w:hAnsi="宋体" w:cs="宋体" w:hint="eastAsia"/>
                <w:kern w:val="0"/>
                <w:sz w:val="22"/>
              </w:rPr>
              <w:t>防水卷材制造工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6150206</w:t>
            </w:r>
            <w:r>
              <w:rPr>
                <w:rFonts w:ascii="宋体" w:eastAsia="宋体" w:hAnsi="宋体" w:cs="宋体" w:hint="eastAsia"/>
                <w:kern w:val="0"/>
                <w:sz w:val="22"/>
              </w:rPr>
              <w:t>保温材料制造工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6150207</w:t>
            </w:r>
            <w:r>
              <w:rPr>
                <w:rFonts w:ascii="宋体" w:eastAsia="宋体" w:hAnsi="宋体" w:cs="宋体" w:hint="eastAsia"/>
                <w:kern w:val="0"/>
                <w:sz w:val="22"/>
              </w:rPr>
              <w:t>吸音材料制造工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6150208</w:t>
            </w:r>
            <w:r>
              <w:rPr>
                <w:rFonts w:ascii="宋体" w:eastAsia="宋体" w:hAnsi="宋体" w:cs="宋体" w:hint="eastAsia"/>
                <w:kern w:val="0"/>
                <w:sz w:val="22"/>
              </w:rPr>
              <w:t>砂石骨料生产工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6150300</w:t>
            </w:r>
            <w:r>
              <w:rPr>
                <w:rFonts w:ascii="宋体" w:eastAsia="宋体" w:hAnsi="宋体" w:cs="宋体" w:hint="eastAsia"/>
                <w:kern w:val="0"/>
                <w:sz w:val="22"/>
              </w:rPr>
              <w:t>玻璃及玻璃制品生产加工人员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6150301</w:t>
            </w:r>
            <w:r>
              <w:rPr>
                <w:rFonts w:ascii="宋体" w:eastAsia="宋体" w:hAnsi="宋体" w:cs="宋体" w:hint="eastAsia"/>
                <w:kern w:val="0"/>
                <w:sz w:val="22"/>
              </w:rPr>
              <w:t>玻璃配料熔化工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6150302</w:t>
            </w:r>
            <w:r>
              <w:rPr>
                <w:rFonts w:ascii="宋体" w:eastAsia="宋体" w:hAnsi="宋体" w:cs="宋体" w:hint="eastAsia"/>
                <w:kern w:val="0"/>
                <w:sz w:val="22"/>
              </w:rPr>
              <w:t>玻璃及玻璃制品成型工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6150303</w:t>
            </w:r>
            <w:r>
              <w:rPr>
                <w:rFonts w:ascii="宋体" w:eastAsia="宋体" w:hAnsi="宋体" w:cs="宋体" w:hint="eastAsia"/>
                <w:kern w:val="0"/>
                <w:sz w:val="22"/>
              </w:rPr>
              <w:t>玻璃加工工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6150304</w:t>
            </w:r>
            <w:r>
              <w:rPr>
                <w:rFonts w:ascii="宋体" w:eastAsia="宋体" w:hAnsi="宋体" w:cs="宋体" w:hint="eastAsia"/>
                <w:kern w:val="0"/>
                <w:sz w:val="22"/>
              </w:rPr>
              <w:t>玻璃制品加工工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6150305</w:t>
            </w:r>
            <w:r>
              <w:rPr>
                <w:rFonts w:ascii="宋体" w:eastAsia="宋体" w:hAnsi="宋体" w:cs="宋体" w:hint="eastAsia"/>
                <w:kern w:val="0"/>
                <w:sz w:val="22"/>
              </w:rPr>
              <w:t>电子玻璃制品加工工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6150306</w:t>
            </w:r>
            <w:r>
              <w:rPr>
                <w:rFonts w:ascii="宋体" w:eastAsia="宋体" w:hAnsi="宋体" w:cs="宋体" w:hint="eastAsia"/>
                <w:kern w:val="0"/>
                <w:sz w:val="22"/>
              </w:rPr>
              <w:t>石英玻璃制品加工工</w:t>
            </w:r>
          </w:p>
        </w:tc>
      </w:tr>
      <w:tr w:rsidR="00CD68FB">
        <w:trPr>
          <w:trHeight w:val="54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6150400</w:t>
            </w:r>
            <w:r>
              <w:rPr>
                <w:rFonts w:ascii="宋体" w:eastAsia="宋体" w:hAnsi="宋体" w:cs="宋体" w:hint="eastAsia"/>
                <w:kern w:val="0"/>
                <w:sz w:val="22"/>
              </w:rPr>
              <w:t>玻璃纤维及玻璃纤维增强塑料制品制造人员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6150401</w:t>
            </w:r>
            <w:r>
              <w:rPr>
                <w:rFonts w:ascii="宋体" w:eastAsia="宋体" w:hAnsi="宋体" w:cs="宋体" w:hint="eastAsia"/>
                <w:kern w:val="0"/>
                <w:sz w:val="22"/>
              </w:rPr>
              <w:t>玻璃纤维及制品工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6150402</w:t>
            </w:r>
            <w:r>
              <w:rPr>
                <w:rFonts w:ascii="宋体" w:eastAsia="宋体" w:hAnsi="宋体" w:cs="宋体" w:hint="eastAsia"/>
                <w:kern w:val="0"/>
                <w:sz w:val="22"/>
              </w:rPr>
              <w:t>玻璃钢制品工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6150500</w:t>
            </w:r>
            <w:r>
              <w:rPr>
                <w:rFonts w:ascii="宋体" w:eastAsia="宋体" w:hAnsi="宋体" w:cs="宋体" w:hint="eastAsia"/>
                <w:kern w:val="0"/>
                <w:sz w:val="22"/>
              </w:rPr>
              <w:t>陶瓷制品制造人员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6150501</w:t>
            </w:r>
            <w:r>
              <w:rPr>
                <w:rFonts w:ascii="宋体" w:eastAsia="宋体" w:hAnsi="宋体" w:cs="宋体" w:hint="eastAsia"/>
                <w:kern w:val="0"/>
                <w:sz w:val="22"/>
              </w:rPr>
              <w:t>陶瓷原料准备工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6150502</w:t>
            </w:r>
            <w:r>
              <w:rPr>
                <w:rFonts w:ascii="宋体" w:eastAsia="宋体" w:hAnsi="宋体" w:cs="宋体" w:hint="eastAsia"/>
                <w:kern w:val="0"/>
                <w:sz w:val="22"/>
              </w:rPr>
              <w:t>陶瓷成型施釉工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6150503</w:t>
            </w:r>
            <w:r>
              <w:rPr>
                <w:rFonts w:ascii="宋体" w:eastAsia="宋体" w:hAnsi="宋体" w:cs="宋体" w:hint="eastAsia"/>
                <w:kern w:val="0"/>
                <w:sz w:val="22"/>
              </w:rPr>
              <w:t>陶瓷烧成工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6150504</w:t>
            </w:r>
            <w:r>
              <w:rPr>
                <w:rFonts w:ascii="宋体" w:eastAsia="宋体" w:hAnsi="宋体" w:cs="宋体" w:hint="eastAsia"/>
                <w:kern w:val="0"/>
                <w:sz w:val="22"/>
              </w:rPr>
              <w:t>陶瓷装饰工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6150505</w:t>
            </w:r>
            <w:r>
              <w:rPr>
                <w:rFonts w:ascii="宋体" w:eastAsia="宋体" w:hAnsi="宋体" w:cs="宋体" w:hint="eastAsia"/>
                <w:kern w:val="0"/>
                <w:sz w:val="22"/>
              </w:rPr>
              <w:t>古建琉璃工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6150600</w:t>
            </w:r>
            <w:r>
              <w:rPr>
                <w:rFonts w:ascii="宋体" w:eastAsia="宋体" w:hAnsi="宋体" w:cs="宋体" w:hint="eastAsia"/>
                <w:kern w:val="0"/>
                <w:sz w:val="22"/>
              </w:rPr>
              <w:t>耐火材料制品生产人员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6150601</w:t>
            </w:r>
            <w:r>
              <w:rPr>
                <w:rFonts w:ascii="宋体" w:eastAsia="宋体" w:hAnsi="宋体" w:cs="宋体" w:hint="eastAsia"/>
                <w:kern w:val="0"/>
                <w:sz w:val="22"/>
              </w:rPr>
              <w:t>耐火原料加工成型工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6150602</w:t>
            </w:r>
            <w:r>
              <w:rPr>
                <w:rFonts w:ascii="宋体" w:eastAsia="宋体" w:hAnsi="宋体" w:cs="宋体" w:hint="eastAsia"/>
                <w:kern w:val="0"/>
                <w:sz w:val="22"/>
              </w:rPr>
              <w:t>耐火材料烧成工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6150603</w:t>
            </w:r>
            <w:r>
              <w:rPr>
                <w:rFonts w:ascii="宋体" w:eastAsia="宋体" w:hAnsi="宋体" w:cs="宋体" w:hint="eastAsia"/>
                <w:kern w:val="0"/>
                <w:sz w:val="22"/>
              </w:rPr>
              <w:t>耐火制品加工工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6150604</w:t>
            </w:r>
            <w:r>
              <w:rPr>
                <w:rFonts w:ascii="宋体" w:eastAsia="宋体" w:hAnsi="宋体" w:cs="宋体" w:hint="eastAsia"/>
                <w:kern w:val="0"/>
                <w:sz w:val="22"/>
              </w:rPr>
              <w:t>耐火纤维制品工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6150700</w:t>
            </w:r>
            <w:r>
              <w:rPr>
                <w:rFonts w:ascii="宋体" w:eastAsia="宋体" w:hAnsi="宋体" w:cs="宋体" w:hint="eastAsia"/>
                <w:kern w:val="0"/>
                <w:sz w:val="22"/>
              </w:rPr>
              <w:t>石墨及炭素制品生产人员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6150701</w:t>
            </w:r>
            <w:r>
              <w:rPr>
                <w:rFonts w:ascii="宋体" w:eastAsia="宋体" w:hAnsi="宋体" w:cs="宋体" w:hint="eastAsia"/>
                <w:kern w:val="0"/>
                <w:sz w:val="22"/>
              </w:rPr>
              <w:t>炭素煅烧工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6150702</w:t>
            </w:r>
            <w:r>
              <w:rPr>
                <w:rFonts w:ascii="宋体" w:eastAsia="宋体" w:hAnsi="宋体" w:cs="宋体" w:hint="eastAsia"/>
                <w:kern w:val="0"/>
                <w:sz w:val="22"/>
              </w:rPr>
              <w:t>炭素成型工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6150703</w:t>
            </w:r>
            <w:r>
              <w:rPr>
                <w:rFonts w:ascii="宋体" w:eastAsia="宋体" w:hAnsi="宋体" w:cs="宋体" w:hint="eastAsia"/>
                <w:kern w:val="0"/>
                <w:sz w:val="22"/>
              </w:rPr>
              <w:t>炭素焙烧工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6150704</w:t>
            </w:r>
            <w:r>
              <w:rPr>
                <w:rFonts w:ascii="宋体" w:eastAsia="宋体" w:hAnsi="宋体" w:cs="宋体" w:hint="eastAsia"/>
                <w:kern w:val="0"/>
                <w:sz w:val="22"/>
              </w:rPr>
              <w:t>炭素浸渍工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6150705</w:t>
            </w:r>
            <w:r>
              <w:rPr>
                <w:rFonts w:ascii="宋体" w:eastAsia="宋体" w:hAnsi="宋体" w:cs="宋体" w:hint="eastAsia"/>
                <w:kern w:val="0"/>
                <w:sz w:val="22"/>
              </w:rPr>
              <w:t>石墨化工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6150706</w:t>
            </w:r>
            <w:r>
              <w:rPr>
                <w:rFonts w:ascii="宋体" w:eastAsia="宋体" w:hAnsi="宋体" w:cs="宋体" w:hint="eastAsia"/>
                <w:kern w:val="0"/>
                <w:sz w:val="22"/>
              </w:rPr>
              <w:t>炭素制品工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6150707</w:t>
            </w:r>
            <w:r>
              <w:rPr>
                <w:rFonts w:ascii="宋体" w:eastAsia="宋体" w:hAnsi="宋体" w:cs="宋体" w:hint="eastAsia"/>
                <w:kern w:val="0"/>
                <w:sz w:val="22"/>
              </w:rPr>
              <w:t>炭素特种材料工</w:t>
            </w:r>
          </w:p>
        </w:tc>
      </w:tr>
      <w:tr w:rsidR="00CD68FB">
        <w:trPr>
          <w:trHeight w:val="54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6150800</w:t>
            </w:r>
            <w:r>
              <w:rPr>
                <w:rFonts w:ascii="宋体" w:eastAsia="宋体" w:hAnsi="宋体" w:cs="宋体" w:hint="eastAsia"/>
                <w:kern w:val="0"/>
                <w:sz w:val="22"/>
              </w:rPr>
              <w:t>高岭土、珍珠岩等非金属矿物加工人员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6150801</w:t>
            </w:r>
            <w:r>
              <w:rPr>
                <w:rFonts w:ascii="宋体" w:eastAsia="宋体" w:hAnsi="宋体" w:cs="宋体" w:hint="eastAsia"/>
                <w:kern w:val="0"/>
                <w:sz w:val="22"/>
              </w:rPr>
              <w:t>人工合成晶体工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6150802</w:t>
            </w:r>
            <w:r>
              <w:rPr>
                <w:rFonts w:ascii="宋体" w:eastAsia="宋体" w:hAnsi="宋体" w:cs="宋体" w:hint="eastAsia"/>
                <w:kern w:val="0"/>
                <w:sz w:val="22"/>
              </w:rPr>
              <w:t>高岭土加工工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6150803</w:t>
            </w:r>
            <w:r>
              <w:rPr>
                <w:rFonts w:ascii="宋体" w:eastAsia="宋体" w:hAnsi="宋体" w:cs="宋体" w:hint="eastAsia"/>
                <w:kern w:val="0"/>
                <w:sz w:val="22"/>
              </w:rPr>
              <w:t>珍珠岩加工</w:t>
            </w:r>
            <w:r>
              <w:rPr>
                <w:rFonts w:ascii="宋体" w:eastAsia="宋体" w:hAnsi="宋体" w:cs="宋体" w:hint="eastAsia"/>
                <w:kern w:val="0"/>
                <w:sz w:val="22"/>
              </w:rPr>
              <w:t>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6150804</w:t>
            </w:r>
            <w:r>
              <w:rPr>
                <w:rFonts w:ascii="宋体" w:eastAsia="宋体" w:hAnsi="宋体" w:cs="宋体" w:hint="eastAsia"/>
                <w:kern w:val="0"/>
                <w:sz w:val="22"/>
              </w:rPr>
              <w:t>石棉制品工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6150805</w:t>
            </w:r>
            <w:r>
              <w:rPr>
                <w:rFonts w:ascii="宋体" w:eastAsia="宋体" w:hAnsi="宋体" w:cs="宋体" w:hint="eastAsia"/>
                <w:kern w:val="0"/>
                <w:sz w:val="22"/>
              </w:rPr>
              <w:t>云母制品工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6159900</w:t>
            </w:r>
            <w:r>
              <w:rPr>
                <w:rFonts w:ascii="宋体" w:eastAsia="宋体" w:hAnsi="宋体" w:cs="宋体" w:hint="eastAsia"/>
                <w:kern w:val="0"/>
                <w:sz w:val="22"/>
              </w:rPr>
              <w:t>其他非金属矿物制品制造人员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CD68FB">
            <w:pPr>
              <w:widowControl/>
              <w:ind w:firstLine="442"/>
              <w:jc w:val="left"/>
              <w:rPr>
                <w:rFonts w:ascii="宋体" w:eastAsia="宋体" w:hAnsi="宋体" w:cs="宋体"/>
                <w:kern w:val="0"/>
                <w:sz w:val="22"/>
              </w:rPr>
            </w:pP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6160000</w:t>
            </w:r>
            <w:r>
              <w:rPr>
                <w:rFonts w:ascii="宋体" w:eastAsia="宋体" w:hAnsi="宋体" w:cs="宋体" w:hint="eastAsia"/>
                <w:kern w:val="0"/>
                <w:sz w:val="22"/>
              </w:rPr>
              <w:t>采矿人员</w:t>
            </w: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6160100</w:t>
            </w:r>
            <w:r>
              <w:rPr>
                <w:rFonts w:ascii="宋体" w:eastAsia="宋体" w:hAnsi="宋体" w:cs="宋体" w:hint="eastAsia"/>
                <w:kern w:val="0"/>
                <w:sz w:val="22"/>
              </w:rPr>
              <w:t>矿物采选人员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6160101</w:t>
            </w:r>
            <w:r>
              <w:rPr>
                <w:rFonts w:ascii="宋体" w:eastAsia="宋体" w:hAnsi="宋体" w:cs="宋体" w:hint="eastAsia"/>
                <w:kern w:val="0"/>
                <w:sz w:val="22"/>
              </w:rPr>
              <w:t>露天采矿工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6160102</w:t>
            </w:r>
            <w:r>
              <w:rPr>
                <w:rFonts w:ascii="宋体" w:eastAsia="宋体" w:hAnsi="宋体" w:cs="宋体" w:hint="eastAsia"/>
                <w:kern w:val="0"/>
                <w:sz w:val="22"/>
              </w:rPr>
              <w:t>露天矿物开采辅助工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6160103</w:t>
            </w:r>
            <w:r>
              <w:rPr>
                <w:rFonts w:ascii="宋体" w:eastAsia="宋体" w:hAnsi="宋体" w:cs="宋体" w:hint="eastAsia"/>
                <w:kern w:val="0"/>
                <w:sz w:val="22"/>
              </w:rPr>
              <w:t>运矿排土工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6160104</w:t>
            </w:r>
            <w:r>
              <w:rPr>
                <w:rFonts w:ascii="宋体" w:eastAsia="宋体" w:hAnsi="宋体" w:cs="宋体" w:hint="eastAsia"/>
                <w:kern w:val="0"/>
                <w:sz w:val="22"/>
              </w:rPr>
              <w:t>矿井开掘工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6160105</w:t>
            </w:r>
            <w:r>
              <w:rPr>
                <w:rFonts w:ascii="宋体" w:eastAsia="宋体" w:hAnsi="宋体" w:cs="宋体" w:hint="eastAsia"/>
                <w:kern w:val="0"/>
                <w:sz w:val="22"/>
              </w:rPr>
              <w:t>井下采矿工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6160106</w:t>
            </w:r>
            <w:r>
              <w:rPr>
                <w:rFonts w:ascii="宋体" w:eastAsia="宋体" w:hAnsi="宋体" w:cs="宋体" w:hint="eastAsia"/>
                <w:kern w:val="0"/>
                <w:sz w:val="22"/>
              </w:rPr>
              <w:t>井下支护工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6160107</w:t>
            </w:r>
            <w:r>
              <w:rPr>
                <w:rFonts w:ascii="宋体" w:eastAsia="宋体" w:hAnsi="宋体" w:cs="宋体" w:hint="eastAsia"/>
                <w:kern w:val="0"/>
                <w:sz w:val="22"/>
              </w:rPr>
              <w:t>井下机车运输工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6160108</w:t>
            </w:r>
            <w:r>
              <w:rPr>
                <w:rFonts w:ascii="宋体" w:eastAsia="宋体" w:hAnsi="宋体" w:cs="宋体" w:hint="eastAsia"/>
                <w:kern w:val="0"/>
                <w:sz w:val="22"/>
              </w:rPr>
              <w:t>矿山提升设备操作工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6160109</w:t>
            </w:r>
            <w:r>
              <w:rPr>
                <w:rFonts w:ascii="宋体" w:eastAsia="宋体" w:hAnsi="宋体" w:cs="宋体" w:hint="eastAsia"/>
                <w:kern w:val="0"/>
                <w:sz w:val="22"/>
              </w:rPr>
              <w:t>矿井通风工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6160110</w:t>
            </w:r>
            <w:r>
              <w:rPr>
                <w:rFonts w:ascii="宋体" w:eastAsia="宋体" w:hAnsi="宋体" w:cs="宋体" w:hint="eastAsia"/>
                <w:kern w:val="0"/>
                <w:sz w:val="22"/>
              </w:rPr>
              <w:t>矿山安全防护工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6160111</w:t>
            </w:r>
            <w:r>
              <w:rPr>
                <w:rFonts w:ascii="宋体" w:eastAsia="宋体" w:hAnsi="宋体" w:cs="宋体" w:hint="eastAsia"/>
                <w:kern w:val="0"/>
                <w:sz w:val="22"/>
              </w:rPr>
              <w:t>矿山安全设备监测检修工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6160112</w:t>
            </w:r>
            <w:r>
              <w:rPr>
                <w:rFonts w:ascii="宋体" w:eastAsia="宋体" w:hAnsi="宋体" w:cs="宋体" w:hint="eastAsia"/>
                <w:kern w:val="0"/>
                <w:sz w:val="22"/>
              </w:rPr>
              <w:t>矿山救护工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6160113</w:t>
            </w:r>
            <w:r>
              <w:rPr>
                <w:rFonts w:ascii="宋体" w:eastAsia="宋体" w:hAnsi="宋体" w:cs="宋体" w:hint="eastAsia"/>
                <w:kern w:val="0"/>
                <w:sz w:val="22"/>
              </w:rPr>
              <w:t>矿山生产集控员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6160114</w:t>
            </w:r>
            <w:r>
              <w:rPr>
                <w:rFonts w:ascii="宋体" w:eastAsia="宋体" w:hAnsi="宋体" w:cs="宋体" w:hint="eastAsia"/>
                <w:kern w:val="0"/>
                <w:sz w:val="22"/>
              </w:rPr>
              <w:t>矿石处理工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6160115</w:t>
            </w:r>
            <w:r>
              <w:rPr>
                <w:rFonts w:ascii="宋体" w:eastAsia="宋体" w:hAnsi="宋体" w:cs="宋体" w:hint="eastAsia"/>
                <w:kern w:val="0"/>
                <w:sz w:val="22"/>
              </w:rPr>
              <w:t>选矿工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6160116</w:t>
            </w:r>
            <w:r>
              <w:rPr>
                <w:rFonts w:ascii="宋体" w:eastAsia="宋体" w:hAnsi="宋体" w:cs="宋体" w:hint="eastAsia"/>
                <w:kern w:val="0"/>
                <w:sz w:val="22"/>
              </w:rPr>
              <w:t>选矿脱水工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6160117</w:t>
            </w:r>
            <w:r>
              <w:rPr>
                <w:rFonts w:ascii="宋体" w:eastAsia="宋体" w:hAnsi="宋体" w:cs="宋体" w:hint="eastAsia"/>
                <w:kern w:val="0"/>
                <w:sz w:val="22"/>
              </w:rPr>
              <w:t>尾矿工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6160200</w:t>
            </w:r>
            <w:r>
              <w:rPr>
                <w:rFonts w:ascii="宋体" w:eastAsia="宋体" w:hAnsi="宋体" w:cs="宋体" w:hint="eastAsia"/>
                <w:kern w:val="0"/>
                <w:sz w:val="22"/>
              </w:rPr>
              <w:t>石油和天然气开采与储运人员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6160201</w:t>
            </w:r>
            <w:r>
              <w:rPr>
                <w:rFonts w:ascii="宋体" w:eastAsia="宋体" w:hAnsi="宋体" w:cs="宋体" w:hint="eastAsia"/>
                <w:kern w:val="0"/>
                <w:sz w:val="22"/>
              </w:rPr>
              <w:t>石油勘探工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6160202</w:t>
            </w:r>
            <w:r>
              <w:rPr>
                <w:rFonts w:ascii="宋体" w:eastAsia="宋体" w:hAnsi="宋体" w:cs="宋体" w:hint="eastAsia"/>
                <w:kern w:val="0"/>
                <w:sz w:val="22"/>
              </w:rPr>
              <w:t>钻井工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6160203</w:t>
            </w:r>
            <w:r>
              <w:rPr>
                <w:rFonts w:ascii="宋体" w:eastAsia="宋体" w:hAnsi="宋体" w:cs="宋体" w:hint="eastAsia"/>
                <w:kern w:val="0"/>
                <w:sz w:val="22"/>
              </w:rPr>
              <w:t>钻井协作工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6160204</w:t>
            </w:r>
            <w:r>
              <w:rPr>
                <w:rFonts w:ascii="宋体" w:eastAsia="宋体" w:hAnsi="宋体" w:cs="宋体" w:hint="eastAsia"/>
                <w:kern w:val="0"/>
                <w:sz w:val="22"/>
              </w:rPr>
              <w:t>井下作业设备操作维修工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6160205</w:t>
            </w:r>
            <w:r>
              <w:rPr>
                <w:rFonts w:ascii="宋体" w:eastAsia="宋体" w:hAnsi="宋体" w:cs="宋体" w:hint="eastAsia"/>
                <w:kern w:val="0"/>
                <w:sz w:val="22"/>
              </w:rPr>
              <w:t>水下钻井设备操作工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6160206</w:t>
            </w:r>
            <w:r>
              <w:rPr>
                <w:rFonts w:ascii="宋体" w:eastAsia="宋体" w:hAnsi="宋体" w:cs="宋体" w:hint="eastAsia"/>
                <w:kern w:val="0"/>
                <w:sz w:val="22"/>
              </w:rPr>
              <w:t>油气水井测试工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6160207</w:t>
            </w:r>
            <w:r>
              <w:rPr>
                <w:rFonts w:ascii="宋体" w:eastAsia="宋体" w:hAnsi="宋体" w:cs="宋体" w:hint="eastAsia"/>
                <w:kern w:val="0"/>
                <w:sz w:val="22"/>
              </w:rPr>
              <w:t>石油开采工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6160208</w:t>
            </w:r>
            <w:r>
              <w:rPr>
                <w:rFonts w:ascii="宋体" w:eastAsia="宋体" w:hAnsi="宋体" w:cs="宋体" w:hint="eastAsia"/>
                <w:kern w:val="0"/>
                <w:sz w:val="22"/>
              </w:rPr>
              <w:t>天然气开采工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6160209</w:t>
            </w:r>
            <w:r>
              <w:rPr>
                <w:rFonts w:ascii="宋体" w:eastAsia="宋体" w:hAnsi="宋体" w:cs="宋体" w:hint="eastAsia"/>
                <w:kern w:val="0"/>
                <w:sz w:val="22"/>
              </w:rPr>
              <w:t>煤层气排采集输工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6160210</w:t>
            </w:r>
            <w:r>
              <w:rPr>
                <w:rFonts w:ascii="宋体" w:eastAsia="宋体" w:hAnsi="宋体" w:cs="宋体" w:hint="eastAsia"/>
                <w:kern w:val="0"/>
                <w:sz w:val="22"/>
              </w:rPr>
              <w:t>天然气处理工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6160211</w:t>
            </w:r>
            <w:r>
              <w:rPr>
                <w:rFonts w:ascii="宋体" w:eastAsia="宋体" w:hAnsi="宋体" w:cs="宋体" w:hint="eastAsia"/>
                <w:kern w:val="0"/>
                <w:sz w:val="22"/>
              </w:rPr>
              <w:t>油气输送工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6160212</w:t>
            </w:r>
            <w:r>
              <w:rPr>
                <w:rFonts w:ascii="宋体" w:eastAsia="宋体" w:hAnsi="宋体" w:cs="宋体" w:hint="eastAsia"/>
                <w:kern w:val="0"/>
                <w:sz w:val="22"/>
              </w:rPr>
              <w:t>油气管道维护工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6160213</w:t>
            </w:r>
            <w:r>
              <w:rPr>
                <w:rFonts w:ascii="宋体" w:eastAsia="宋体" w:hAnsi="宋体" w:cs="宋体" w:hint="eastAsia"/>
                <w:kern w:val="0"/>
                <w:sz w:val="22"/>
              </w:rPr>
              <w:t>海上平台水手</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6160300</w:t>
            </w:r>
            <w:r>
              <w:rPr>
                <w:rFonts w:ascii="宋体" w:eastAsia="宋体" w:hAnsi="宋体" w:cs="宋体" w:hint="eastAsia"/>
                <w:kern w:val="0"/>
                <w:sz w:val="22"/>
              </w:rPr>
              <w:t>采盐人员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6160301</w:t>
            </w:r>
            <w:r>
              <w:rPr>
                <w:rFonts w:ascii="宋体" w:eastAsia="宋体" w:hAnsi="宋体" w:cs="宋体" w:hint="eastAsia"/>
                <w:kern w:val="0"/>
                <w:sz w:val="22"/>
              </w:rPr>
              <w:t>海盐制盐工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6160302</w:t>
            </w:r>
            <w:r>
              <w:rPr>
                <w:rFonts w:ascii="宋体" w:eastAsia="宋体" w:hAnsi="宋体" w:cs="宋体" w:hint="eastAsia"/>
                <w:kern w:val="0"/>
                <w:sz w:val="22"/>
              </w:rPr>
              <w:t>湖盐制盐工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6160303</w:t>
            </w:r>
            <w:r>
              <w:rPr>
                <w:rFonts w:ascii="宋体" w:eastAsia="宋体" w:hAnsi="宋体" w:cs="宋体" w:hint="eastAsia"/>
                <w:kern w:val="0"/>
                <w:sz w:val="22"/>
              </w:rPr>
              <w:t>井矿盐制盐工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6169900</w:t>
            </w:r>
            <w:r>
              <w:rPr>
                <w:rFonts w:ascii="宋体" w:eastAsia="宋体" w:hAnsi="宋体" w:cs="宋体" w:hint="eastAsia"/>
                <w:kern w:val="0"/>
                <w:sz w:val="22"/>
              </w:rPr>
              <w:t>其他采矿人员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CD68FB">
            <w:pPr>
              <w:widowControl/>
              <w:ind w:firstLine="442"/>
              <w:jc w:val="left"/>
              <w:rPr>
                <w:rFonts w:ascii="宋体" w:eastAsia="宋体" w:hAnsi="宋体" w:cs="宋体"/>
                <w:kern w:val="0"/>
                <w:sz w:val="22"/>
              </w:rPr>
            </w:pP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6170000</w:t>
            </w:r>
            <w:r>
              <w:rPr>
                <w:rFonts w:ascii="宋体" w:eastAsia="宋体" w:hAnsi="宋体" w:cs="宋体" w:hint="eastAsia"/>
                <w:kern w:val="0"/>
                <w:sz w:val="22"/>
              </w:rPr>
              <w:t>金属冶炼和压延加工人员</w:t>
            </w: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6170100</w:t>
            </w:r>
            <w:r>
              <w:rPr>
                <w:rFonts w:ascii="宋体" w:eastAsia="宋体" w:hAnsi="宋体" w:cs="宋体" w:hint="eastAsia"/>
                <w:kern w:val="0"/>
                <w:sz w:val="22"/>
              </w:rPr>
              <w:t>炼铁人员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6170101</w:t>
            </w:r>
            <w:r>
              <w:rPr>
                <w:rFonts w:ascii="宋体" w:eastAsia="宋体" w:hAnsi="宋体" w:cs="宋体" w:hint="eastAsia"/>
                <w:kern w:val="0"/>
                <w:sz w:val="22"/>
              </w:rPr>
              <w:t>烧结球团原料工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6170102</w:t>
            </w:r>
            <w:r>
              <w:rPr>
                <w:rFonts w:ascii="宋体" w:eastAsia="宋体" w:hAnsi="宋体" w:cs="宋体" w:hint="eastAsia"/>
                <w:kern w:val="0"/>
                <w:sz w:val="22"/>
              </w:rPr>
              <w:t>粉矿烧结工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6170103</w:t>
            </w:r>
            <w:r>
              <w:rPr>
                <w:rFonts w:ascii="宋体" w:eastAsia="宋体" w:hAnsi="宋体" w:cs="宋体" w:hint="eastAsia"/>
                <w:kern w:val="0"/>
                <w:sz w:val="22"/>
              </w:rPr>
              <w:t>球团焙烧工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6170104</w:t>
            </w:r>
            <w:r>
              <w:rPr>
                <w:rFonts w:ascii="宋体" w:eastAsia="宋体" w:hAnsi="宋体" w:cs="宋体" w:hint="eastAsia"/>
                <w:kern w:val="0"/>
                <w:sz w:val="22"/>
              </w:rPr>
              <w:t>烧结成品工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6170105</w:t>
            </w:r>
            <w:r>
              <w:rPr>
                <w:rFonts w:ascii="宋体" w:eastAsia="宋体" w:hAnsi="宋体" w:cs="宋体" w:hint="eastAsia"/>
                <w:kern w:val="0"/>
                <w:sz w:val="22"/>
              </w:rPr>
              <w:t>高炉原料工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6170106</w:t>
            </w:r>
            <w:r>
              <w:rPr>
                <w:rFonts w:ascii="宋体" w:eastAsia="宋体" w:hAnsi="宋体" w:cs="宋体" w:hint="eastAsia"/>
                <w:kern w:val="0"/>
                <w:sz w:val="22"/>
              </w:rPr>
              <w:t>高炉炼铁工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6170107</w:t>
            </w:r>
            <w:r>
              <w:rPr>
                <w:rFonts w:ascii="宋体" w:eastAsia="宋体" w:hAnsi="宋体" w:cs="宋体" w:hint="eastAsia"/>
                <w:kern w:val="0"/>
                <w:sz w:val="22"/>
              </w:rPr>
              <w:t>高炉运转工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6170108</w:t>
            </w:r>
            <w:r>
              <w:rPr>
                <w:rFonts w:ascii="宋体" w:eastAsia="宋体" w:hAnsi="宋体" w:cs="宋体" w:hint="eastAsia"/>
                <w:kern w:val="0"/>
                <w:sz w:val="22"/>
              </w:rPr>
              <w:t>氢基直接还原炼铁工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6170200</w:t>
            </w:r>
            <w:r>
              <w:rPr>
                <w:rFonts w:ascii="宋体" w:eastAsia="宋体" w:hAnsi="宋体" w:cs="宋体" w:hint="eastAsia"/>
                <w:kern w:val="0"/>
                <w:sz w:val="22"/>
              </w:rPr>
              <w:t>炼钢人员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6170201</w:t>
            </w:r>
            <w:r>
              <w:rPr>
                <w:rFonts w:ascii="宋体" w:eastAsia="宋体" w:hAnsi="宋体" w:cs="宋体" w:hint="eastAsia"/>
                <w:kern w:val="0"/>
                <w:sz w:val="22"/>
              </w:rPr>
              <w:t>炼钢原料工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6170202</w:t>
            </w:r>
            <w:r>
              <w:rPr>
                <w:rFonts w:ascii="宋体" w:eastAsia="宋体" w:hAnsi="宋体" w:cs="宋体" w:hint="eastAsia"/>
                <w:kern w:val="0"/>
                <w:sz w:val="22"/>
              </w:rPr>
              <w:t>炼钢工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6170203</w:t>
            </w:r>
            <w:r>
              <w:rPr>
                <w:rFonts w:ascii="宋体" w:eastAsia="宋体" w:hAnsi="宋体" w:cs="宋体" w:hint="eastAsia"/>
                <w:kern w:val="0"/>
                <w:sz w:val="22"/>
              </w:rPr>
              <w:t>炼钢浇铸工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6170204</w:t>
            </w:r>
            <w:r>
              <w:rPr>
                <w:rFonts w:ascii="宋体" w:eastAsia="宋体" w:hAnsi="宋体" w:cs="宋体" w:hint="eastAsia"/>
                <w:kern w:val="0"/>
                <w:sz w:val="22"/>
              </w:rPr>
              <w:t>炼钢准备工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6170205</w:t>
            </w:r>
            <w:r>
              <w:rPr>
                <w:rFonts w:ascii="宋体" w:eastAsia="宋体" w:hAnsi="宋体" w:cs="宋体" w:hint="eastAsia"/>
                <w:kern w:val="0"/>
                <w:sz w:val="22"/>
              </w:rPr>
              <w:t>整模脱模工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6170300</w:t>
            </w:r>
            <w:r>
              <w:rPr>
                <w:rFonts w:ascii="宋体" w:eastAsia="宋体" w:hAnsi="宋体" w:cs="宋体" w:hint="eastAsia"/>
                <w:kern w:val="0"/>
                <w:sz w:val="22"/>
              </w:rPr>
              <w:t>铸铁管人员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6170301</w:t>
            </w:r>
            <w:r>
              <w:rPr>
                <w:rFonts w:ascii="宋体" w:eastAsia="宋体" w:hAnsi="宋体" w:cs="宋体" w:hint="eastAsia"/>
                <w:kern w:val="0"/>
                <w:sz w:val="22"/>
              </w:rPr>
              <w:t>铸管备品工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6170302</w:t>
            </w:r>
            <w:r>
              <w:rPr>
                <w:rFonts w:ascii="宋体" w:eastAsia="宋体" w:hAnsi="宋体" w:cs="宋体" w:hint="eastAsia"/>
                <w:kern w:val="0"/>
                <w:sz w:val="22"/>
              </w:rPr>
              <w:t>铸管工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6170303</w:t>
            </w:r>
            <w:r>
              <w:rPr>
                <w:rFonts w:ascii="宋体" w:eastAsia="宋体" w:hAnsi="宋体" w:cs="宋体" w:hint="eastAsia"/>
                <w:kern w:val="0"/>
                <w:sz w:val="22"/>
              </w:rPr>
              <w:t>铸管精整工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6170400</w:t>
            </w:r>
            <w:r>
              <w:rPr>
                <w:rFonts w:ascii="宋体" w:eastAsia="宋体" w:hAnsi="宋体" w:cs="宋体" w:hint="eastAsia"/>
                <w:kern w:val="0"/>
                <w:sz w:val="22"/>
              </w:rPr>
              <w:t>铁合金冶炼人员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6170401</w:t>
            </w:r>
            <w:r>
              <w:rPr>
                <w:rFonts w:ascii="宋体" w:eastAsia="宋体" w:hAnsi="宋体" w:cs="宋体" w:hint="eastAsia"/>
                <w:kern w:val="0"/>
                <w:sz w:val="22"/>
              </w:rPr>
              <w:t>铁合金原料工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6170402</w:t>
            </w:r>
            <w:r>
              <w:rPr>
                <w:rFonts w:ascii="宋体" w:eastAsia="宋体" w:hAnsi="宋体" w:cs="宋体" w:hint="eastAsia"/>
                <w:kern w:val="0"/>
                <w:sz w:val="22"/>
              </w:rPr>
              <w:t>铁合金火法冶炼工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6170403</w:t>
            </w:r>
            <w:r>
              <w:rPr>
                <w:rFonts w:ascii="宋体" w:eastAsia="宋体" w:hAnsi="宋体" w:cs="宋体" w:hint="eastAsia"/>
                <w:kern w:val="0"/>
                <w:sz w:val="22"/>
              </w:rPr>
              <w:t>铁合金焙烧工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6170404</w:t>
            </w:r>
            <w:r>
              <w:rPr>
                <w:rFonts w:ascii="宋体" w:eastAsia="宋体" w:hAnsi="宋体" w:cs="宋体" w:hint="eastAsia"/>
                <w:kern w:val="0"/>
                <w:sz w:val="22"/>
              </w:rPr>
              <w:t>铁合金湿法冶炼工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6170405</w:t>
            </w:r>
            <w:r>
              <w:rPr>
                <w:rFonts w:ascii="宋体" w:eastAsia="宋体" w:hAnsi="宋体" w:cs="宋体" w:hint="eastAsia"/>
                <w:kern w:val="0"/>
                <w:sz w:val="22"/>
              </w:rPr>
              <w:t>钒氮合金工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6170500</w:t>
            </w:r>
            <w:r>
              <w:rPr>
                <w:rFonts w:ascii="宋体" w:eastAsia="宋体" w:hAnsi="宋体" w:cs="宋体" w:hint="eastAsia"/>
                <w:kern w:val="0"/>
                <w:sz w:val="22"/>
              </w:rPr>
              <w:t>重有色金属冶炼人员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6170501</w:t>
            </w:r>
            <w:r>
              <w:rPr>
                <w:rFonts w:ascii="宋体" w:eastAsia="宋体" w:hAnsi="宋体" w:cs="宋体" w:hint="eastAsia"/>
                <w:kern w:val="0"/>
                <w:sz w:val="22"/>
              </w:rPr>
              <w:t>重冶备料工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6170502</w:t>
            </w:r>
            <w:r>
              <w:rPr>
                <w:rFonts w:ascii="宋体" w:eastAsia="宋体" w:hAnsi="宋体" w:cs="宋体" w:hint="eastAsia"/>
                <w:kern w:val="0"/>
                <w:sz w:val="22"/>
              </w:rPr>
              <w:t>重金属物料焙烧工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6170503</w:t>
            </w:r>
            <w:r>
              <w:rPr>
                <w:rFonts w:ascii="宋体" w:eastAsia="宋体" w:hAnsi="宋体" w:cs="宋体" w:hint="eastAsia"/>
                <w:kern w:val="0"/>
                <w:sz w:val="22"/>
              </w:rPr>
              <w:t>重冶火法冶炼工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6170504</w:t>
            </w:r>
            <w:r>
              <w:rPr>
                <w:rFonts w:ascii="宋体" w:eastAsia="宋体" w:hAnsi="宋体" w:cs="宋体" w:hint="eastAsia"/>
                <w:kern w:val="0"/>
                <w:sz w:val="22"/>
              </w:rPr>
              <w:t>重冶湿法冶炼工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6170505</w:t>
            </w:r>
            <w:r>
              <w:rPr>
                <w:rFonts w:ascii="宋体" w:eastAsia="宋体" w:hAnsi="宋体" w:cs="宋体" w:hint="eastAsia"/>
                <w:kern w:val="0"/>
                <w:sz w:val="22"/>
              </w:rPr>
              <w:t>电解精炼工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6170600</w:t>
            </w:r>
            <w:r>
              <w:rPr>
                <w:rFonts w:ascii="宋体" w:eastAsia="宋体" w:hAnsi="宋体" w:cs="宋体" w:hint="eastAsia"/>
                <w:kern w:val="0"/>
                <w:sz w:val="22"/>
              </w:rPr>
              <w:t>轻有色金属冶炼人员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6170601</w:t>
            </w:r>
            <w:r>
              <w:rPr>
                <w:rFonts w:ascii="宋体" w:eastAsia="宋体" w:hAnsi="宋体" w:cs="宋体" w:hint="eastAsia"/>
                <w:kern w:val="0"/>
                <w:sz w:val="22"/>
              </w:rPr>
              <w:t>氧化铝制取工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6170602</w:t>
            </w:r>
            <w:r>
              <w:rPr>
                <w:rFonts w:ascii="宋体" w:eastAsia="宋体" w:hAnsi="宋体" w:cs="宋体" w:hint="eastAsia"/>
                <w:kern w:val="0"/>
                <w:sz w:val="22"/>
              </w:rPr>
              <w:t>铝电解工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6170603</w:t>
            </w:r>
            <w:r>
              <w:rPr>
                <w:rFonts w:ascii="宋体" w:eastAsia="宋体" w:hAnsi="宋体" w:cs="宋体" w:hint="eastAsia"/>
                <w:kern w:val="0"/>
                <w:sz w:val="22"/>
              </w:rPr>
              <w:t>镁冶炼工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6170604</w:t>
            </w:r>
            <w:r>
              <w:rPr>
                <w:rFonts w:ascii="宋体" w:eastAsia="宋体" w:hAnsi="宋体" w:cs="宋体" w:hint="eastAsia"/>
                <w:kern w:val="0"/>
                <w:sz w:val="22"/>
              </w:rPr>
              <w:t>硅冶炼工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6170700</w:t>
            </w:r>
            <w:r>
              <w:rPr>
                <w:rFonts w:ascii="宋体" w:eastAsia="宋体" w:hAnsi="宋体" w:cs="宋体" w:hint="eastAsia"/>
                <w:kern w:val="0"/>
                <w:sz w:val="22"/>
              </w:rPr>
              <w:t>稀贵金属冶炼人员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6170701</w:t>
            </w:r>
            <w:r>
              <w:rPr>
                <w:rFonts w:ascii="宋体" w:eastAsia="宋体" w:hAnsi="宋体" w:cs="宋体" w:hint="eastAsia"/>
                <w:kern w:val="0"/>
                <w:sz w:val="22"/>
              </w:rPr>
              <w:t>钨钼冶炼工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6170702</w:t>
            </w:r>
            <w:r>
              <w:rPr>
                <w:rFonts w:ascii="宋体" w:eastAsia="宋体" w:hAnsi="宋体" w:cs="宋体" w:hint="eastAsia"/>
                <w:kern w:val="0"/>
                <w:sz w:val="22"/>
              </w:rPr>
              <w:t>钽铌冶炼工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6170703</w:t>
            </w:r>
            <w:r>
              <w:rPr>
                <w:rFonts w:ascii="宋体" w:eastAsia="宋体" w:hAnsi="宋体" w:cs="宋体" w:hint="eastAsia"/>
                <w:kern w:val="0"/>
                <w:sz w:val="22"/>
              </w:rPr>
              <w:t>钛冶炼工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6170704</w:t>
            </w:r>
            <w:r>
              <w:rPr>
                <w:rFonts w:ascii="宋体" w:eastAsia="宋体" w:hAnsi="宋体" w:cs="宋体" w:hint="eastAsia"/>
                <w:kern w:val="0"/>
                <w:sz w:val="22"/>
              </w:rPr>
              <w:t>稀土冶炼工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6170705</w:t>
            </w:r>
            <w:r>
              <w:rPr>
                <w:rFonts w:ascii="宋体" w:eastAsia="宋体" w:hAnsi="宋体" w:cs="宋体" w:hint="eastAsia"/>
                <w:kern w:val="0"/>
                <w:sz w:val="22"/>
              </w:rPr>
              <w:t>稀土材料生产工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6170706</w:t>
            </w:r>
            <w:r>
              <w:rPr>
                <w:rFonts w:ascii="宋体" w:eastAsia="宋体" w:hAnsi="宋体" w:cs="宋体" w:hint="eastAsia"/>
                <w:kern w:val="0"/>
                <w:sz w:val="22"/>
              </w:rPr>
              <w:t>贵金属冶炼工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6170707</w:t>
            </w:r>
            <w:r>
              <w:rPr>
                <w:rFonts w:ascii="宋体" w:eastAsia="宋体" w:hAnsi="宋体" w:cs="宋体" w:hint="eastAsia"/>
                <w:kern w:val="0"/>
                <w:sz w:val="22"/>
              </w:rPr>
              <w:t>锂冶炼工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6170800</w:t>
            </w:r>
            <w:r>
              <w:rPr>
                <w:rFonts w:ascii="宋体" w:eastAsia="宋体" w:hAnsi="宋体" w:cs="宋体" w:hint="eastAsia"/>
                <w:kern w:val="0"/>
                <w:sz w:val="22"/>
              </w:rPr>
              <w:t>半导体材料制备人员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6170801</w:t>
            </w:r>
            <w:r>
              <w:rPr>
                <w:rFonts w:ascii="宋体" w:eastAsia="宋体" w:hAnsi="宋体" w:cs="宋体" w:hint="eastAsia"/>
                <w:kern w:val="0"/>
                <w:sz w:val="22"/>
              </w:rPr>
              <w:t>半导体辅料制备工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6170802</w:t>
            </w:r>
            <w:r>
              <w:rPr>
                <w:rFonts w:ascii="宋体" w:eastAsia="宋体" w:hAnsi="宋体" w:cs="宋体" w:hint="eastAsia"/>
                <w:kern w:val="0"/>
                <w:sz w:val="22"/>
              </w:rPr>
              <w:t>多晶硅制取工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6170900</w:t>
            </w:r>
            <w:r>
              <w:rPr>
                <w:rFonts w:ascii="宋体" w:eastAsia="宋体" w:hAnsi="宋体" w:cs="宋体" w:hint="eastAsia"/>
                <w:kern w:val="0"/>
                <w:sz w:val="22"/>
              </w:rPr>
              <w:t>金属轧制人员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6170901</w:t>
            </w:r>
            <w:r>
              <w:rPr>
                <w:rFonts w:ascii="宋体" w:eastAsia="宋体" w:hAnsi="宋体" w:cs="宋体" w:hint="eastAsia"/>
                <w:kern w:val="0"/>
                <w:sz w:val="22"/>
              </w:rPr>
              <w:t>轧制原料工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6170902</w:t>
            </w:r>
            <w:r>
              <w:rPr>
                <w:rFonts w:ascii="宋体" w:eastAsia="宋体" w:hAnsi="宋体" w:cs="宋体" w:hint="eastAsia"/>
                <w:kern w:val="0"/>
                <w:sz w:val="22"/>
              </w:rPr>
              <w:t>金属轧制工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6170903</w:t>
            </w:r>
            <w:r>
              <w:rPr>
                <w:rFonts w:ascii="宋体" w:eastAsia="宋体" w:hAnsi="宋体" w:cs="宋体" w:hint="eastAsia"/>
                <w:kern w:val="0"/>
                <w:sz w:val="22"/>
              </w:rPr>
              <w:t>金属材酸碱洗工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6170904</w:t>
            </w:r>
            <w:r>
              <w:rPr>
                <w:rFonts w:ascii="宋体" w:eastAsia="宋体" w:hAnsi="宋体" w:cs="宋体" w:hint="eastAsia"/>
                <w:kern w:val="0"/>
                <w:sz w:val="22"/>
              </w:rPr>
              <w:t>金属材涂层机组操作工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6170905</w:t>
            </w:r>
            <w:r>
              <w:rPr>
                <w:rFonts w:ascii="宋体" w:eastAsia="宋体" w:hAnsi="宋体" w:cs="宋体" w:hint="eastAsia"/>
                <w:kern w:val="0"/>
                <w:sz w:val="22"/>
              </w:rPr>
              <w:t>金属材热处理工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6170906</w:t>
            </w:r>
            <w:r>
              <w:rPr>
                <w:rFonts w:ascii="宋体" w:eastAsia="宋体" w:hAnsi="宋体" w:cs="宋体" w:hint="eastAsia"/>
                <w:kern w:val="0"/>
                <w:sz w:val="22"/>
              </w:rPr>
              <w:t>焊管机组操作工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6170907</w:t>
            </w:r>
            <w:r>
              <w:rPr>
                <w:rFonts w:ascii="宋体" w:eastAsia="宋体" w:hAnsi="宋体" w:cs="宋体" w:hint="eastAsia"/>
                <w:kern w:val="0"/>
                <w:sz w:val="22"/>
              </w:rPr>
              <w:t>金属材精整工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6170908</w:t>
            </w:r>
            <w:r>
              <w:rPr>
                <w:rFonts w:ascii="宋体" w:eastAsia="宋体" w:hAnsi="宋体" w:cs="宋体" w:hint="eastAsia"/>
                <w:kern w:val="0"/>
                <w:sz w:val="22"/>
              </w:rPr>
              <w:t>金属材丝拉拔工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6170909</w:t>
            </w:r>
            <w:r>
              <w:rPr>
                <w:rFonts w:ascii="宋体" w:eastAsia="宋体" w:hAnsi="宋体" w:cs="宋体" w:hint="eastAsia"/>
                <w:kern w:val="0"/>
                <w:sz w:val="22"/>
              </w:rPr>
              <w:t>金属挤压工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6170910</w:t>
            </w:r>
            <w:r>
              <w:rPr>
                <w:rFonts w:ascii="宋体" w:eastAsia="宋体" w:hAnsi="宋体" w:cs="宋体" w:hint="eastAsia"/>
                <w:kern w:val="0"/>
                <w:sz w:val="22"/>
              </w:rPr>
              <w:t>铸轧工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6170911</w:t>
            </w:r>
            <w:r>
              <w:rPr>
                <w:rFonts w:ascii="宋体" w:eastAsia="宋体" w:hAnsi="宋体" w:cs="宋体" w:hint="eastAsia"/>
                <w:kern w:val="0"/>
                <w:sz w:val="22"/>
              </w:rPr>
              <w:t>钢丝绳制造工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6171000</w:t>
            </w:r>
            <w:r>
              <w:rPr>
                <w:rFonts w:ascii="宋体" w:eastAsia="宋体" w:hAnsi="宋体" w:cs="宋体" w:hint="eastAsia"/>
                <w:kern w:val="0"/>
                <w:sz w:val="22"/>
              </w:rPr>
              <w:t>硬质合金生产人员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6171001</w:t>
            </w:r>
            <w:r>
              <w:rPr>
                <w:rFonts w:ascii="宋体" w:eastAsia="宋体" w:hAnsi="宋体" w:cs="宋体" w:hint="eastAsia"/>
                <w:kern w:val="0"/>
                <w:sz w:val="22"/>
              </w:rPr>
              <w:t>硬质合金混合料工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6171002</w:t>
            </w:r>
            <w:r>
              <w:rPr>
                <w:rFonts w:ascii="宋体" w:eastAsia="宋体" w:hAnsi="宋体" w:cs="宋体" w:hint="eastAsia"/>
                <w:kern w:val="0"/>
                <w:sz w:val="22"/>
              </w:rPr>
              <w:t>硬质合金成型工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6171003</w:t>
            </w:r>
            <w:r>
              <w:rPr>
                <w:rFonts w:ascii="宋体" w:eastAsia="宋体" w:hAnsi="宋体" w:cs="宋体" w:hint="eastAsia"/>
                <w:kern w:val="0"/>
                <w:sz w:val="22"/>
              </w:rPr>
              <w:t>硬质合金烧结工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6171004</w:t>
            </w:r>
            <w:r>
              <w:rPr>
                <w:rFonts w:ascii="宋体" w:eastAsia="宋体" w:hAnsi="宋体" w:cs="宋体" w:hint="eastAsia"/>
                <w:kern w:val="0"/>
                <w:sz w:val="22"/>
              </w:rPr>
              <w:t>硬质合金精加工工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6179900</w:t>
            </w:r>
            <w:r>
              <w:rPr>
                <w:rFonts w:ascii="宋体" w:eastAsia="宋体" w:hAnsi="宋体" w:cs="宋体" w:hint="eastAsia"/>
                <w:kern w:val="0"/>
                <w:sz w:val="22"/>
              </w:rPr>
              <w:t>其他金属冶炼和压延加工人员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CD68FB">
            <w:pPr>
              <w:widowControl/>
              <w:ind w:firstLine="442"/>
              <w:jc w:val="left"/>
              <w:rPr>
                <w:rFonts w:ascii="宋体" w:eastAsia="宋体" w:hAnsi="宋体" w:cs="宋体"/>
                <w:kern w:val="0"/>
                <w:sz w:val="22"/>
              </w:rPr>
            </w:pP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6180000</w:t>
            </w:r>
            <w:r>
              <w:rPr>
                <w:rFonts w:ascii="宋体" w:eastAsia="宋体" w:hAnsi="宋体" w:cs="宋体" w:hint="eastAsia"/>
                <w:kern w:val="0"/>
                <w:sz w:val="22"/>
              </w:rPr>
              <w:t>机械制造基础加工人员</w:t>
            </w: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6180100</w:t>
            </w:r>
            <w:r>
              <w:rPr>
                <w:rFonts w:ascii="宋体" w:eastAsia="宋体" w:hAnsi="宋体" w:cs="宋体" w:hint="eastAsia"/>
                <w:kern w:val="0"/>
                <w:sz w:val="22"/>
              </w:rPr>
              <w:t>机械冷加工人员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6180101</w:t>
            </w:r>
            <w:r>
              <w:rPr>
                <w:rFonts w:ascii="宋体" w:eastAsia="宋体" w:hAnsi="宋体" w:cs="宋体" w:hint="eastAsia"/>
                <w:kern w:val="0"/>
                <w:sz w:val="22"/>
              </w:rPr>
              <w:t>车工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6180102</w:t>
            </w:r>
            <w:r>
              <w:rPr>
                <w:rFonts w:ascii="宋体" w:eastAsia="宋体" w:hAnsi="宋体" w:cs="宋体" w:hint="eastAsia"/>
                <w:kern w:val="0"/>
                <w:sz w:val="22"/>
              </w:rPr>
              <w:t>铣工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6180103</w:t>
            </w:r>
            <w:r>
              <w:rPr>
                <w:rFonts w:ascii="宋体" w:eastAsia="宋体" w:hAnsi="宋体" w:cs="宋体" w:hint="eastAsia"/>
                <w:kern w:val="0"/>
                <w:sz w:val="22"/>
              </w:rPr>
              <w:t>刨插工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6180104</w:t>
            </w:r>
            <w:r>
              <w:rPr>
                <w:rFonts w:ascii="宋体" w:eastAsia="宋体" w:hAnsi="宋体" w:cs="宋体" w:hint="eastAsia"/>
                <w:kern w:val="0"/>
                <w:sz w:val="22"/>
              </w:rPr>
              <w:t>磨工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6180105</w:t>
            </w:r>
            <w:r>
              <w:rPr>
                <w:rFonts w:ascii="宋体" w:eastAsia="宋体" w:hAnsi="宋体" w:cs="宋体" w:hint="eastAsia"/>
                <w:kern w:val="0"/>
                <w:sz w:val="22"/>
              </w:rPr>
              <w:t>镗工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6180106</w:t>
            </w:r>
            <w:r>
              <w:rPr>
                <w:rFonts w:ascii="宋体" w:eastAsia="宋体" w:hAnsi="宋体" w:cs="宋体" w:hint="eastAsia"/>
                <w:kern w:val="0"/>
                <w:sz w:val="22"/>
              </w:rPr>
              <w:t>钻床工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6180107</w:t>
            </w:r>
            <w:r>
              <w:rPr>
                <w:rFonts w:ascii="宋体" w:eastAsia="宋体" w:hAnsi="宋体" w:cs="宋体" w:hint="eastAsia"/>
                <w:kern w:val="0"/>
                <w:sz w:val="22"/>
              </w:rPr>
              <w:t>多工序数控机床操作调整工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6180108</w:t>
            </w:r>
            <w:r>
              <w:rPr>
                <w:rFonts w:ascii="宋体" w:eastAsia="宋体" w:hAnsi="宋体" w:cs="宋体" w:hint="eastAsia"/>
                <w:kern w:val="0"/>
                <w:sz w:val="22"/>
              </w:rPr>
              <w:t>电切削工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6180109</w:t>
            </w:r>
            <w:r>
              <w:rPr>
                <w:rFonts w:ascii="宋体" w:eastAsia="宋体" w:hAnsi="宋体" w:cs="宋体" w:hint="eastAsia"/>
                <w:kern w:val="0"/>
                <w:sz w:val="22"/>
              </w:rPr>
              <w:t>拉床工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6180110</w:t>
            </w:r>
            <w:r>
              <w:rPr>
                <w:rFonts w:ascii="宋体" w:eastAsia="宋体" w:hAnsi="宋体" w:cs="宋体" w:hint="eastAsia"/>
                <w:kern w:val="0"/>
                <w:sz w:val="22"/>
              </w:rPr>
              <w:t>下料工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6180111</w:t>
            </w:r>
            <w:r>
              <w:rPr>
                <w:rFonts w:ascii="宋体" w:eastAsia="宋体" w:hAnsi="宋体" w:cs="宋体" w:hint="eastAsia"/>
                <w:kern w:val="0"/>
                <w:sz w:val="22"/>
              </w:rPr>
              <w:t>铆工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6180112</w:t>
            </w:r>
            <w:r>
              <w:rPr>
                <w:rFonts w:ascii="宋体" w:eastAsia="宋体" w:hAnsi="宋体" w:cs="宋体" w:hint="eastAsia"/>
                <w:kern w:val="0"/>
                <w:sz w:val="22"/>
              </w:rPr>
              <w:t>冲压工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6180113</w:t>
            </w:r>
            <w:r>
              <w:rPr>
                <w:rFonts w:ascii="宋体" w:eastAsia="宋体" w:hAnsi="宋体" w:cs="宋体" w:hint="eastAsia"/>
                <w:kern w:val="0"/>
                <w:sz w:val="22"/>
              </w:rPr>
              <w:t>增材制造设备操作人员</w:t>
            </w:r>
            <w:r>
              <w:rPr>
                <w:rFonts w:ascii="宋体" w:eastAsia="宋体" w:hAnsi="宋体" w:cs="宋体" w:hint="eastAsia"/>
                <w:kern w:val="0"/>
                <w:sz w:val="22"/>
              </w:rPr>
              <w:t>L/S</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6180200</w:t>
            </w:r>
            <w:r>
              <w:rPr>
                <w:rFonts w:ascii="宋体" w:eastAsia="宋体" w:hAnsi="宋体" w:cs="宋体" w:hint="eastAsia"/>
                <w:kern w:val="0"/>
                <w:sz w:val="22"/>
              </w:rPr>
              <w:t>机械热加工人员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6180201</w:t>
            </w:r>
            <w:r>
              <w:rPr>
                <w:rFonts w:ascii="宋体" w:eastAsia="宋体" w:hAnsi="宋体" w:cs="宋体" w:hint="eastAsia"/>
                <w:kern w:val="0"/>
                <w:sz w:val="22"/>
              </w:rPr>
              <w:t>铸造工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6180202</w:t>
            </w:r>
            <w:r>
              <w:rPr>
                <w:rFonts w:ascii="宋体" w:eastAsia="宋体" w:hAnsi="宋体" w:cs="宋体" w:hint="eastAsia"/>
                <w:kern w:val="0"/>
                <w:sz w:val="22"/>
              </w:rPr>
              <w:t>锻造工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6180203</w:t>
            </w:r>
            <w:r>
              <w:rPr>
                <w:rFonts w:ascii="宋体" w:eastAsia="宋体" w:hAnsi="宋体" w:cs="宋体" w:hint="eastAsia"/>
                <w:kern w:val="0"/>
                <w:sz w:val="22"/>
              </w:rPr>
              <w:t>金属热处理工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6180204</w:t>
            </w:r>
            <w:r>
              <w:rPr>
                <w:rFonts w:ascii="宋体" w:eastAsia="宋体" w:hAnsi="宋体" w:cs="宋体" w:hint="eastAsia"/>
                <w:kern w:val="0"/>
                <w:sz w:val="22"/>
              </w:rPr>
              <w:t>焊工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6180205</w:t>
            </w:r>
            <w:r>
              <w:rPr>
                <w:rFonts w:ascii="宋体" w:eastAsia="宋体" w:hAnsi="宋体" w:cs="宋体" w:hint="eastAsia"/>
                <w:kern w:val="0"/>
                <w:sz w:val="22"/>
              </w:rPr>
              <w:t>机械加工材料切割工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6180206</w:t>
            </w:r>
            <w:r>
              <w:rPr>
                <w:rFonts w:ascii="宋体" w:eastAsia="宋体" w:hAnsi="宋体" w:cs="宋体" w:hint="eastAsia"/>
                <w:kern w:val="0"/>
                <w:sz w:val="22"/>
              </w:rPr>
              <w:t>粉末冶金制品制造工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6180300</w:t>
            </w:r>
            <w:r>
              <w:rPr>
                <w:rFonts w:ascii="宋体" w:eastAsia="宋体" w:hAnsi="宋体" w:cs="宋体" w:hint="eastAsia"/>
                <w:kern w:val="0"/>
                <w:sz w:val="22"/>
              </w:rPr>
              <w:t>机械表面处理加工人员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6180301</w:t>
            </w:r>
            <w:r>
              <w:rPr>
                <w:rFonts w:ascii="宋体" w:eastAsia="宋体" w:hAnsi="宋体" w:cs="宋体" w:hint="eastAsia"/>
                <w:kern w:val="0"/>
                <w:sz w:val="22"/>
              </w:rPr>
              <w:t>镀层工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6180302</w:t>
            </w:r>
            <w:r>
              <w:rPr>
                <w:rFonts w:ascii="宋体" w:eastAsia="宋体" w:hAnsi="宋体" w:cs="宋体" w:hint="eastAsia"/>
                <w:kern w:val="0"/>
                <w:sz w:val="22"/>
              </w:rPr>
              <w:t>镀膜工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6180303</w:t>
            </w:r>
            <w:r>
              <w:rPr>
                <w:rFonts w:ascii="宋体" w:eastAsia="宋体" w:hAnsi="宋体" w:cs="宋体" w:hint="eastAsia"/>
                <w:kern w:val="0"/>
                <w:sz w:val="22"/>
              </w:rPr>
              <w:t>涂装工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6180304</w:t>
            </w:r>
            <w:r>
              <w:rPr>
                <w:rFonts w:ascii="宋体" w:eastAsia="宋体" w:hAnsi="宋体" w:cs="宋体" w:hint="eastAsia"/>
                <w:kern w:val="0"/>
                <w:sz w:val="22"/>
              </w:rPr>
              <w:t>喷涂喷焊工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6180400</w:t>
            </w:r>
            <w:r>
              <w:rPr>
                <w:rFonts w:ascii="宋体" w:eastAsia="宋体" w:hAnsi="宋体" w:cs="宋体" w:hint="eastAsia"/>
                <w:kern w:val="0"/>
                <w:sz w:val="22"/>
              </w:rPr>
              <w:t>工装工具制造加工人员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6180401</w:t>
            </w:r>
            <w:r>
              <w:rPr>
                <w:rFonts w:ascii="宋体" w:eastAsia="宋体" w:hAnsi="宋体" w:cs="宋体" w:hint="eastAsia"/>
                <w:kern w:val="0"/>
                <w:sz w:val="22"/>
              </w:rPr>
              <w:t>模具工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6180402</w:t>
            </w:r>
            <w:r>
              <w:rPr>
                <w:rFonts w:ascii="宋体" w:eastAsia="宋体" w:hAnsi="宋体" w:cs="宋体" w:hint="eastAsia"/>
                <w:kern w:val="0"/>
                <w:sz w:val="22"/>
              </w:rPr>
              <w:t>模型制作工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6180403</w:t>
            </w:r>
            <w:r>
              <w:rPr>
                <w:rFonts w:ascii="宋体" w:eastAsia="宋体" w:hAnsi="宋体" w:cs="宋体" w:hint="eastAsia"/>
                <w:kern w:val="0"/>
                <w:sz w:val="22"/>
              </w:rPr>
              <w:t>磨料制造工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6180404</w:t>
            </w:r>
            <w:r>
              <w:rPr>
                <w:rFonts w:ascii="宋体" w:eastAsia="宋体" w:hAnsi="宋体" w:cs="宋体" w:hint="eastAsia"/>
                <w:kern w:val="0"/>
                <w:sz w:val="22"/>
              </w:rPr>
              <w:t>磨具制造工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6180405</w:t>
            </w:r>
            <w:r>
              <w:rPr>
                <w:rFonts w:ascii="宋体" w:eastAsia="宋体" w:hAnsi="宋体" w:cs="宋体" w:hint="eastAsia"/>
                <w:kern w:val="0"/>
                <w:sz w:val="22"/>
              </w:rPr>
              <w:t>量具和刃具制造工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6180406</w:t>
            </w:r>
            <w:r>
              <w:rPr>
                <w:rFonts w:ascii="宋体" w:eastAsia="宋体" w:hAnsi="宋体" w:cs="宋体" w:hint="eastAsia"/>
                <w:kern w:val="0"/>
                <w:sz w:val="22"/>
              </w:rPr>
              <w:t>工具钳工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6189900</w:t>
            </w:r>
            <w:r>
              <w:rPr>
                <w:rFonts w:ascii="宋体" w:eastAsia="宋体" w:hAnsi="宋体" w:cs="宋体" w:hint="eastAsia"/>
                <w:kern w:val="0"/>
                <w:sz w:val="22"/>
              </w:rPr>
              <w:t>其他机械制造基础加工人员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CD68FB">
            <w:pPr>
              <w:widowControl/>
              <w:ind w:firstLine="442"/>
              <w:jc w:val="left"/>
              <w:rPr>
                <w:rFonts w:ascii="宋体" w:eastAsia="宋体" w:hAnsi="宋体" w:cs="宋体"/>
                <w:kern w:val="0"/>
                <w:sz w:val="22"/>
              </w:rPr>
            </w:pP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6190000</w:t>
            </w:r>
            <w:r>
              <w:rPr>
                <w:rFonts w:ascii="宋体" w:eastAsia="宋体" w:hAnsi="宋体" w:cs="宋体" w:hint="eastAsia"/>
                <w:kern w:val="0"/>
                <w:sz w:val="22"/>
              </w:rPr>
              <w:t>金属制品制造人员</w:t>
            </w: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6190100</w:t>
            </w:r>
            <w:r>
              <w:rPr>
                <w:rFonts w:ascii="宋体" w:eastAsia="宋体" w:hAnsi="宋体" w:cs="宋体" w:hint="eastAsia"/>
                <w:kern w:val="0"/>
                <w:sz w:val="22"/>
              </w:rPr>
              <w:t>五金制品制作装配人员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6190101</w:t>
            </w:r>
            <w:r>
              <w:rPr>
                <w:rFonts w:ascii="宋体" w:eastAsia="宋体" w:hAnsi="宋体" w:cs="宋体" w:hint="eastAsia"/>
                <w:kern w:val="0"/>
                <w:sz w:val="22"/>
              </w:rPr>
              <w:t>工具五金制作工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6190102</w:t>
            </w:r>
            <w:r>
              <w:rPr>
                <w:rFonts w:ascii="宋体" w:eastAsia="宋体" w:hAnsi="宋体" w:cs="宋体" w:hint="eastAsia"/>
                <w:kern w:val="0"/>
                <w:sz w:val="22"/>
              </w:rPr>
              <w:t>建筑五金制品制作工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6190103</w:t>
            </w:r>
            <w:r>
              <w:rPr>
                <w:rFonts w:ascii="宋体" w:eastAsia="宋体" w:hAnsi="宋体" w:cs="宋体" w:hint="eastAsia"/>
                <w:kern w:val="0"/>
                <w:sz w:val="22"/>
              </w:rPr>
              <w:t>锁具制作工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6190104</w:t>
            </w:r>
            <w:r>
              <w:rPr>
                <w:rFonts w:ascii="宋体" w:eastAsia="宋体" w:hAnsi="宋体" w:cs="宋体" w:hint="eastAsia"/>
                <w:kern w:val="0"/>
                <w:sz w:val="22"/>
              </w:rPr>
              <w:t>金属炊具及器皿制作工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6190105</w:t>
            </w:r>
            <w:r>
              <w:rPr>
                <w:rFonts w:ascii="宋体" w:eastAsia="宋体" w:hAnsi="宋体" w:cs="宋体" w:hint="eastAsia"/>
                <w:kern w:val="0"/>
                <w:sz w:val="22"/>
              </w:rPr>
              <w:t>日用五金制品制作工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6190106</w:t>
            </w:r>
            <w:r>
              <w:rPr>
                <w:rFonts w:ascii="宋体" w:eastAsia="宋体" w:hAnsi="宋体" w:cs="宋体" w:hint="eastAsia"/>
                <w:kern w:val="0"/>
                <w:sz w:val="22"/>
              </w:rPr>
              <w:t>搪瓷制品制造工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6190107</w:t>
            </w:r>
            <w:r>
              <w:rPr>
                <w:rFonts w:ascii="宋体" w:eastAsia="宋体" w:hAnsi="宋体" w:cs="宋体" w:hint="eastAsia"/>
                <w:kern w:val="0"/>
                <w:sz w:val="22"/>
              </w:rPr>
              <w:t>眼镜架制作工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6190108</w:t>
            </w:r>
            <w:r>
              <w:rPr>
                <w:rFonts w:ascii="宋体" w:eastAsia="宋体" w:hAnsi="宋体" w:cs="宋体" w:hint="eastAsia"/>
                <w:kern w:val="0"/>
                <w:sz w:val="22"/>
              </w:rPr>
              <w:t>金箔制作工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6199900</w:t>
            </w:r>
            <w:r>
              <w:rPr>
                <w:rFonts w:ascii="宋体" w:eastAsia="宋体" w:hAnsi="宋体" w:cs="宋体" w:hint="eastAsia"/>
                <w:kern w:val="0"/>
                <w:sz w:val="22"/>
              </w:rPr>
              <w:t>其他金属制品制造人员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CD68FB">
            <w:pPr>
              <w:widowControl/>
              <w:ind w:firstLine="442"/>
              <w:jc w:val="left"/>
              <w:rPr>
                <w:rFonts w:ascii="宋体" w:eastAsia="宋体" w:hAnsi="宋体" w:cs="宋体"/>
                <w:kern w:val="0"/>
                <w:sz w:val="22"/>
              </w:rPr>
            </w:pP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6200000</w:t>
            </w:r>
            <w:r>
              <w:rPr>
                <w:rFonts w:ascii="宋体" w:eastAsia="宋体" w:hAnsi="宋体" w:cs="宋体" w:hint="eastAsia"/>
                <w:kern w:val="0"/>
                <w:sz w:val="22"/>
              </w:rPr>
              <w:t>通用设备制造人员</w:t>
            </w: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6200100</w:t>
            </w:r>
            <w:r>
              <w:rPr>
                <w:rFonts w:ascii="宋体" w:eastAsia="宋体" w:hAnsi="宋体" w:cs="宋体" w:hint="eastAsia"/>
                <w:kern w:val="0"/>
                <w:sz w:val="22"/>
              </w:rPr>
              <w:t>通用基础件装配制造人员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6200101</w:t>
            </w:r>
            <w:r>
              <w:rPr>
                <w:rFonts w:ascii="宋体" w:eastAsia="宋体" w:hAnsi="宋体" w:cs="宋体" w:hint="eastAsia"/>
                <w:kern w:val="0"/>
                <w:sz w:val="22"/>
              </w:rPr>
              <w:t>装配钳工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6200102</w:t>
            </w:r>
            <w:r>
              <w:rPr>
                <w:rFonts w:ascii="宋体" w:eastAsia="宋体" w:hAnsi="宋体" w:cs="宋体" w:hint="eastAsia"/>
                <w:kern w:val="0"/>
                <w:sz w:val="22"/>
              </w:rPr>
              <w:t>轴承制造工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6200103</w:t>
            </w:r>
            <w:r>
              <w:rPr>
                <w:rFonts w:ascii="宋体" w:eastAsia="宋体" w:hAnsi="宋体" w:cs="宋体" w:hint="eastAsia"/>
                <w:kern w:val="0"/>
                <w:sz w:val="22"/>
              </w:rPr>
              <w:t>齿轮制造工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6200104</w:t>
            </w:r>
            <w:r>
              <w:rPr>
                <w:rFonts w:ascii="宋体" w:eastAsia="宋体" w:hAnsi="宋体" w:cs="宋体" w:hint="eastAsia"/>
                <w:kern w:val="0"/>
                <w:sz w:val="22"/>
              </w:rPr>
              <w:t>减变速机装配调试工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6200105</w:t>
            </w:r>
            <w:r>
              <w:rPr>
                <w:rFonts w:ascii="宋体" w:eastAsia="宋体" w:hAnsi="宋体" w:cs="宋体" w:hint="eastAsia"/>
                <w:kern w:val="0"/>
                <w:sz w:val="22"/>
              </w:rPr>
              <w:t>链传动部件制造工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6200106</w:t>
            </w:r>
            <w:r>
              <w:rPr>
                <w:rFonts w:ascii="宋体" w:eastAsia="宋体" w:hAnsi="宋体" w:cs="宋体" w:hint="eastAsia"/>
                <w:kern w:val="0"/>
                <w:sz w:val="22"/>
              </w:rPr>
              <w:t>紧固件制造工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6200107</w:t>
            </w:r>
            <w:r>
              <w:rPr>
                <w:rFonts w:ascii="宋体" w:eastAsia="宋体" w:hAnsi="宋体" w:cs="宋体" w:hint="eastAsia"/>
                <w:kern w:val="0"/>
                <w:sz w:val="22"/>
              </w:rPr>
              <w:t>弹簧工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6200200</w:t>
            </w:r>
            <w:r>
              <w:rPr>
                <w:rFonts w:ascii="宋体" w:eastAsia="宋体" w:hAnsi="宋体" w:cs="宋体" w:hint="eastAsia"/>
                <w:kern w:val="0"/>
                <w:sz w:val="22"/>
              </w:rPr>
              <w:t>锅炉及原动设备制造人员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6200201</w:t>
            </w:r>
            <w:r>
              <w:rPr>
                <w:rFonts w:ascii="宋体" w:eastAsia="宋体" w:hAnsi="宋体" w:cs="宋体" w:hint="eastAsia"/>
                <w:kern w:val="0"/>
                <w:sz w:val="22"/>
              </w:rPr>
              <w:t>锅炉设备制造工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6200202</w:t>
            </w:r>
            <w:r>
              <w:rPr>
                <w:rFonts w:ascii="宋体" w:eastAsia="宋体" w:hAnsi="宋体" w:cs="宋体" w:hint="eastAsia"/>
                <w:kern w:val="0"/>
                <w:sz w:val="22"/>
              </w:rPr>
              <w:t>内燃机装配调试工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6200203</w:t>
            </w:r>
            <w:r>
              <w:rPr>
                <w:rFonts w:ascii="宋体" w:eastAsia="宋体" w:hAnsi="宋体" w:cs="宋体" w:hint="eastAsia"/>
                <w:kern w:val="0"/>
                <w:sz w:val="22"/>
              </w:rPr>
              <w:t>汽轮机装配调试工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6200204</w:t>
            </w:r>
            <w:r>
              <w:rPr>
                <w:rFonts w:ascii="宋体" w:eastAsia="宋体" w:hAnsi="宋体" w:cs="宋体" w:hint="eastAsia"/>
                <w:kern w:val="0"/>
                <w:sz w:val="22"/>
              </w:rPr>
              <w:t>风电机组制造工</w:t>
            </w:r>
            <w:r>
              <w:rPr>
                <w:rFonts w:ascii="宋体" w:eastAsia="宋体" w:hAnsi="宋体" w:cs="宋体" w:hint="eastAsia"/>
                <w:kern w:val="0"/>
                <w:sz w:val="22"/>
              </w:rPr>
              <w:t>L</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6200300</w:t>
            </w:r>
            <w:r>
              <w:rPr>
                <w:rFonts w:ascii="宋体" w:eastAsia="宋体" w:hAnsi="宋体" w:cs="宋体" w:hint="eastAsia"/>
                <w:kern w:val="0"/>
                <w:sz w:val="22"/>
              </w:rPr>
              <w:t>金属加工机械制造人员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6200301</w:t>
            </w:r>
            <w:r>
              <w:rPr>
                <w:rFonts w:ascii="宋体" w:eastAsia="宋体" w:hAnsi="宋体" w:cs="宋体" w:hint="eastAsia"/>
                <w:kern w:val="0"/>
                <w:sz w:val="22"/>
              </w:rPr>
              <w:t>机床装调维修工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6200302</w:t>
            </w:r>
            <w:r>
              <w:rPr>
                <w:rFonts w:ascii="宋体" w:eastAsia="宋体" w:hAnsi="宋体" w:cs="宋体" w:hint="eastAsia"/>
                <w:kern w:val="0"/>
                <w:sz w:val="22"/>
              </w:rPr>
              <w:t>焊接设备装配调试工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6200303</w:t>
            </w:r>
            <w:r>
              <w:rPr>
                <w:rFonts w:ascii="宋体" w:eastAsia="宋体" w:hAnsi="宋体" w:cs="宋体" w:hint="eastAsia"/>
                <w:kern w:val="0"/>
                <w:sz w:val="22"/>
              </w:rPr>
              <w:t>焊接材料制造工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6200400</w:t>
            </w:r>
            <w:r>
              <w:rPr>
                <w:rFonts w:ascii="宋体" w:eastAsia="宋体" w:hAnsi="宋体" w:cs="宋体" w:hint="eastAsia"/>
                <w:kern w:val="0"/>
                <w:sz w:val="22"/>
              </w:rPr>
              <w:t>物料搬运设备制造人员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6200400</w:t>
            </w:r>
            <w:r>
              <w:rPr>
                <w:rFonts w:ascii="宋体" w:eastAsia="宋体" w:hAnsi="宋体" w:cs="宋体" w:hint="eastAsia"/>
                <w:kern w:val="0"/>
                <w:sz w:val="22"/>
              </w:rPr>
              <w:t>电梯装配调试工</w:t>
            </w:r>
          </w:p>
        </w:tc>
      </w:tr>
      <w:tr w:rsidR="00CD68FB">
        <w:trPr>
          <w:trHeight w:val="54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6200500</w:t>
            </w:r>
            <w:r>
              <w:rPr>
                <w:rFonts w:ascii="宋体" w:eastAsia="宋体" w:hAnsi="宋体" w:cs="宋体" w:hint="eastAsia"/>
                <w:kern w:val="0"/>
                <w:sz w:val="22"/>
              </w:rPr>
              <w:t>泵、阀门、压缩机及类似机械制造人员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6200501</w:t>
            </w:r>
            <w:r>
              <w:rPr>
                <w:rFonts w:ascii="宋体" w:eastAsia="宋体" w:hAnsi="宋体" w:cs="宋体" w:hint="eastAsia"/>
                <w:kern w:val="0"/>
                <w:sz w:val="22"/>
              </w:rPr>
              <w:t>泵装配调试工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6200502</w:t>
            </w:r>
            <w:r>
              <w:rPr>
                <w:rFonts w:ascii="宋体" w:eastAsia="宋体" w:hAnsi="宋体" w:cs="宋体" w:hint="eastAsia"/>
                <w:kern w:val="0"/>
                <w:sz w:val="22"/>
              </w:rPr>
              <w:t>真空设备装配调试工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6200503</w:t>
            </w:r>
            <w:r>
              <w:rPr>
                <w:rFonts w:ascii="宋体" w:eastAsia="宋体" w:hAnsi="宋体" w:cs="宋体" w:hint="eastAsia"/>
                <w:kern w:val="0"/>
                <w:sz w:val="22"/>
              </w:rPr>
              <w:t>压缩机装配调试工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6200504</w:t>
            </w:r>
            <w:r>
              <w:rPr>
                <w:rFonts w:ascii="宋体" w:eastAsia="宋体" w:hAnsi="宋体" w:cs="宋体" w:hint="eastAsia"/>
                <w:kern w:val="0"/>
                <w:sz w:val="22"/>
              </w:rPr>
              <w:t>风机装配调试工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6200505</w:t>
            </w:r>
            <w:r>
              <w:rPr>
                <w:rFonts w:ascii="宋体" w:eastAsia="宋体" w:hAnsi="宋体" w:cs="宋体" w:hint="eastAsia"/>
                <w:kern w:val="0"/>
                <w:sz w:val="22"/>
              </w:rPr>
              <w:t>过滤与分离机械装配调试工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6200506</w:t>
            </w:r>
            <w:r>
              <w:rPr>
                <w:rFonts w:ascii="宋体" w:eastAsia="宋体" w:hAnsi="宋体" w:cs="宋体" w:hint="eastAsia"/>
                <w:kern w:val="0"/>
                <w:sz w:val="22"/>
              </w:rPr>
              <w:t>气体分离设备装配调试工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6200507</w:t>
            </w:r>
            <w:r>
              <w:rPr>
                <w:rFonts w:ascii="宋体" w:eastAsia="宋体" w:hAnsi="宋体" w:cs="宋体" w:hint="eastAsia"/>
                <w:kern w:val="0"/>
                <w:sz w:val="22"/>
              </w:rPr>
              <w:t>制冷空调设备装配工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6200508</w:t>
            </w:r>
            <w:r>
              <w:rPr>
                <w:rFonts w:ascii="宋体" w:eastAsia="宋体" w:hAnsi="宋体" w:cs="宋体" w:hint="eastAsia"/>
                <w:kern w:val="0"/>
                <w:sz w:val="22"/>
              </w:rPr>
              <w:t>阀门装配调试工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6200509</w:t>
            </w:r>
            <w:r>
              <w:rPr>
                <w:rFonts w:ascii="宋体" w:eastAsia="宋体" w:hAnsi="宋体" w:cs="宋体" w:hint="eastAsia"/>
                <w:kern w:val="0"/>
                <w:sz w:val="22"/>
              </w:rPr>
              <w:t>液压液力气动密封件制造工</w:t>
            </w:r>
          </w:p>
        </w:tc>
      </w:tr>
      <w:tr w:rsidR="00CD68FB">
        <w:trPr>
          <w:trHeight w:val="54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6200600</w:t>
            </w:r>
            <w:r>
              <w:rPr>
                <w:rFonts w:ascii="宋体" w:eastAsia="宋体" w:hAnsi="宋体" w:cs="宋体" w:hint="eastAsia"/>
                <w:kern w:val="0"/>
                <w:sz w:val="22"/>
              </w:rPr>
              <w:t>烘炉、衡器、水处理等设备制造人员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6200601</w:t>
            </w:r>
            <w:r>
              <w:rPr>
                <w:rFonts w:ascii="宋体" w:eastAsia="宋体" w:hAnsi="宋体" w:cs="宋体" w:hint="eastAsia"/>
                <w:kern w:val="0"/>
                <w:sz w:val="22"/>
              </w:rPr>
              <w:t>工业炉及电炉装配工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6200602</w:t>
            </w:r>
            <w:r>
              <w:rPr>
                <w:rFonts w:ascii="宋体" w:eastAsia="宋体" w:hAnsi="宋体" w:cs="宋体" w:hint="eastAsia"/>
                <w:kern w:val="0"/>
                <w:sz w:val="22"/>
              </w:rPr>
              <w:t>膜法水处理材料和设备制造工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6200603</w:t>
            </w:r>
            <w:r>
              <w:rPr>
                <w:rFonts w:ascii="宋体" w:eastAsia="宋体" w:hAnsi="宋体" w:cs="宋体" w:hint="eastAsia"/>
                <w:kern w:val="0"/>
                <w:sz w:val="22"/>
              </w:rPr>
              <w:t>电渗析器制造工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6200604</w:t>
            </w:r>
            <w:r>
              <w:rPr>
                <w:rFonts w:ascii="宋体" w:eastAsia="宋体" w:hAnsi="宋体" w:cs="宋体" w:hint="eastAsia"/>
                <w:kern w:val="0"/>
                <w:sz w:val="22"/>
              </w:rPr>
              <w:t>电动工具制造工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6200605</w:t>
            </w:r>
            <w:r>
              <w:rPr>
                <w:rFonts w:ascii="宋体" w:eastAsia="宋体" w:hAnsi="宋体" w:cs="宋体" w:hint="eastAsia"/>
                <w:kern w:val="0"/>
                <w:sz w:val="22"/>
              </w:rPr>
              <w:t>衡器装配调试工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6200700</w:t>
            </w:r>
            <w:r>
              <w:rPr>
                <w:rFonts w:ascii="宋体" w:eastAsia="宋体" w:hAnsi="宋体" w:cs="宋体" w:hint="eastAsia"/>
                <w:kern w:val="0"/>
                <w:sz w:val="22"/>
              </w:rPr>
              <w:t>文化办公机械制造人员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6200701</w:t>
            </w:r>
            <w:r>
              <w:rPr>
                <w:rFonts w:ascii="宋体" w:eastAsia="宋体" w:hAnsi="宋体" w:cs="宋体" w:hint="eastAsia"/>
                <w:kern w:val="0"/>
                <w:sz w:val="22"/>
              </w:rPr>
              <w:t>电影电教设备制造工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6200702</w:t>
            </w:r>
            <w:r>
              <w:rPr>
                <w:rFonts w:ascii="宋体" w:eastAsia="宋体" w:hAnsi="宋体" w:cs="宋体" w:hint="eastAsia"/>
                <w:kern w:val="0"/>
                <w:sz w:val="22"/>
              </w:rPr>
              <w:t>照相机及器材制造工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6200703</w:t>
            </w:r>
            <w:r>
              <w:rPr>
                <w:rFonts w:ascii="宋体" w:eastAsia="宋体" w:hAnsi="宋体" w:cs="宋体" w:hint="eastAsia"/>
                <w:kern w:val="0"/>
                <w:sz w:val="22"/>
              </w:rPr>
              <w:t>复印设备制造工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6200704</w:t>
            </w:r>
            <w:r>
              <w:rPr>
                <w:rFonts w:ascii="宋体" w:eastAsia="宋体" w:hAnsi="宋体" w:cs="宋体" w:hint="eastAsia"/>
                <w:kern w:val="0"/>
                <w:sz w:val="22"/>
              </w:rPr>
              <w:t>办公小机械制造工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6200705</w:t>
            </w:r>
            <w:r>
              <w:rPr>
                <w:rFonts w:ascii="宋体" w:eastAsia="宋体" w:hAnsi="宋体" w:cs="宋体" w:hint="eastAsia"/>
                <w:kern w:val="0"/>
                <w:sz w:val="22"/>
              </w:rPr>
              <w:t>光学镜头制造工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6200706</w:t>
            </w:r>
            <w:r>
              <w:rPr>
                <w:rFonts w:ascii="宋体" w:eastAsia="宋体" w:hAnsi="宋体" w:cs="宋体" w:hint="eastAsia"/>
                <w:kern w:val="0"/>
                <w:sz w:val="22"/>
              </w:rPr>
              <w:t>静电成像设备耗材制造工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6200707</w:t>
            </w:r>
            <w:r>
              <w:rPr>
                <w:rFonts w:ascii="宋体" w:eastAsia="宋体" w:hAnsi="宋体" w:cs="宋体" w:hint="eastAsia"/>
                <w:kern w:val="0"/>
                <w:sz w:val="22"/>
              </w:rPr>
              <w:t>办公设备与耗材再制造工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6209900</w:t>
            </w:r>
            <w:r>
              <w:rPr>
                <w:rFonts w:ascii="宋体" w:eastAsia="宋体" w:hAnsi="宋体" w:cs="宋体" w:hint="eastAsia"/>
                <w:kern w:val="0"/>
                <w:sz w:val="22"/>
              </w:rPr>
              <w:t>其他通用设备制造人员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CD68FB">
            <w:pPr>
              <w:widowControl/>
              <w:ind w:firstLine="442"/>
              <w:jc w:val="left"/>
              <w:rPr>
                <w:rFonts w:ascii="宋体" w:eastAsia="宋体" w:hAnsi="宋体" w:cs="宋体"/>
                <w:kern w:val="0"/>
                <w:sz w:val="22"/>
              </w:rPr>
            </w:pP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6210000</w:t>
            </w:r>
            <w:r>
              <w:rPr>
                <w:rFonts w:ascii="宋体" w:eastAsia="宋体" w:hAnsi="宋体" w:cs="宋体" w:hint="eastAsia"/>
                <w:kern w:val="0"/>
                <w:sz w:val="22"/>
              </w:rPr>
              <w:t>专用设备制造人员</w:t>
            </w: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6210100</w:t>
            </w:r>
            <w:r>
              <w:rPr>
                <w:rFonts w:ascii="宋体" w:eastAsia="宋体" w:hAnsi="宋体" w:cs="宋体" w:hint="eastAsia"/>
                <w:kern w:val="0"/>
                <w:sz w:val="22"/>
              </w:rPr>
              <w:t>采矿、建筑专用设备制造人员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6210101</w:t>
            </w:r>
            <w:r>
              <w:rPr>
                <w:rFonts w:ascii="宋体" w:eastAsia="宋体" w:hAnsi="宋体" w:cs="宋体" w:hint="eastAsia"/>
                <w:kern w:val="0"/>
                <w:sz w:val="22"/>
              </w:rPr>
              <w:t>矿用电机车装配工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6210102</w:t>
            </w:r>
            <w:r>
              <w:rPr>
                <w:rFonts w:ascii="宋体" w:eastAsia="宋体" w:hAnsi="宋体" w:cs="宋体" w:hint="eastAsia"/>
                <w:kern w:val="0"/>
                <w:sz w:val="22"/>
              </w:rPr>
              <w:t>工程机械装配调试工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6210200</w:t>
            </w:r>
            <w:r>
              <w:rPr>
                <w:rFonts w:ascii="宋体" w:eastAsia="宋体" w:hAnsi="宋体" w:cs="宋体" w:hint="eastAsia"/>
                <w:kern w:val="0"/>
                <w:sz w:val="22"/>
              </w:rPr>
              <w:t>印刷生产专用设备制造人员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6210200</w:t>
            </w:r>
            <w:r>
              <w:rPr>
                <w:rFonts w:ascii="宋体" w:eastAsia="宋体" w:hAnsi="宋体" w:cs="宋体" w:hint="eastAsia"/>
                <w:kern w:val="0"/>
                <w:sz w:val="22"/>
              </w:rPr>
              <w:t>印刷设备装配调试工</w:t>
            </w:r>
          </w:p>
        </w:tc>
      </w:tr>
      <w:tr w:rsidR="00CD68FB">
        <w:trPr>
          <w:trHeight w:val="54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6210300</w:t>
            </w:r>
            <w:r>
              <w:rPr>
                <w:rFonts w:ascii="宋体" w:eastAsia="宋体" w:hAnsi="宋体" w:cs="宋体" w:hint="eastAsia"/>
                <w:kern w:val="0"/>
                <w:sz w:val="22"/>
              </w:rPr>
              <w:t>纺织服装和皮革加工专用设备制造人员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6210300</w:t>
            </w:r>
            <w:r>
              <w:rPr>
                <w:rFonts w:ascii="宋体" w:eastAsia="宋体" w:hAnsi="宋体" w:cs="宋体" w:hint="eastAsia"/>
                <w:kern w:val="0"/>
                <w:sz w:val="22"/>
              </w:rPr>
              <w:t>缝制机械装配调试工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6210400</w:t>
            </w:r>
            <w:r>
              <w:rPr>
                <w:rFonts w:ascii="宋体" w:eastAsia="宋体" w:hAnsi="宋体" w:cs="宋体" w:hint="eastAsia"/>
                <w:kern w:val="0"/>
                <w:sz w:val="22"/>
              </w:rPr>
              <w:t>电子专用设备装配调试人员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6210401</w:t>
            </w:r>
            <w:r>
              <w:rPr>
                <w:rFonts w:ascii="宋体" w:eastAsia="宋体" w:hAnsi="宋体" w:cs="宋体" w:hint="eastAsia"/>
                <w:kern w:val="0"/>
                <w:sz w:val="22"/>
              </w:rPr>
              <w:t>电子专用设备装调工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6210402</w:t>
            </w:r>
            <w:r>
              <w:rPr>
                <w:rFonts w:ascii="宋体" w:eastAsia="宋体" w:hAnsi="宋体" w:cs="宋体" w:hint="eastAsia"/>
                <w:kern w:val="0"/>
                <w:sz w:val="22"/>
              </w:rPr>
              <w:t>真空测试工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6210500</w:t>
            </w:r>
            <w:r>
              <w:rPr>
                <w:rFonts w:ascii="宋体" w:eastAsia="宋体" w:hAnsi="宋体" w:cs="宋体" w:hint="eastAsia"/>
                <w:kern w:val="0"/>
                <w:sz w:val="22"/>
              </w:rPr>
              <w:t>农业机械制造人员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6210501</w:t>
            </w:r>
            <w:r>
              <w:rPr>
                <w:rFonts w:ascii="宋体" w:eastAsia="宋体" w:hAnsi="宋体" w:cs="宋体" w:hint="eastAsia"/>
                <w:kern w:val="0"/>
                <w:sz w:val="22"/>
              </w:rPr>
              <w:t>拖拉机制造工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6210502</w:t>
            </w:r>
            <w:r>
              <w:rPr>
                <w:rFonts w:ascii="宋体" w:eastAsia="宋体" w:hAnsi="宋体" w:cs="宋体" w:hint="eastAsia"/>
                <w:kern w:val="0"/>
                <w:sz w:val="22"/>
              </w:rPr>
              <w:t>耕种机械制造工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6210503</w:t>
            </w:r>
            <w:r>
              <w:rPr>
                <w:rFonts w:ascii="宋体" w:eastAsia="宋体" w:hAnsi="宋体" w:cs="宋体" w:hint="eastAsia"/>
                <w:kern w:val="0"/>
                <w:sz w:val="22"/>
              </w:rPr>
              <w:t>灌溉机械制造工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6210504</w:t>
            </w:r>
            <w:r>
              <w:rPr>
                <w:rFonts w:ascii="宋体" w:eastAsia="宋体" w:hAnsi="宋体" w:cs="宋体" w:hint="eastAsia"/>
                <w:kern w:val="0"/>
                <w:sz w:val="22"/>
              </w:rPr>
              <w:t>收获机械制造工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6210600</w:t>
            </w:r>
            <w:r>
              <w:rPr>
                <w:rFonts w:ascii="宋体" w:eastAsia="宋体" w:hAnsi="宋体" w:cs="宋体" w:hint="eastAsia"/>
                <w:kern w:val="0"/>
                <w:sz w:val="22"/>
              </w:rPr>
              <w:t>医疗器械制品和康复辅具生产人员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6210601</w:t>
            </w:r>
            <w:r>
              <w:rPr>
                <w:rFonts w:ascii="宋体" w:eastAsia="宋体" w:hAnsi="宋体" w:cs="宋体" w:hint="eastAsia"/>
                <w:kern w:val="0"/>
                <w:sz w:val="22"/>
              </w:rPr>
              <w:t>医疗器械装配工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6210602</w:t>
            </w:r>
            <w:r>
              <w:rPr>
                <w:rFonts w:ascii="宋体" w:eastAsia="宋体" w:hAnsi="宋体" w:cs="宋体" w:hint="eastAsia"/>
                <w:kern w:val="0"/>
                <w:sz w:val="22"/>
              </w:rPr>
              <w:t>矫形器装配工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6210603</w:t>
            </w:r>
            <w:r>
              <w:rPr>
                <w:rFonts w:ascii="宋体" w:eastAsia="宋体" w:hAnsi="宋体" w:cs="宋体" w:hint="eastAsia"/>
                <w:kern w:val="0"/>
                <w:sz w:val="22"/>
              </w:rPr>
              <w:t>假肢装配工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6210604</w:t>
            </w:r>
            <w:r>
              <w:rPr>
                <w:rFonts w:ascii="宋体" w:eastAsia="宋体" w:hAnsi="宋体" w:cs="宋体" w:hint="eastAsia"/>
                <w:kern w:val="0"/>
                <w:sz w:val="22"/>
              </w:rPr>
              <w:t>医用材料产品生产工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6219900</w:t>
            </w:r>
            <w:r>
              <w:rPr>
                <w:rFonts w:ascii="宋体" w:eastAsia="宋体" w:hAnsi="宋体" w:cs="宋体" w:hint="eastAsia"/>
                <w:kern w:val="0"/>
                <w:sz w:val="22"/>
              </w:rPr>
              <w:t>其他专用设备制造人员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CD68FB">
            <w:pPr>
              <w:widowControl/>
              <w:ind w:firstLine="442"/>
              <w:jc w:val="left"/>
              <w:rPr>
                <w:rFonts w:ascii="宋体" w:eastAsia="宋体" w:hAnsi="宋体" w:cs="宋体"/>
                <w:kern w:val="0"/>
                <w:sz w:val="22"/>
              </w:rPr>
            </w:pP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6220000</w:t>
            </w:r>
            <w:r>
              <w:rPr>
                <w:rFonts w:ascii="宋体" w:eastAsia="宋体" w:hAnsi="宋体" w:cs="宋体" w:hint="eastAsia"/>
                <w:kern w:val="0"/>
                <w:sz w:val="22"/>
              </w:rPr>
              <w:t>汽车制造人员</w:t>
            </w: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6220100</w:t>
            </w:r>
            <w:r>
              <w:rPr>
                <w:rFonts w:ascii="宋体" w:eastAsia="宋体" w:hAnsi="宋体" w:cs="宋体" w:hint="eastAsia"/>
                <w:kern w:val="0"/>
                <w:sz w:val="22"/>
              </w:rPr>
              <w:t>汽车零部件、饰件生产加工人员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6220101</w:t>
            </w:r>
            <w:r>
              <w:rPr>
                <w:rFonts w:ascii="宋体" w:eastAsia="宋体" w:hAnsi="宋体" w:cs="宋体" w:hint="eastAsia"/>
                <w:kern w:val="0"/>
                <w:sz w:val="22"/>
              </w:rPr>
              <w:t>汽车生产线操作工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6220102</w:t>
            </w:r>
            <w:r>
              <w:rPr>
                <w:rFonts w:ascii="宋体" w:eastAsia="宋体" w:hAnsi="宋体" w:cs="宋体" w:hint="eastAsia"/>
                <w:kern w:val="0"/>
                <w:sz w:val="22"/>
              </w:rPr>
              <w:t>汽车饰件制造工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6220103</w:t>
            </w:r>
            <w:r>
              <w:rPr>
                <w:rFonts w:ascii="宋体" w:eastAsia="宋体" w:hAnsi="宋体" w:cs="宋体" w:hint="eastAsia"/>
                <w:kern w:val="0"/>
                <w:sz w:val="22"/>
              </w:rPr>
              <w:t>汽车零部件再制造工</w:t>
            </w:r>
            <w:r>
              <w:rPr>
                <w:rFonts w:ascii="宋体" w:eastAsia="宋体" w:hAnsi="宋体" w:cs="宋体" w:hint="eastAsia"/>
                <w:kern w:val="0"/>
                <w:sz w:val="22"/>
              </w:rPr>
              <w:t>L</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6220200</w:t>
            </w:r>
            <w:r>
              <w:rPr>
                <w:rFonts w:ascii="宋体" w:eastAsia="宋体" w:hAnsi="宋体" w:cs="宋体" w:hint="eastAsia"/>
                <w:kern w:val="0"/>
                <w:sz w:val="22"/>
              </w:rPr>
              <w:t>汽车整车制造人员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6220201</w:t>
            </w:r>
            <w:r>
              <w:rPr>
                <w:rFonts w:ascii="宋体" w:eastAsia="宋体" w:hAnsi="宋体" w:cs="宋体" w:hint="eastAsia"/>
                <w:kern w:val="0"/>
                <w:sz w:val="22"/>
              </w:rPr>
              <w:t>汽车装调工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6220202</w:t>
            </w:r>
            <w:r>
              <w:rPr>
                <w:rFonts w:ascii="宋体" w:eastAsia="宋体" w:hAnsi="宋体" w:cs="宋体" w:hint="eastAsia"/>
                <w:kern w:val="0"/>
                <w:sz w:val="22"/>
              </w:rPr>
              <w:t>汽车回收拆解工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6229900</w:t>
            </w:r>
            <w:r>
              <w:rPr>
                <w:rFonts w:ascii="宋体" w:eastAsia="宋体" w:hAnsi="宋体" w:cs="宋体" w:hint="eastAsia"/>
                <w:kern w:val="0"/>
                <w:sz w:val="22"/>
              </w:rPr>
              <w:t>其他汽车制造人员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CD68FB">
            <w:pPr>
              <w:widowControl/>
              <w:ind w:firstLine="442"/>
              <w:jc w:val="left"/>
              <w:rPr>
                <w:rFonts w:ascii="宋体" w:eastAsia="宋体" w:hAnsi="宋体" w:cs="宋体"/>
                <w:kern w:val="0"/>
                <w:sz w:val="22"/>
              </w:rPr>
            </w:pPr>
          </w:p>
        </w:tc>
      </w:tr>
      <w:tr w:rsidR="00CD68FB">
        <w:trPr>
          <w:trHeight w:val="54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6230000</w:t>
            </w:r>
            <w:r>
              <w:rPr>
                <w:rFonts w:ascii="宋体" w:eastAsia="宋体" w:hAnsi="宋体" w:cs="宋体" w:hint="eastAsia"/>
                <w:kern w:val="0"/>
                <w:sz w:val="22"/>
              </w:rPr>
              <w:t>铁路、船舶、航空设备制造人员</w:t>
            </w: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6230100</w:t>
            </w:r>
            <w:r>
              <w:rPr>
                <w:rFonts w:ascii="宋体" w:eastAsia="宋体" w:hAnsi="宋体" w:cs="宋体" w:hint="eastAsia"/>
                <w:kern w:val="0"/>
                <w:sz w:val="22"/>
              </w:rPr>
              <w:t>轨道交通运输设备制造人员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6230101</w:t>
            </w:r>
            <w:r>
              <w:rPr>
                <w:rFonts w:ascii="宋体" w:eastAsia="宋体" w:hAnsi="宋体" w:cs="宋体" w:hint="eastAsia"/>
                <w:kern w:val="0"/>
                <w:sz w:val="22"/>
              </w:rPr>
              <w:t>铁路机车制修工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6230102</w:t>
            </w:r>
            <w:r>
              <w:rPr>
                <w:rFonts w:ascii="宋体" w:eastAsia="宋体" w:hAnsi="宋体" w:cs="宋体" w:hint="eastAsia"/>
                <w:kern w:val="0"/>
                <w:sz w:val="22"/>
              </w:rPr>
              <w:t>铁路车辆制修工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6230103</w:t>
            </w:r>
            <w:r>
              <w:rPr>
                <w:rFonts w:ascii="宋体" w:eastAsia="宋体" w:hAnsi="宋体" w:cs="宋体" w:hint="eastAsia"/>
                <w:kern w:val="0"/>
                <w:sz w:val="22"/>
              </w:rPr>
              <w:t>动车组制修师</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6230104</w:t>
            </w:r>
            <w:r>
              <w:rPr>
                <w:rFonts w:ascii="宋体" w:eastAsia="宋体" w:hAnsi="宋体" w:cs="宋体" w:hint="eastAsia"/>
                <w:kern w:val="0"/>
                <w:sz w:val="22"/>
              </w:rPr>
              <w:t>铁路机车车辆制动钳工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6230105</w:t>
            </w:r>
            <w:r>
              <w:rPr>
                <w:rFonts w:ascii="宋体" w:eastAsia="宋体" w:hAnsi="宋体" w:cs="宋体" w:hint="eastAsia"/>
                <w:kern w:val="0"/>
                <w:sz w:val="22"/>
              </w:rPr>
              <w:t>道岔钳工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6230200</w:t>
            </w:r>
            <w:r>
              <w:rPr>
                <w:rFonts w:ascii="宋体" w:eastAsia="宋体" w:hAnsi="宋体" w:cs="宋体" w:hint="eastAsia"/>
                <w:kern w:val="0"/>
                <w:sz w:val="22"/>
              </w:rPr>
              <w:t>船舶制造人员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6230201</w:t>
            </w:r>
            <w:r>
              <w:rPr>
                <w:rFonts w:ascii="宋体" w:eastAsia="宋体" w:hAnsi="宋体" w:cs="宋体" w:hint="eastAsia"/>
                <w:kern w:val="0"/>
                <w:sz w:val="22"/>
              </w:rPr>
              <w:t>金属船体制造工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6230202</w:t>
            </w:r>
            <w:r>
              <w:rPr>
                <w:rFonts w:ascii="宋体" w:eastAsia="宋体" w:hAnsi="宋体" w:cs="宋体" w:hint="eastAsia"/>
                <w:kern w:val="0"/>
                <w:sz w:val="22"/>
              </w:rPr>
              <w:t>船舶机械装配工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6230203</w:t>
            </w:r>
            <w:r>
              <w:rPr>
                <w:rFonts w:ascii="宋体" w:eastAsia="宋体" w:hAnsi="宋体" w:cs="宋体" w:hint="eastAsia"/>
                <w:kern w:val="0"/>
                <w:sz w:val="22"/>
              </w:rPr>
              <w:t>船舶电气装配工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6230204</w:t>
            </w:r>
            <w:r>
              <w:rPr>
                <w:rFonts w:ascii="宋体" w:eastAsia="宋体" w:hAnsi="宋体" w:cs="宋体" w:hint="eastAsia"/>
                <w:kern w:val="0"/>
                <w:sz w:val="22"/>
              </w:rPr>
              <w:t>船舶附件制造工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6230205</w:t>
            </w:r>
            <w:r>
              <w:rPr>
                <w:rFonts w:ascii="宋体" w:eastAsia="宋体" w:hAnsi="宋体" w:cs="宋体" w:hint="eastAsia"/>
                <w:kern w:val="0"/>
                <w:sz w:val="22"/>
              </w:rPr>
              <w:t>船舶木塑帆缆制造工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6230206</w:t>
            </w:r>
            <w:r>
              <w:rPr>
                <w:rFonts w:ascii="宋体" w:eastAsia="宋体" w:hAnsi="宋体" w:cs="宋体" w:hint="eastAsia"/>
                <w:kern w:val="0"/>
                <w:sz w:val="22"/>
              </w:rPr>
              <w:t>拆船工</w:t>
            </w:r>
            <w:r>
              <w:rPr>
                <w:rFonts w:ascii="宋体" w:eastAsia="宋体" w:hAnsi="宋体" w:cs="宋体" w:hint="eastAsia"/>
                <w:kern w:val="0"/>
                <w:sz w:val="22"/>
              </w:rPr>
              <w:t>L</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6230300</w:t>
            </w:r>
            <w:r>
              <w:rPr>
                <w:rFonts w:ascii="宋体" w:eastAsia="宋体" w:hAnsi="宋体" w:cs="宋体" w:hint="eastAsia"/>
                <w:kern w:val="0"/>
                <w:sz w:val="22"/>
              </w:rPr>
              <w:t>航空产品装配、调试人员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6230301</w:t>
            </w:r>
            <w:r>
              <w:rPr>
                <w:rFonts w:ascii="宋体" w:eastAsia="宋体" w:hAnsi="宋体" w:cs="宋体" w:hint="eastAsia"/>
                <w:kern w:val="0"/>
                <w:sz w:val="22"/>
              </w:rPr>
              <w:t>飞机装配工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6230302</w:t>
            </w:r>
            <w:r>
              <w:rPr>
                <w:rFonts w:ascii="宋体" w:eastAsia="宋体" w:hAnsi="宋体" w:cs="宋体" w:hint="eastAsia"/>
                <w:kern w:val="0"/>
                <w:sz w:val="22"/>
              </w:rPr>
              <w:t>飞机系统安装调试工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6230303</w:t>
            </w:r>
            <w:r>
              <w:rPr>
                <w:rFonts w:ascii="宋体" w:eastAsia="宋体" w:hAnsi="宋体" w:cs="宋体" w:hint="eastAsia"/>
                <w:kern w:val="0"/>
                <w:sz w:val="22"/>
              </w:rPr>
              <w:t>航空发动机装配工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6230304</w:t>
            </w:r>
            <w:r>
              <w:rPr>
                <w:rFonts w:ascii="宋体" w:eastAsia="宋体" w:hAnsi="宋体" w:cs="宋体" w:hint="eastAsia"/>
                <w:kern w:val="0"/>
                <w:sz w:val="22"/>
              </w:rPr>
              <w:t>航空螺旋桨装配工</w:t>
            </w:r>
          </w:p>
        </w:tc>
      </w:tr>
      <w:tr w:rsidR="00CD68FB">
        <w:trPr>
          <w:trHeight w:val="298"/>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6230305</w:t>
            </w:r>
            <w:r>
              <w:rPr>
                <w:rFonts w:ascii="宋体" w:eastAsia="宋体" w:hAnsi="宋体" w:cs="宋体" w:hint="eastAsia"/>
                <w:kern w:val="0"/>
                <w:sz w:val="22"/>
              </w:rPr>
              <w:t>航空电气安装调试工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6230306</w:t>
            </w:r>
            <w:r>
              <w:rPr>
                <w:rFonts w:ascii="宋体" w:eastAsia="宋体" w:hAnsi="宋体" w:cs="宋体" w:hint="eastAsia"/>
                <w:kern w:val="0"/>
                <w:sz w:val="22"/>
              </w:rPr>
              <w:t>航空附件装配工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6230307</w:t>
            </w:r>
            <w:r>
              <w:rPr>
                <w:rFonts w:ascii="宋体" w:eastAsia="宋体" w:hAnsi="宋体" w:cs="宋体" w:hint="eastAsia"/>
                <w:kern w:val="0"/>
                <w:sz w:val="22"/>
              </w:rPr>
              <w:t>航空仪表装配工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6230308</w:t>
            </w:r>
            <w:r>
              <w:rPr>
                <w:rFonts w:ascii="宋体" w:eastAsia="宋体" w:hAnsi="宋体" w:cs="宋体" w:hint="eastAsia"/>
                <w:kern w:val="0"/>
                <w:sz w:val="22"/>
              </w:rPr>
              <w:t>航空装配平衡工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6230309</w:t>
            </w:r>
            <w:r>
              <w:rPr>
                <w:rFonts w:ascii="宋体" w:eastAsia="宋体" w:hAnsi="宋体" w:cs="宋体" w:hint="eastAsia"/>
                <w:kern w:val="0"/>
                <w:sz w:val="22"/>
              </w:rPr>
              <w:t>飞机无线电设备安装调试工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6230310</w:t>
            </w:r>
            <w:r>
              <w:rPr>
                <w:rFonts w:ascii="宋体" w:eastAsia="宋体" w:hAnsi="宋体" w:cs="宋体" w:hint="eastAsia"/>
                <w:kern w:val="0"/>
                <w:sz w:val="22"/>
              </w:rPr>
              <w:t>飞机雷达安装调试工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6230311</w:t>
            </w:r>
            <w:r>
              <w:rPr>
                <w:rFonts w:ascii="宋体" w:eastAsia="宋体" w:hAnsi="宋体" w:cs="宋体" w:hint="eastAsia"/>
                <w:kern w:val="0"/>
                <w:sz w:val="22"/>
              </w:rPr>
              <w:t>飞机特种设备检测与修理工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6230312</w:t>
            </w:r>
            <w:r>
              <w:rPr>
                <w:rFonts w:ascii="宋体" w:eastAsia="宋体" w:hAnsi="宋体" w:cs="宋体" w:hint="eastAsia"/>
                <w:kern w:val="0"/>
                <w:sz w:val="22"/>
              </w:rPr>
              <w:t>飞机透明件制造胶接装配工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6230313</w:t>
            </w:r>
            <w:r>
              <w:rPr>
                <w:rFonts w:ascii="宋体" w:eastAsia="宋体" w:hAnsi="宋体" w:cs="宋体" w:hint="eastAsia"/>
                <w:kern w:val="0"/>
                <w:sz w:val="22"/>
              </w:rPr>
              <w:t>飞机外场调试与维护工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6230314</w:t>
            </w:r>
            <w:r>
              <w:rPr>
                <w:rFonts w:ascii="宋体" w:eastAsia="宋体" w:hAnsi="宋体" w:cs="宋体" w:hint="eastAsia"/>
                <w:kern w:val="0"/>
                <w:sz w:val="22"/>
              </w:rPr>
              <w:t>航空环控救生装备工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6230315</w:t>
            </w:r>
            <w:r>
              <w:rPr>
                <w:rFonts w:ascii="宋体" w:eastAsia="宋体" w:hAnsi="宋体" w:cs="宋体" w:hint="eastAsia"/>
                <w:kern w:val="0"/>
                <w:sz w:val="22"/>
              </w:rPr>
              <w:t>无人机装调工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6230400</w:t>
            </w:r>
            <w:r>
              <w:rPr>
                <w:rFonts w:ascii="宋体" w:eastAsia="宋体" w:hAnsi="宋体" w:cs="宋体" w:hint="eastAsia"/>
                <w:kern w:val="0"/>
                <w:sz w:val="22"/>
              </w:rPr>
              <w:t>摩托车、自行车制造人员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6230401</w:t>
            </w:r>
            <w:r>
              <w:rPr>
                <w:rFonts w:ascii="宋体" w:eastAsia="宋体" w:hAnsi="宋体" w:cs="宋体" w:hint="eastAsia"/>
                <w:kern w:val="0"/>
                <w:sz w:val="22"/>
              </w:rPr>
              <w:t>摩托车装调工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6230402</w:t>
            </w:r>
            <w:r>
              <w:rPr>
                <w:rFonts w:ascii="宋体" w:eastAsia="宋体" w:hAnsi="宋体" w:cs="宋体" w:hint="eastAsia"/>
                <w:kern w:val="0"/>
                <w:sz w:val="22"/>
              </w:rPr>
              <w:t>自行车与电动自行车装配工</w:t>
            </w:r>
          </w:p>
        </w:tc>
      </w:tr>
      <w:tr w:rsidR="00CD68FB">
        <w:trPr>
          <w:trHeight w:val="54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6239900</w:t>
            </w:r>
            <w:r>
              <w:rPr>
                <w:rFonts w:ascii="宋体" w:eastAsia="宋体" w:hAnsi="宋体" w:cs="宋体" w:hint="eastAsia"/>
                <w:kern w:val="0"/>
                <w:sz w:val="22"/>
              </w:rPr>
              <w:t>其他铁路、船舶、航空设备制造人员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CD68FB">
            <w:pPr>
              <w:widowControl/>
              <w:ind w:firstLine="442"/>
              <w:jc w:val="left"/>
              <w:rPr>
                <w:rFonts w:ascii="宋体" w:eastAsia="宋体" w:hAnsi="宋体" w:cs="宋体"/>
                <w:kern w:val="0"/>
                <w:sz w:val="22"/>
              </w:rPr>
            </w:pP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6240000</w:t>
            </w:r>
            <w:r>
              <w:rPr>
                <w:rFonts w:ascii="宋体" w:eastAsia="宋体" w:hAnsi="宋体" w:cs="宋体" w:hint="eastAsia"/>
                <w:kern w:val="0"/>
                <w:sz w:val="22"/>
              </w:rPr>
              <w:t>电气机械和器材制造人员</w:t>
            </w: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6240100</w:t>
            </w:r>
            <w:r>
              <w:rPr>
                <w:rFonts w:ascii="宋体" w:eastAsia="宋体" w:hAnsi="宋体" w:cs="宋体" w:hint="eastAsia"/>
                <w:kern w:val="0"/>
                <w:sz w:val="22"/>
              </w:rPr>
              <w:t>电机制造人员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6240100</w:t>
            </w:r>
            <w:r>
              <w:rPr>
                <w:rFonts w:ascii="宋体" w:eastAsia="宋体" w:hAnsi="宋体" w:cs="宋体" w:hint="eastAsia"/>
                <w:kern w:val="0"/>
                <w:sz w:val="22"/>
              </w:rPr>
              <w:t>电机制造工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6240200</w:t>
            </w:r>
            <w:r>
              <w:rPr>
                <w:rFonts w:ascii="宋体" w:eastAsia="宋体" w:hAnsi="宋体" w:cs="宋体" w:hint="eastAsia"/>
                <w:kern w:val="0"/>
                <w:sz w:val="22"/>
              </w:rPr>
              <w:t>输配电及控制设备制造人员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6240201</w:t>
            </w:r>
            <w:r>
              <w:rPr>
                <w:rFonts w:ascii="宋体" w:eastAsia="宋体" w:hAnsi="宋体" w:cs="宋体" w:hint="eastAsia"/>
                <w:kern w:val="0"/>
                <w:sz w:val="22"/>
              </w:rPr>
              <w:t>变压器互感器制造工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6240202</w:t>
            </w:r>
            <w:r>
              <w:rPr>
                <w:rFonts w:ascii="宋体" w:eastAsia="宋体" w:hAnsi="宋体" w:cs="宋体" w:hint="eastAsia"/>
                <w:kern w:val="0"/>
                <w:sz w:val="22"/>
              </w:rPr>
              <w:t>高低压电器及成套设备装配工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6240203</w:t>
            </w:r>
            <w:r>
              <w:rPr>
                <w:rFonts w:ascii="宋体" w:eastAsia="宋体" w:hAnsi="宋体" w:cs="宋体" w:hint="eastAsia"/>
                <w:kern w:val="0"/>
                <w:sz w:val="22"/>
              </w:rPr>
              <w:t>电力电容器及其装置制造工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6240204</w:t>
            </w:r>
            <w:r>
              <w:rPr>
                <w:rFonts w:ascii="宋体" w:eastAsia="宋体" w:hAnsi="宋体" w:cs="宋体" w:hint="eastAsia"/>
                <w:kern w:val="0"/>
                <w:sz w:val="22"/>
              </w:rPr>
              <w:t>光伏组件制造工</w:t>
            </w:r>
            <w:r>
              <w:rPr>
                <w:rFonts w:ascii="宋体" w:eastAsia="宋体" w:hAnsi="宋体" w:cs="宋体" w:hint="eastAsia"/>
                <w:kern w:val="0"/>
                <w:sz w:val="22"/>
              </w:rPr>
              <w:t>L</w:t>
            </w:r>
          </w:p>
        </w:tc>
      </w:tr>
      <w:tr w:rsidR="00CD68FB">
        <w:trPr>
          <w:trHeight w:val="54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6240300</w:t>
            </w:r>
            <w:r>
              <w:rPr>
                <w:rFonts w:ascii="宋体" w:eastAsia="宋体" w:hAnsi="宋体" w:cs="宋体" w:hint="eastAsia"/>
                <w:kern w:val="0"/>
                <w:sz w:val="22"/>
              </w:rPr>
              <w:t>电线电缆、光纤光缆及电工器材制造人员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6240301</w:t>
            </w:r>
            <w:r>
              <w:rPr>
                <w:rFonts w:ascii="宋体" w:eastAsia="宋体" w:hAnsi="宋体" w:cs="宋体" w:hint="eastAsia"/>
                <w:kern w:val="0"/>
                <w:sz w:val="22"/>
              </w:rPr>
              <w:t>电线电缆制造工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6240302</w:t>
            </w:r>
            <w:r>
              <w:rPr>
                <w:rFonts w:ascii="宋体" w:eastAsia="宋体" w:hAnsi="宋体" w:cs="宋体" w:hint="eastAsia"/>
                <w:kern w:val="0"/>
                <w:sz w:val="22"/>
              </w:rPr>
              <w:t>光纤光缆制造工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6240303</w:t>
            </w:r>
            <w:r>
              <w:rPr>
                <w:rFonts w:ascii="宋体" w:eastAsia="宋体" w:hAnsi="宋体" w:cs="宋体" w:hint="eastAsia"/>
                <w:kern w:val="0"/>
                <w:sz w:val="22"/>
              </w:rPr>
              <w:t>绝缘制品制造工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6240304</w:t>
            </w:r>
            <w:r>
              <w:rPr>
                <w:rFonts w:ascii="宋体" w:eastAsia="宋体" w:hAnsi="宋体" w:cs="宋体" w:hint="eastAsia"/>
                <w:kern w:val="0"/>
                <w:sz w:val="22"/>
              </w:rPr>
              <w:t>电工合金电触头制造工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6240305</w:t>
            </w:r>
            <w:r>
              <w:rPr>
                <w:rFonts w:ascii="宋体" w:eastAsia="宋体" w:hAnsi="宋体" w:cs="宋体" w:hint="eastAsia"/>
                <w:kern w:val="0"/>
                <w:sz w:val="22"/>
              </w:rPr>
              <w:t>电器附件制造工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6240400</w:t>
            </w:r>
            <w:r>
              <w:rPr>
                <w:rFonts w:ascii="宋体" w:eastAsia="宋体" w:hAnsi="宋体" w:cs="宋体" w:hint="eastAsia"/>
                <w:kern w:val="0"/>
                <w:sz w:val="22"/>
              </w:rPr>
              <w:t>电池制造人员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6240600</w:t>
            </w:r>
            <w:r>
              <w:rPr>
                <w:rFonts w:ascii="宋体" w:eastAsia="宋体" w:hAnsi="宋体" w:cs="宋体" w:hint="eastAsia"/>
                <w:kern w:val="0"/>
                <w:sz w:val="22"/>
              </w:rPr>
              <w:t>电池制造工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6240500</w:t>
            </w:r>
            <w:r>
              <w:rPr>
                <w:rFonts w:ascii="宋体" w:eastAsia="宋体" w:hAnsi="宋体" w:cs="宋体" w:hint="eastAsia"/>
                <w:kern w:val="0"/>
                <w:sz w:val="22"/>
              </w:rPr>
              <w:t>家用电力器具制造人员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6240501</w:t>
            </w:r>
            <w:r>
              <w:rPr>
                <w:rFonts w:ascii="宋体" w:eastAsia="宋体" w:hAnsi="宋体" w:cs="宋体" w:hint="eastAsia"/>
                <w:kern w:val="0"/>
                <w:sz w:val="22"/>
              </w:rPr>
              <w:t>家用电冰箱制造工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6240502</w:t>
            </w:r>
            <w:r>
              <w:rPr>
                <w:rFonts w:ascii="宋体" w:eastAsia="宋体" w:hAnsi="宋体" w:cs="宋体" w:hint="eastAsia"/>
                <w:kern w:val="0"/>
                <w:sz w:val="22"/>
              </w:rPr>
              <w:t>空调器制造工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6240503</w:t>
            </w:r>
            <w:r>
              <w:rPr>
                <w:rFonts w:ascii="宋体" w:eastAsia="宋体" w:hAnsi="宋体" w:cs="宋体" w:hint="eastAsia"/>
                <w:kern w:val="0"/>
                <w:sz w:val="22"/>
              </w:rPr>
              <w:t>洗衣机制造工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6240504</w:t>
            </w:r>
            <w:r>
              <w:rPr>
                <w:rFonts w:ascii="宋体" w:eastAsia="宋体" w:hAnsi="宋体" w:cs="宋体" w:hint="eastAsia"/>
                <w:kern w:val="0"/>
                <w:sz w:val="22"/>
              </w:rPr>
              <w:t>小型家用电器制造工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6240600</w:t>
            </w:r>
            <w:r>
              <w:rPr>
                <w:rFonts w:ascii="宋体" w:eastAsia="宋体" w:hAnsi="宋体" w:cs="宋体" w:hint="eastAsia"/>
                <w:kern w:val="0"/>
                <w:sz w:val="22"/>
              </w:rPr>
              <w:t>非电力家用器具制造人员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6240600</w:t>
            </w:r>
            <w:r>
              <w:rPr>
                <w:rFonts w:ascii="宋体" w:eastAsia="宋体" w:hAnsi="宋体" w:cs="宋体" w:hint="eastAsia"/>
                <w:kern w:val="0"/>
                <w:sz w:val="22"/>
              </w:rPr>
              <w:t>燃气具制造工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6240700</w:t>
            </w:r>
            <w:r>
              <w:rPr>
                <w:rFonts w:ascii="宋体" w:eastAsia="宋体" w:hAnsi="宋体" w:cs="宋体" w:hint="eastAsia"/>
                <w:kern w:val="0"/>
                <w:sz w:val="22"/>
              </w:rPr>
              <w:t>照明器具制造人员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6240701</w:t>
            </w:r>
            <w:r>
              <w:rPr>
                <w:rFonts w:ascii="宋体" w:eastAsia="宋体" w:hAnsi="宋体" w:cs="宋体" w:hint="eastAsia"/>
                <w:kern w:val="0"/>
                <w:sz w:val="22"/>
              </w:rPr>
              <w:t>电光源制造工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6240702</w:t>
            </w:r>
            <w:r>
              <w:rPr>
                <w:rFonts w:ascii="宋体" w:eastAsia="宋体" w:hAnsi="宋体" w:cs="宋体" w:hint="eastAsia"/>
                <w:kern w:val="0"/>
                <w:sz w:val="22"/>
              </w:rPr>
              <w:t>灯具制造工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6240800</w:t>
            </w:r>
            <w:r>
              <w:rPr>
                <w:rFonts w:ascii="宋体" w:eastAsia="宋体" w:hAnsi="宋体" w:cs="宋体" w:hint="eastAsia"/>
                <w:kern w:val="0"/>
                <w:sz w:val="22"/>
              </w:rPr>
              <w:t>电气信号设备装置制造人员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6240800</w:t>
            </w:r>
            <w:r>
              <w:rPr>
                <w:rFonts w:ascii="宋体" w:eastAsia="宋体" w:hAnsi="宋体" w:cs="宋体" w:hint="eastAsia"/>
                <w:kern w:val="0"/>
                <w:sz w:val="22"/>
              </w:rPr>
              <w:t>轨道交通通信信号设备制造工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6249900</w:t>
            </w:r>
            <w:r>
              <w:rPr>
                <w:rFonts w:ascii="宋体" w:eastAsia="宋体" w:hAnsi="宋体" w:cs="宋体" w:hint="eastAsia"/>
                <w:kern w:val="0"/>
                <w:sz w:val="22"/>
              </w:rPr>
              <w:t>其他电气机械和器材制造人员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CD68FB">
            <w:pPr>
              <w:widowControl/>
              <w:ind w:firstLine="442"/>
              <w:jc w:val="left"/>
              <w:rPr>
                <w:rFonts w:ascii="宋体" w:eastAsia="宋体" w:hAnsi="宋体" w:cs="宋体"/>
                <w:kern w:val="0"/>
                <w:sz w:val="22"/>
              </w:rPr>
            </w:pPr>
          </w:p>
        </w:tc>
      </w:tr>
      <w:tr w:rsidR="00CD68FB">
        <w:trPr>
          <w:trHeight w:val="54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6250000</w:t>
            </w:r>
            <w:r>
              <w:rPr>
                <w:rFonts w:ascii="宋体" w:eastAsia="宋体" w:hAnsi="宋体" w:cs="宋体" w:hint="eastAsia"/>
                <w:kern w:val="0"/>
                <w:sz w:val="22"/>
              </w:rPr>
              <w:t>计算机、通信和其他电子设备制造人员</w:t>
            </w: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6250100</w:t>
            </w:r>
            <w:r>
              <w:rPr>
                <w:rFonts w:ascii="宋体" w:eastAsia="宋体" w:hAnsi="宋体" w:cs="宋体" w:hint="eastAsia"/>
                <w:kern w:val="0"/>
                <w:sz w:val="22"/>
              </w:rPr>
              <w:t>电子元件制造人员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6250101</w:t>
            </w:r>
            <w:r>
              <w:rPr>
                <w:rFonts w:ascii="宋体" w:eastAsia="宋体" w:hAnsi="宋体" w:cs="宋体" w:hint="eastAsia"/>
                <w:kern w:val="0"/>
                <w:sz w:val="22"/>
              </w:rPr>
              <w:t>电容器制造工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6250102</w:t>
            </w:r>
            <w:r>
              <w:rPr>
                <w:rFonts w:ascii="宋体" w:eastAsia="宋体" w:hAnsi="宋体" w:cs="宋体" w:hint="eastAsia"/>
                <w:kern w:val="0"/>
                <w:sz w:val="22"/>
              </w:rPr>
              <w:t>电阻器制造工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6250103</w:t>
            </w:r>
            <w:r>
              <w:rPr>
                <w:rFonts w:ascii="宋体" w:eastAsia="宋体" w:hAnsi="宋体" w:cs="宋体" w:hint="eastAsia"/>
                <w:kern w:val="0"/>
                <w:sz w:val="22"/>
              </w:rPr>
              <w:t>微波铁氧体元器件制造工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6250104</w:t>
            </w:r>
            <w:r>
              <w:rPr>
                <w:rFonts w:ascii="宋体" w:eastAsia="宋体" w:hAnsi="宋体" w:cs="宋体" w:hint="eastAsia"/>
                <w:kern w:val="0"/>
                <w:sz w:val="22"/>
              </w:rPr>
              <w:t>石英晶体生长设备操作工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6250105</w:t>
            </w:r>
            <w:r>
              <w:rPr>
                <w:rFonts w:ascii="宋体" w:eastAsia="宋体" w:hAnsi="宋体" w:cs="宋体" w:hint="eastAsia"/>
                <w:kern w:val="0"/>
                <w:sz w:val="22"/>
              </w:rPr>
              <w:t>压电石英晶片加工工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6250106</w:t>
            </w:r>
            <w:r>
              <w:rPr>
                <w:rFonts w:ascii="宋体" w:eastAsia="宋体" w:hAnsi="宋体" w:cs="宋体" w:hint="eastAsia"/>
                <w:kern w:val="0"/>
                <w:sz w:val="22"/>
              </w:rPr>
              <w:t>石英晶体元器件制造工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6250107</w:t>
            </w:r>
            <w:r>
              <w:rPr>
                <w:rFonts w:ascii="宋体" w:eastAsia="宋体" w:hAnsi="宋体" w:cs="宋体" w:hint="eastAsia"/>
                <w:kern w:val="0"/>
                <w:sz w:val="22"/>
              </w:rPr>
              <w:t>电声器件制造工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6250108</w:t>
            </w:r>
            <w:r>
              <w:rPr>
                <w:rFonts w:ascii="宋体" w:eastAsia="宋体" w:hAnsi="宋体" w:cs="宋体" w:hint="eastAsia"/>
                <w:kern w:val="0"/>
                <w:sz w:val="22"/>
              </w:rPr>
              <w:t>水声换能器制造工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6250109</w:t>
            </w:r>
            <w:r>
              <w:rPr>
                <w:rFonts w:ascii="宋体" w:eastAsia="宋体" w:hAnsi="宋体" w:cs="宋体" w:hint="eastAsia"/>
                <w:kern w:val="0"/>
                <w:sz w:val="22"/>
              </w:rPr>
              <w:t>继电器制造工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6250110</w:t>
            </w:r>
            <w:r>
              <w:rPr>
                <w:rFonts w:ascii="宋体" w:eastAsia="宋体" w:hAnsi="宋体" w:cs="宋体" w:hint="eastAsia"/>
                <w:kern w:val="0"/>
                <w:sz w:val="22"/>
              </w:rPr>
              <w:t>高频电感器制造工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6250111</w:t>
            </w:r>
            <w:r>
              <w:rPr>
                <w:rFonts w:ascii="宋体" w:eastAsia="宋体" w:hAnsi="宋体" w:cs="宋体" w:hint="eastAsia"/>
                <w:kern w:val="0"/>
                <w:sz w:val="22"/>
              </w:rPr>
              <w:t>电器接插件制造工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6250112</w:t>
            </w:r>
            <w:r>
              <w:rPr>
                <w:rFonts w:ascii="宋体" w:eastAsia="宋体" w:hAnsi="宋体" w:cs="宋体" w:hint="eastAsia"/>
                <w:kern w:val="0"/>
                <w:sz w:val="22"/>
              </w:rPr>
              <w:t>电子产品制版工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6250113</w:t>
            </w:r>
            <w:r>
              <w:rPr>
                <w:rFonts w:ascii="宋体" w:eastAsia="宋体" w:hAnsi="宋体" w:cs="宋体" w:hint="eastAsia"/>
                <w:kern w:val="0"/>
                <w:sz w:val="22"/>
              </w:rPr>
              <w:t>印制电路制作工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6250114</w:t>
            </w:r>
            <w:r>
              <w:rPr>
                <w:rFonts w:ascii="宋体" w:eastAsia="宋体" w:hAnsi="宋体" w:cs="宋体" w:hint="eastAsia"/>
                <w:kern w:val="0"/>
                <w:sz w:val="22"/>
              </w:rPr>
              <w:t>薄膜加热器件制造工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6250115</w:t>
            </w:r>
            <w:r>
              <w:rPr>
                <w:rFonts w:ascii="宋体" w:eastAsia="宋体" w:hAnsi="宋体" w:cs="宋体" w:hint="eastAsia"/>
                <w:kern w:val="0"/>
                <w:sz w:val="22"/>
              </w:rPr>
              <w:t>温差电器件制造工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6250116</w:t>
            </w:r>
            <w:r>
              <w:rPr>
                <w:rFonts w:ascii="宋体" w:eastAsia="宋体" w:hAnsi="宋体" w:cs="宋体" w:hint="eastAsia"/>
                <w:kern w:val="0"/>
                <w:sz w:val="22"/>
              </w:rPr>
              <w:t>电子绝缘与介质材料制造工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6250200</w:t>
            </w:r>
            <w:r>
              <w:rPr>
                <w:rFonts w:ascii="宋体" w:eastAsia="宋体" w:hAnsi="宋体" w:cs="宋体" w:hint="eastAsia"/>
                <w:kern w:val="0"/>
                <w:sz w:val="22"/>
              </w:rPr>
              <w:t>电子器件制造人员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6250201</w:t>
            </w:r>
            <w:r>
              <w:rPr>
                <w:rFonts w:ascii="宋体" w:eastAsia="宋体" w:hAnsi="宋体" w:cs="宋体" w:hint="eastAsia"/>
                <w:kern w:val="0"/>
                <w:sz w:val="22"/>
              </w:rPr>
              <w:t>真空电子器件零件制造及装调工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6250202</w:t>
            </w:r>
            <w:r>
              <w:rPr>
                <w:rFonts w:ascii="宋体" w:eastAsia="宋体" w:hAnsi="宋体" w:cs="宋体" w:hint="eastAsia"/>
                <w:kern w:val="0"/>
                <w:sz w:val="22"/>
              </w:rPr>
              <w:t>电极丝制造工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6250203</w:t>
            </w:r>
            <w:r>
              <w:rPr>
                <w:rFonts w:ascii="宋体" w:eastAsia="宋体" w:hAnsi="宋体" w:cs="宋体" w:hint="eastAsia"/>
                <w:kern w:val="0"/>
                <w:sz w:val="22"/>
              </w:rPr>
              <w:t>液晶显示器件制造工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6250204</w:t>
            </w:r>
            <w:r>
              <w:rPr>
                <w:rFonts w:ascii="宋体" w:eastAsia="宋体" w:hAnsi="宋体" w:cs="宋体" w:hint="eastAsia"/>
                <w:kern w:val="0"/>
                <w:sz w:val="22"/>
              </w:rPr>
              <w:t>晶片加工工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6250205</w:t>
            </w:r>
            <w:r>
              <w:rPr>
                <w:rFonts w:ascii="宋体" w:eastAsia="宋体" w:hAnsi="宋体" w:cs="宋体" w:hint="eastAsia"/>
                <w:kern w:val="0"/>
                <w:sz w:val="22"/>
              </w:rPr>
              <w:t>半导体芯片制造工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6250206</w:t>
            </w:r>
            <w:r>
              <w:rPr>
                <w:rFonts w:ascii="宋体" w:eastAsia="宋体" w:hAnsi="宋体" w:cs="宋体" w:hint="eastAsia"/>
                <w:kern w:val="0"/>
                <w:sz w:val="22"/>
              </w:rPr>
              <w:t>半导体分立器件和集成电路装调工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6250207</w:t>
            </w:r>
            <w:r>
              <w:rPr>
                <w:rFonts w:ascii="宋体" w:eastAsia="宋体" w:hAnsi="宋体" w:cs="宋体" w:hint="eastAsia"/>
                <w:kern w:val="0"/>
                <w:sz w:val="22"/>
              </w:rPr>
              <w:t>磁头制造工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6250300</w:t>
            </w:r>
            <w:r>
              <w:rPr>
                <w:rFonts w:ascii="宋体" w:eastAsia="宋体" w:hAnsi="宋体" w:cs="宋体" w:hint="eastAsia"/>
                <w:kern w:val="0"/>
                <w:sz w:val="22"/>
              </w:rPr>
              <w:t>计算机制造人员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6250300</w:t>
            </w:r>
            <w:r>
              <w:rPr>
                <w:rFonts w:ascii="宋体" w:eastAsia="宋体" w:hAnsi="宋体" w:cs="宋体" w:hint="eastAsia"/>
                <w:kern w:val="0"/>
                <w:sz w:val="22"/>
              </w:rPr>
              <w:t>计算机及外部设备装配调试员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6250400</w:t>
            </w:r>
            <w:r>
              <w:rPr>
                <w:rFonts w:ascii="宋体" w:eastAsia="宋体" w:hAnsi="宋体" w:cs="宋体" w:hint="eastAsia"/>
                <w:kern w:val="0"/>
                <w:sz w:val="22"/>
              </w:rPr>
              <w:t>电子设备装配调试人员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6250401</w:t>
            </w:r>
            <w:r>
              <w:rPr>
                <w:rFonts w:ascii="宋体" w:eastAsia="宋体" w:hAnsi="宋体" w:cs="宋体" w:hint="eastAsia"/>
                <w:kern w:val="0"/>
                <w:sz w:val="22"/>
              </w:rPr>
              <w:t>通信系统设备制造工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6250402</w:t>
            </w:r>
            <w:r>
              <w:rPr>
                <w:rFonts w:ascii="宋体" w:eastAsia="宋体" w:hAnsi="宋体" w:cs="宋体" w:hint="eastAsia"/>
                <w:kern w:val="0"/>
                <w:sz w:val="22"/>
              </w:rPr>
              <w:t>通信终端设备制造工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6250403</w:t>
            </w:r>
            <w:r>
              <w:rPr>
                <w:rFonts w:ascii="宋体" w:eastAsia="宋体" w:hAnsi="宋体" w:cs="宋体" w:hint="eastAsia"/>
                <w:kern w:val="0"/>
                <w:sz w:val="22"/>
              </w:rPr>
              <w:t>雷达装调工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6250404</w:t>
            </w:r>
            <w:r>
              <w:rPr>
                <w:rFonts w:ascii="宋体" w:eastAsia="宋体" w:hAnsi="宋体" w:cs="宋体" w:hint="eastAsia"/>
                <w:kern w:val="0"/>
                <w:sz w:val="22"/>
              </w:rPr>
              <w:t>激光设备安装调试员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6250405</w:t>
            </w:r>
            <w:r>
              <w:rPr>
                <w:rFonts w:ascii="宋体" w:eastAsia="宋体" w:hAnsi="宋体" w:cs="宋体" w:hint="eastAsia"/>
                <w:kern w:val="0"/>
                <w:sz w:val="22"/>
              </w:rPr>
              <w:t>智能硬件装调员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6250406</w:t>
            </w:r>
            <w:r>
              <w:rPr>
                <w:rFonts w:ascii="宋体" w:eastAsia="宋体" w:hAnsi="宋体" w:cs="宋体" w:hint="eastAsia"/>
                <w:kern w:val="0"/>
                <w:sz w:val="22"/>
              </w:rPr>
              <w:t>电子设备机械装校工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6250407</w:t>
            </w:r>
            <w:r>
              <w:rPr>
                <w:rFonts w:ascii="宋体" w:eastAsia="宋体" w:hAnsi="宋体" w:cs="宋体" w:hint="eastAsia"/>
                <w:kern w:val="0"/>
                <w:sz w:val="22"/>
              </w:rPr>
              <w:t>电子设备装接工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6250408</w:t>
            </w:r>
            <w:r>
              <w:rPr>
                <w:rFonts w:ascii="宋体" w:eastAsia="宋体" w:hAnsi="宋体" w:cs="宋体" w:hint="eastAsia"/>
                <w:kern w:val="0"/>
                <w:sz w:val="22"/>
              </w:rPr>
              <w:t>电子设备调试工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6250409</w:t>
            </w:r>
            <w:r>
              <w:rPr>
                <w:rFonts w:ascii="宋体" w:eastAsia="宋体" w:hAnsi="宋体" w:cs="宋体" w:hint="eastAsia"/>
                <w:kern w:val="0"/>
                <w:sz w:val="22"/>
              </w:rPr>
              <w:t>物联网安装调试员</w:t>
            </w:r>
          </w:p>
        </w:tc>
      </w:tr>
      <w:tr w:rsidR="00CD68FB">
        <w:trPr>
          <w:trHeight w:val="54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6259900</w:t>
            </w:r>
            <w:r>
              <w:rPr>
                <w:rFonts w:ascii="宋体" w:eastAsia="宋体" w:hAnsi="宋体" w:cs="宋体" w:hint="eastAsia"/>
                <w:kern w:val="0"/>
                <w:sz w:val="22"/>
              </w:rPr>
              <w:t>其他计算机、通信和其他电子设备制造人员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CD68FB">
            <w:pPr>
              <w:widowControl/>
              <w:ind w:firstLine="442"/>
              <w:jc w:val="left"/>
              <w:rPr>
                <w:rFonts w:ascii="宋体" w:eastAsia="宋体" w:hAnsi="宋体" w:cs="宋体"/>
                <w:kern w:val="0"/>
                <w:sz w:val="22"/>
              </w:rPr>
            </w:pP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6260000</w:t>
            </w:r>
            <w:r>
              <w:rPr>
                <w:rFonts w:ascii="宋体" w:eastAsia="宋体" w:hAnsi="宋体" w:cs="宋体" w:hint="eastAsia"/>
                <w:kern w:val="0"/>
                <w:sz w:val="22"/>
              </w:rPr>
              <w:t>仪器仪表制造人员</w:t>
            </w: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6260100</w:t>
            </w:r>
            <w:r>
              <w:rPr>
                <w:rFonts w:ascii="宋体" w:eastAsia="宋体" w:hAnsi="宋体" w:cs="宋体" w:hint="eastAsia"/>
                <w:kern w:val="0"/>
                <w:sz w:val="22"/>
              </w:rPr>
              <w:t>仪器仪表装配人员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6260101</w:t>
            </w:r>
            <w:r>
              <w:rPr>
                <w:rFonts w:ascii="宋体" w:eastAsia="宋体" w:hAnsi="宋体" w:cs="宋体" w:hint="eastAsia"/>
                <w:kern w:val="0"/>
                <w:sz w:val="22"/>
              </w:rPr>
              <w:t>仪器仪表制造工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6260102</w:t>
            </w:r>
            <w:r>
              <w:rPr>
                <w:rFonts w:ascii="宋体" w:eastAsia="宋体" w:hAnsi="宋体" w:cs="宋体" w:hint="eastAsia"/>
                <w:kern w:val="0"/>
                <w:sz w:val="22"/>
              </w:rPr>
              <w:t>钟表及计时仪器制造工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6269900</w:t>
            </w:r>
            <w:r>
              <w:rPr>
                <w:rFonts w:ascii="宋体" w:eastAsia="宋体" w:hAnsi="宋体" w:cs="宋体" w:hint="eastAsia"/>
                <w:kern w:val="0"/>
                <w:sz w:val="22"/>
              </w:rPr>
              <w:t>其他仪器仪表制造人员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CD68FB">
            <w:pPr>
              <w:widowControl/>
              <w:ind w:firstLine="442"/>
              <w:jc w:val="left"/>
              <w:rPr>
                <w:rFonts w:ascii="宋体" w:eastAsia="宋体" w:hAnsi="宋体" w:cs="宋体"/>
                <w:kern w:val="0"/>
                <w:sz w:val="22"/>
              </w:rPr>
            </w:pP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6270000</w:t>
            </w:r>
            <w:r>
              <w:rPr>
                <w:rFonts w:ascii="宋体" w:eastAsia="宋体" w:hAnsi="宋体" w:cs="宋体" w:hint="eastAsia"/>
                <w:kern w:val="0"/>
                <w:sz w:val="22"/>
              </w:rPr>
              <w:t>再生资源综合利用人员</w:t>
            </w: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6270100</w:t>
            </w:r>
            <w:r>
              <w:rPr>
                <w:rFonts w:ascii="宋体" w:eastAsia="宋体" w:hAnsi="宋体" w:cs="宋体" w:hint="eastAsia"/>
                <w:kern w:val="0"/>
                <w:sz w:val="22"/>
              </w:rPr>
              <w:t>废料和碎屑加工处理人员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6270100</w:t>
            </w:r>
            <w:r>
              <w:rPr>
                <w:rFonts w:ascii="宋体" w:eastAsia="宋体" w:hAnsi="宋体" w:cs="宋体" w:hint="eastAsia"/>
                <w:kern w:val="0"/>
                <w:sz w:val="22"/>
              </w:rPr>
              <w:t>再生物资加工处理工</w:t>
            </w:r>
            <w:r>
              <w:rPr>
                <w:rFonts w:ascii="宋体" w:eastAsia="宋体" w:hAnsi="宋体" w:cs="宋体" w:hint="eastAsia"/>
                <w:kern w:val="0"/>
                <w:sz w:val="22"/>
              </w:rPr>
              <w:t>L</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6279900</w:t>
            </w:r>
            <w:r>
              <w:rPr>
                <w:rFonts w:ascii="宋体" w:eastAsia="宋体" w:hAnsi="宋体" w:cs="宋体" w:hint="eastAsia"/>
                <w:kern w:val="0"/>
                <w:sz w:val="22"/>
              </w:rPr>
              <w:t>其他再生资源综合利用人员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CD68FB">
            <w:pPr>
              <w:widowControl/>
              <w:ind w:firstLine="442"/>
              <w:jc w:val="left"/>
              <w:rPr>
                <w:rFonts w:ascii="宋体" w:eastAsia="宋体" w:hAnsi="宋体" w:cs="宋体"/>
                <w:kern w:val="0"/>
                <w:sz w:val="22"/>
              </w:rPr>
            </w:pPr>
          </w:p>
        </w:tc>
      </w:tr>
      <w:tr w:rsidR="00CD68FB">
        <w:trPr>
          <w:trHeight w:val="54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6280000</w:t>
            </w:r>
            <w:r>
              <w:rPr>
                <w:rFonts w:ascii="宋体" w:eastAsia="宋体" w:hAnsi="宋体" w:cs="宋体" w:hint="eastAsia"/>
                <w:kern w:val="0"/>
                <w:sz w:val="22"/>
              </w:rPr>
              <w:t>电力、热力、气体、水生产和输配人员</w:t>
            </w: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6280100</w:t>
            </w:r>
            <w:r>
              <w:rPr>
                <w:rFonts w:ascii="宋体" w:eastAsia="宋体" w:hAnsi="宋体" w:cs="宋体" w:hint="eastAsia"/>
                <w:kern w:val="0"/>
                <w:sz w:val="22"/>
              </w:rPr>
              <w:t>电力、热力生产和供应人员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6280101</w:t>
            </w:r>
            <w:r>
              <w:rPr>
                <w:rFonts w:ascii="宋体" w:eastAsia="宋体" w:hAnsi="宋体" w:cs="宋体" w:hint="eastAsia"/>
                <w:kern w:val="0"/>
                <w:sz w:val="22"/>
              </w:rPr>
              <w:t>锅炉运行值班员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6280102</w:t>
            </w:r>
            <w:r>
              <w:rPr>
                <w:rFonts w:ascii="宋体" w:eastAsia="宋体" w:hAnsi="宋体" w:cs="宋体" w:hint="eastAsia"/>
                <w:kern w:val="0"/>
                <w:sz w:val="22"/>
              </w:rPr>
              <w:t>燃料值班员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6280103</w:t>
            </w:r>
            <w:r>
              <w:rPr>
                <w:rFonts w:ascii="宋体" w:eastAsia="宋体" w:hAnsi="宋体" w:cs="宋体" w:hint="eastAsia"/>
                <w:kern w:val="0"/>
                <w:sz w:val="22"/>
              </w:rPr>
              <w:t>汽轮机运行值班员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6280104</w:t>
            </w:r>
            <w:r>
              <w:rPr>
                <w:rFonts w:ascii="宋体" w:eastAsia="宋体" w:hAnsi="宋体" w:cs="宋体" w:hint="eastAsia"/>
                <w:kern w:val="0"/>
                <w:sz w:val="22"/>
              </w:rPr>
              <w:t>燃气轮机值班员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6280105</w:t>
            </w:r>
            <w:r>
              <w:rPr>
                <w:rFonts w:ascii="宋体" w:eastAsia="宋体" w:hAnsi="宋体" w:cs="宋体" w:hint="eastAsia"/>
                <w:kern w:val="0"/>
                <w:sz w:val="22"/>
              </w:rPr>
              <w:t>发电集控值班员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6280106</w:t>
            </w:r>
            <w:r>
              <w:rPr>
                <w:rFonts w:ascii="宋体" w:eastAsia="宋体" w:hAnsi="宋体" w:cs="宋体" w:hint="eastAsia"/>
                <w:kern w:val="0"/>
                <w:sz w:val="22"/>
              </w:rPr>
              <w:t>电气值班员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6280107</w:t>
            </w:r>
            <w:r>
              <w:rPr>
                <w:rFonts w:ascii="宋体" w:eastAsia="宋体" w:hAnsi="宋体" w:cs="宋体" w:hint="eastAsia"/>
                <w:kern w:val="0"/>
                <w:sz w:val="22"/>
              </w:rPr>
              <w:t>火电厂氢冷值班员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6280108</w:t>
            </w:r>
            <w:r>
              <w:rPr>
                <w:rFonts w:ascii="宋体" w:eastAsia="宋体" w:hAnsi="宋体" w:cs="宋体" w:hint="eastAsia"/>
                <w:kern w:val="0"/>
                <w:sz w:val="22"/>
              </w:rPr>
              <w:t>余热余压利用系统操作工</w:t>
            </w:r>
            <w:r>
              <w:rPr>
                <w:rFonts w:ascii="宋体" w:eastAsia="宋体" w:hAnsi="宋体" w:cs="宋体" w:hint="eastAsia"/>
                <w:kern w:val="0"/>
                <w:sz w:val="22"/>
              </w:rPr>
              <w:t>L</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6280109</w:t>
            </w:r>
            <w:r>
              <w:rPr>
                <w:rFonts w:ascii="宋体" w:eastAsia="宋体" w:hAnsi="宋体" w:cs="宋体" w:hint="eastAsia"/>
                <w:kern w:val="0"/>
                <w:sz w:val="22"/>
              </w:rPr>
              <w:t>水力发电运行值班员</w:t>
            </w:r>
            <w:r>
              <w:rPr>
                <w:rFonts w:ascii="宋体" w:eastAsia="宋体" w:hAnsi="宋体" w:cs="宋体" w:hint="eastAsia"/>
                <w:kern w:val="0"/>
                <w:sz w:val="22"/>
              </w:rPr>
              <w:t>L</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6280110</w:t>
            </w:r>
            <w:r>
              <w:rPr>
                <w:rFonts w:ascii="宋体" w:eastAsia="宋体" w:hAnsi="宋体" w:cs="宋体" w:hint="eastAsia"/>
                <w:kern w:val="0"/>
                <w:sz w:val="22"/>
              </w:rPr>
              <w:t>光伏发电运维值班员</w:t>
            </w:r>
            <w:r>
              <w:rPr>
                <w:rFonts w:ascii="宋体" w:eastAsia="宋体" w:hAnsi="宋体" w:cs="宋体" w:hint="eastAsia"/>
                <w:kern w:val="0"/>
                <w:sz w:val="22"/>
              </w:rPr>
              <w:t>L</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6280111</w:t>
            </w:r>
            <w:r>
              <w:rPr>
                <w:rFonts w:ascii="宋体" w:eastAsia="宋体" w:hAnsi="宋体" w:cs="宋体" w:hint="eastAsia"/>
                <w:kern w:val="0"/>
                <w:sz w:val="22"/>
              </w:rPr>
              <w:t>锅炉操作工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6280112</w:t>
            </w:r>
            <w:r>
              <w:rPr>
                <w:rFonts w:ascii="宋体" w:eastAsia="宋体" w:hAnsi="宋体" w:cs="宋体" w:hint="eastAsia"/>
                <w:kern w:val="0"/>
                <w:sz w:val="22"/>
              </w:rPr>
              <w:t>风力发电运维值班员</w:t>
            </w:r>
            <w:r>
              <w:rPr>
                <w:rFonts w:ascii="宋体" w:eastAsia="宋体" w:hAnsi="宋体" w:cs="宋体" w:hint="eastAsia"/>
                <w:kern w:val="0"/>
                <w:sz w:val="22"/>
              </w:rPr>
              <w:t>L</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6280113</w:t>
            </w:r>
            <w:r>
              <w:rPr>
                <w:rFonts w:ascii="宋体" w:eastAsia="宋体" w:hAnsi="宋体" w:cs="宋体" w:hint="eastAsia"/>
                <w:kern w:val="0"/>
                <w:sz w:val="22"/>
              </w:rPr>
              <w:t>供热管网系统运行工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6280114</w:t>
            </w:r>
            <w:r>
              <w:rPr>
                <w:rFonts w:ascii="宋体" w:eastAsia="宋体" w:hAnsi="宋体" w:cs="宋体" w:hint="eastAsia"/>
                <w:kern w:val="0"/>
                <w:sz w:val="22"/>
              </w:rPr>
              <w:t>变配电运行值班员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6280115</w:t>
            </w:r>
            <w:r>
              <w:rPr>
                <w:rFonts w:ascii="宋体" w:eastAsia="宋体" w:hAnsi="宋体" w:cs="宋体" w:hint="eastAsia"/>
                <w:kern w:val="0"/>
                <w:sz w:val="22"/>
              </w:rPr>
              <w:t>继电保护员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6280200</w:t>
            </w:r>
            <w:r>
              <w:rPr>
                <w:rFonts w:ascii="宋体" w:eastAsia="宋体" w:hAnsi="宋体" w:cs="宋体" w:hint="eastAsia"/>
                <w:kern w:val="0"/>
                <w:sz w:val="22"/>
              </w:rPr>
              <w:t>气体生产、处理和输送人员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6280201</w:t>
            </w:r>
            <w:r>
              <w:rPr>
                <w:rFonts w:ascii="宋体" w:eastAsia="宋体" w:hAnsi="宋体" w:cs="宋体" w:hint="eastAsia"/>
                <w:kern w:val="0"/>
                <w:sz w:val="22"/>
              </w:rPr>
              <w:t>燃气储运工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6280202</w:t>
            </w:r>
            <w:r>
              <w:rPr>
                <w:rFonts w:ascii="宋体" w:eastAsia="宋体" w:hAnsi="宋体" w:cs="宋体" w:hint="eastAsia"/>
                <w:kern w:val="0"/>
                <w:sz w:val="22"/>
              </w:rPr>
              <w:t>气体深冷分离工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6280203</w:t>
            </w:r>
            <w:r>
              <w:rPr>
                <w:rFonts w:ascii="宋体" w:eastAsia="宋体" w:hAnsi="宋体" w:cs="宋体" w:hint="eastAsia"/>
                <w:kern w:val="0"/>
                <w:sz w:val="22"/>
              </w:rPr>
              <w:t>工业气体生产工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6280204</w:t>
            </w:r>
            <w:r>
              <w:rPr>
                <w:rFonts w:ascii="宋体" w:eastAsia="宋体" w:hAnsi="宋体" w:cs="宋体" w:hint="eastAsia"/>
                <w:kern w:val="0"/>
                <w:sz w:val="22"/>
              </w:rPr>
              <w:t>工业气体液化工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6280205</w:t>
            </w:r>
            <w:r>
              <w:rPr>
                <w:rFonts w:ascii="宋体" w:eastAsia="宋体" w:hAnsi="宋体" w:cs="宋体" w:hint="eastAsia"/>
                <w:kern w:val="0"/>
                <w:sz w:val="22"/>
              </w:rPr>
              <w:t>工业废气治理工</w:t>
            </w:r>
            <w:r>
              <w:rPr>
                <w:rFonts w:ascii="宋体" w:eastAsia="宋体" w:hAnsi="宋体" w:cs="宋体" w:hint="eastAsia"/>
                <w:kern w:val="0"/>
                <w:sz w:val="22"/>
              </w:rPr>
              <w:t>L</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6280206</w:t>
            </w:r>
            <w:r>
              <w:rPr>
                <w:rFonts w:ascii="宋体" w:eastAsia="宋体" w:hAnsi="宋体" w:cs="宋体" w:hint="eastAsia"/>
                <w:kern w:val="0"/>
                <w:sz w:val="22"/>
              </w:rPr>
              <w:t>压缩机操作工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6280207</w:t>
            </w:r>
            <w:r>
              <w:rPr>
                <w:rFonts w:ascii="宋体" w:eastAsia="宋体" w:hAnsi="宋体" w:cs="宋体" w:hint="eastAsia"/>
                <w:kern w:val="0"/>
                <w:sz w:val="22"/>
              </w:rPr>
              <w:t>风机操作工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6280300</w:t>
            </w:r>
            <w:r>
              <w:rPr>
                <w:rFonts w:ascii="宋体" w:eastAsia="宋体" w:hAnsi="宋体" w:cs="宋体" w:hint="eastAsia"/>
                <w:kern w:val="0"/>
                <w:sz w:val="22"/>
              </w:rPr>
              <w:t>水生产、输排和水处理人员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6280301</w:t>
            </w:r>
            <w:r>
              <w:rPr>
                <w:rFonts w:ascii="宋体" w:eastAsia="宋体" w:hAnsi="宋体" w:cs="宋体" w:hint="eastAsia"/>
                <w:kern w:val="0"/>
                <w:sz w:val="22"/>
              </w:rPr>
              <w:t>水生产处理工</w:t>
            </w:r>
            <w:r>
              <w:rPr>
                <w:rFonts w:ascii="宋体" w:eastAsia="宋体" w:hAnsi="宋体" w:cs="宋体" w:hint="eastAsia"/>
                <w:kern w:val="0"/>
                <w:sz w:val="22"/>
              </w:rPr>
              <w:t>L</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6280302</w:t>
            </w:r>
            <w:r>
              <w:rPr>
                <w:rFonts w:ascii="宋体" w:eastAsia="宋体" w:hAnsi="宋体" w:cs="宋体" w:hint="eastAsia"/>
                <w:kern w:val="0"/>
                <w:sz w:val="22"/>
              </w:rPr>
              <w:t>水供应输排工</w:t>
            </w:r>
            <w:r>
              <w:rPr>
                <w:rFonts w:ascii="宋体" w:eastAsia="宋体" w:hAnsi="宋体" w:cs="宋体" w:hint="eastAsia"/>
                <w:kern w:val="0"/>
                <w:sz w:val="22"/>
              </w:rPr>
              <w:t>L</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6280303</w:t>
            </w:r>
            <w:r>
              <w:rPr>
                <w:rFonts w:ascii="宋体" w:eastAsia="宋体" w:hAnsi="宋体" w:cs="宋体" w:hint="eastAsia"/>
                <w:kern w:val="0"/>
                <w:sz w:val="22"/>
              </w:rPr>
              <w:t>工业废水处理工</w:t>
            </w:r>
            <w:r>
              <w:rPr>
                <w:rFonts w:ascii="宋体" w:eastAsia="宋体" w:hAnsi="宋体" w:cs="宋体" w:hint="eastAsia"/>
                <w:kern w:val="0"/>
                <w:sz w:val="22"/>
              </w:rPr>
              <w:t>L</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6280304</w:t>
            </w:r>
            <w:r>
              <w:rPr>
                <w:rFonts w:ascii="宋体" w:eastAsia="宋体" w:hAnsi="宋体" w:cs="宋体" w:hint="eastAsia"/>
                <w:kern w:val="0"/>
                <w:sz w:val="22"/>
              </w:rPr>
              <w:t>司泵工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6280305</w:t>
            </w:r>
            <w:r>
              <w:rPr>
                <w:rFonts w:ascii="宋体" w:eastAsia="宋体" w:hAnsi="宋体" w:cs="宋体" w:hint="eastAsia"/>
                <w:kern w:val="0"/>
                <w:sz w:val="22"/>
              </w:rPr>
              <w:t>管廊运维员</w:t>
            </w:r>
            <w:r>
              <w:rPr>
                <w:rFonts w:ascii="宋体" w:eastAsia="宋体" w:hAnsi="宋体" w:cs="宋体" w:hint="eastAsia"/>
                <w:kern w:val="0"/>
                <w:sz w:val="22"/>
              </w:rPr>
              <w:t>L</w:t>
            </w:r>
          </w:p>
        </w:tc>
      </w:tr>
      <w:tr w:rsidR="00CD68FB">
        <w:trPr>
          <w:trHeight w:val="54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6289900</w:t>
            </w:r>
            <w:r>
              <w:rPr>
                <w:rFonts w:ascii="宋体" w:eastAsia="宋体" w:hAnsi="宋体" w:cs="宋体" w:hint="eastAsia"/>
                <w:kern w:val="0"/>
                <w:sz w:val="22"/>
              </w:rPr>
              <w:t>其他电力、热力、气体、水生产和输配人员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CD68FB">
            <w:pPr>
              <w:widowControl/>
              <w:ind w:firstLine="442"/>
              <w:jc w:val="left"/>
              <w:rPr>
                <w:rFonts w:ascii="宋体" w:eastAsia="宋体" w:hAnsi="宋体" w:cs="宋体"/>
                <w:kern w:val="0"/>
                <w:sz w:val="22"/>
              </w:rPr>
            </w:pP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6290000</w:t>
            </w:r>
            <w:r>
              <w:rPr>
                <w:rFonts w:ascii="宋体" w:eastAsia="宋体" w:hAnsi="宋体" w:cs="宋体" w:hint="eastAsia"/>
                <w:kern w:val="0"/>
                <w:sz w:val="22"/>
              </w:rPr>
              <w:t>建筑施工人员</w:t>
            </w: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6290100</w:t>
            </w:r>
            <w:r>
              <w:rPr>
                <w:rFonts w:ascii="宋体" w:eastAsia="宋体" w:hAnsi="宋体" w:cs="宋体" w:hint="eastAsia"/>
                <w:kern w:val="0"/>
                <w:sz w:val="22"/>
              </w:rPr>
              <w:t>房屋建筑施工人员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6290101</w:t>
            </w:r>
            <w:r>
              <w:rPr>
                <w:rFonts w:ascii="宋体" w:eastAsia="宋体" w:hAnsi="宋体" w:cs="宋体" w:hint="eastAsia"/>
                <w:kern w:val="0"/>
                <w:sz w:val="22"/>
              </w:rPr>
              <w:t>砌筑工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6290102</w:t>
            </w:r>
            <w:r>
              <w:rPr>
                <w:rFonts w:ascii="宋体" w:eastAsia="宋体" w:hAnsi="宋体" w:cs="宋体" w:hint="eastAsia"/>
                <w:kern w:val="0"/>
                <w:sz w:val="22"/>
              </w:rPr>
              <w:t>石工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6290103</w:t>
            </w:r>
            <w:r>
              <w:rPr>
                <w:rFonts w:ascii="宋体" w:eastAsia="宋体" w:hAnsi="宋体" w:cs="宋体" w:hint="eastAsia"/>
                <w:kern w:val="0"/>
                <w:sz w:val="22"/>
              </w:rPr>
              <w:t>混凝土工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6290104</w:t>
            </w:r>
            <w:r>
              <w:rPr>
                <w:rFonts w:ascii="宋体" w:eastAsia="宋体" w:hAnsi="宋体" w:cs="宋体" w:hint="eastAsia"/>
                <w:kern w:val="0"/>
                <w:sz w:val="22"/>
              </w:rPr>
              <w:t>钢筋工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6290105</w:t>
            </w:r>
            <w:r>
              <w:rPr>
                <w:rFonts w:ascii="宋体" w:eastAsia="宋体" w:hAnsi="宋体" w:cs="宋体" w:hint="eastAsia"/>
                <w:kern w:val="0"/>
                <w:sz w:val="22"/>
              </w:rPr>
              <w:t>架子工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6290106</w:t>
            </w:r>
            <w:r>
              <w:rPr>
                <w:rFonts w:ascii="宋体" w:eastAsia="宋体" w:hAnsi="宋体" w:cs="宋体" w:hint="eastAsia"/>
                <w:kern w:val="0"/>
                <w:sz w:val="22"/>
              </w:rPr>
              <w:t>装配式建筑施工员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6290107</w:t>
            </w:r>
            <w:r>
              <w:rPr>
                <w:rFonts w:ascii="宋体" w:eastAsia="宋体" w:hAnsi="宋体" w:cs="宋体" w:hint="eastAsia"/>
                <w:kern w:val="0"/>
                <w:sz w:val="22"/>
              </w:rPr>
              <w:t>乡村建设工匠</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6290200</w:t>
            </w:r>
            <w:r>
              <w:rPr>
                <w:rFonts w:ascii="宋体" w:eastAsia="宋体" w:hAnsi="宋体" w:cs="宋体" w:hint="eastAsia"/>
                <w:kern w:val="0"/>
                <w:sz w:val="22"/>
              </w:rPr>
              <w:t>土木工程建筑施工人员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6290201</w:t>
            </w:r>
            <w:r>
              <w:rPr>
                <w:rFonts w:ascii="宋体" w:eastAsia="宋体" w:hAnsi="宋体" w:cs="宋体" w:hint="eastAsia"/>
                <w:kern w:val="0"/>
                <w:sz w:val="22"/>
              </w:rPr>
              <w:t>铁路自轮运转设备工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6290202</w:t>
            </w:r>
            <w:r>
              <w:rPr>
                <w:rFonts w:ascii="宋体" w:eastAsia="宋体" w:hAnsi="宋体" w:cs="宋体" w:hint="eastAsia"/>
                <w:kern w:val="0"/>
                <w:sz w:val="22"/>
              </w:rPr>
              <w:t>铁路线桥工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6290203</w:t>
            </w:r>
            <w:r>
              <w:rPr>
                <w:rFonts w:ascii="宋体" w:eastAsia="宋体" w:hAnsi="宋体" w:cs="宋体" w:hint="eastAsia"/>
                <w:kern w:val="0"/>
                <w:sz w:val="22"/>
              </w:rPr>
              <w:t>筑路工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6290204</w:t>
            </w:r>
            <w:r>
              <w:rPr>
                <w:rFonts w:ascii="宋体" w:eastAsia="宋体" w:hAnsi="宋体" w:cs="宋体" w:hint="eastAsia"/>
                <w:kern w:val="0"/>
                <w:sz w:val="22"/>
              </w:rPr>
              <w:t>公路养护工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6290205</w:t>
            </w:r>
            <w:r>
              <w:rPr>
                <w:rFonts w:ascii="宋体" w:eastAsia="宋体" w:hAnsi="宋体" w:cs="宋体" w:hint="eastAsia"/>
                <w:kern w:val="0"/>
                <w:sz w:val="22"/>
              </w:rPr>
              <w:t>桥隧工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6290206</w:t>
            </w:r>
            <w:r>
              <w:rPr>
                <w:rFonts w:ascii="宋体" w:eastAsia="宋体" w:hAnsi="宋体" w:cs="宋体" w:hint="eastAsia"/>
                <w:kern w:val="0"/>
                <w:sz w:val="22"/>
              </w:rPr>
              <w:t>凿岩工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6290207</w:t>
            </w:r>
            <w:r>
              <w:rPr>
                <w:rFonts w:ascii="宋体" w:eastAsia="宋体" w:hAnsi="宋体" w:cs="宋体" w:hint="eastAsia"/>
                <w:kern w:val="0"/>
                <w:sz w:val="22"/>
              </w:rPr>
              <w:t>爆破工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6290208</w:t>
            </w:r>
            <w:r>
              <w:rPr>
                <w:rFonts w:ascii="宋体" w:eastAsia="宋体" w:hAnsi="宋体" w:cs="宋体" w:hint="eastAsia"/>
                <w:kern w:val="0"/>
                <w:sz w:val="22"/>
              </w:rPr>
              <w:t>防水工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6290209</w:t>
            </w:r>
            <w:r>
              <w:rPr>
                <w:rFonts w:ascii="宋体" w:eastAsia="宋体" w:hAnsi="宋体" w:cs="宋体" w:hint="eastAsia"/>
                <w:kern w:val="0"/>
                <w:sz w:val="22"/>
              </w:rPr>
              <w:t>水运工程施工工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6290210</w:t>
            </w:r>
            <w:r>
              <w:rPr>
                <w:rFonts w:ascii="宋体" w:eastAsia="宋体" w:hAnsi="宋体" w:cs="宋体" w:hint="eastAsia"/>
                <w:kern w:val="0"/>
                <w:sz w:val="22"/>
              </w:rPr>
              <w:t>水工建构筑物维护检修工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6290211</w:t>
            </w:r>
            <w:r>
              <w:rPr>
                <w:rFonts w:ascii="宋体" w:eastAsia="宋体" w:hAnsi="宋体" w:cs="宋体" w:hint="eastAsia"/>
                <w:kern w:val="0"/>
                <w:sz w:val="22"/>
              </w:rPr>
              <w:t>电力电缆安装运维工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6290212</w:t>
            </w:r>
            <w:r>
              <w:rPr>
                <w:rFonts w:ascii="宋体" w:eastAsia="宋体" w:hAnsi="宋体" w:cs="宋体" w:hint="eastAsia"/>
                <w:kern w:val="0"/>
                <w:sz w:val="22"/>
              </w:rPr>
              <w:t>送配电线路工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6290213</w:t>
            </w:r>
            <w:r>
              <w:rPr>
                <w:rFonts w:ascii="宋体" w:eastAsia="宋体" w:hAnsi="宋体" w:cs="宋体" w:hint="eastAsia"/>
                <w:kern w:val="0"/>
                <w:sz w:val="22"/>
              </w:rPr>
              <w:t>牵引电力线路安装维护工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6290214</w:t>
            </w:r>
            <w:r>
              <w:rPr>
                <w:rFonts w:ascii="宋体" w:eastAsia="宋体" w:hAnsi="宋体" w:cs="宋体" w:hint="eastAsia"/>
                <w:kern w:val="0"/>
                <w:sz w:val="22"/>
              </w:rPr>
              <w:t>舟桥工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6290215</w:t>
            </w:r>
            <w:r>
              <w:rPr>
                <w:rFonts w:ascii="宋体" w:eastAsia="宋体" w:hAnsi="宋体" w:cs="宋体" w:hint="eastAsia"/>
                <w:kern w:val="0"/>
                <w:sz w:val="22"/>
              </w:rPr>
              <w:t>管道工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6290216</w:t>
            </w:r>
            <w:r>
              <w:rPr>
                <w:rFonts w:ascii="宋体" w:eastAsia="宋体" w:hAnsi="宋体" w:cs="宋体" w:hint="eastAsia"/>
                <w:kern w:val="0"/>
                <w:sz w:val="22"/>
              </w:rPr>
              <w:t>铁路综合维修工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6290217</w:t>
            </w:r>
            <w:r>
              <w:rPr>
                <w:rFonts w:ascii="宋体" w:eastAsia="宋体" w:hAnsi="宋体" w:cs="宋体" w:hint="eastAsia"/>
                <w:kern w:val="0"/>
                <w:sz w:val="22"/>
              </w:rPr>
              <w:t>城市轨道交通检修工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6290300</w:t>
            </w:r>
            <w:r>
              <w:rPr>
                <w:rFonts w:ascii="宋体" w:eastAsia="宋体" w:hAnsi="宋体" w:cs="宋体" w:hint="eastAsia"/>
                <w:kern w:val="0"/>
                <w:sz w:val="22"/>
              </w:rPr>
              <w:t>建筑安装施工人员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6290301</w:t>
            </w:r>
            <w:r>
              <w:rPr>
                <w:rFonts w:ascii="宋体" w:eastAsia="宋体" w:hAnsi="宋体" w:cs="宋体" w:hint="eastAsia"/>
                <w:kern w:val="0"/>
                <w:sz w:val="22"/>
              </w:rPr>
              <w:t>机械设备安装工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6290302</w:t>
            </w:r>
            <w:r>
              <w:rPr>
                <w:rFonts w:ascii="宋体" w:eastAsia="宋体" w:hAnsi="宋体" w:cs="宋体" w:hint="eastAsia"/>
                <w:kern w:val="0"/>
                <w:sz w:val="22"/>
              </w:rPr>
              <w:t>电气设备安装工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6290303</w:t>
            </w:r>
            <w:r>
              <w:rPr>
                <w:rFonts w:ascii="宋体" w:eastAsia="宋体" w:hAnsi="宋体" w:cs="宋体" w:hint="eastAsia"/>
                <w:kern w:val="0"/>
                <w:sz w:val="22"/>
              </w:rPr>
              <w:t>电梯安装维修工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6290304</w:t>
            </w:r>
            <w:r>
              <w:rPr>
                <w:rFonts w:ascii="宋体" w:eastAsia="宋体" w:hAnsi="宋体" w:cs="宋体" w:hint="eastAsia"/>
                <w:kern w:val="0"/>
                <w:sz w:val="22"/>
              </w:rPr>
              <w:t>管工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6290305</w:t>
            </w:r>
            <w:r>
              <w:rPr>
                <w:rFonts w:ascii="宋体" w:eastAsia="宋体" w:hAnsi="宋体" w:cs="宋体" w:hint="eastAsia"/>
                <w:kern w:val="0"/>
                <w:sz w:val="22"/>
              </w:rPr>
              <w:t>制冷空调系统安装维修工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6290306</w:t>
            </w:r>
            <w:r>
              <w:rPr>
                <w:rFonts w:ascii="宋体" w:eastAsia="宋体" w:hAnsi="宋体" w:cs="宋体" w:hint="eastAsia"/>
                <w:kern w:val="0"/>
                <w:sz w:val="22"/>
              </w:rPr>
              <w:t>锅炉设备安装工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6290307</w:t>
            </w:r>
            <w:r>
              <w:rPr>
                <w:rFonts w:ascii="宋体" w:eastAsia="宋体" w:hAnsi="宋体" w:cs="宋体" w:hint="eastAsia"/>
                <w:kern w:val="0"/>
                <w:sz w:val="22"/>
              </w:rPr>
              <w:t>发电设备安装工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6290308</w:t>
            </w:r>
            <w:r>
              <w:rPr>
                <w:rFonts w:ascii="宋体" w:eastAsia="宋体" w:hAnsi="宋体" w:cs="宋体" w:hint="eastAsia"/>
                <w:kern w:val="0"/>
                <w:sz w:val="22"/>
              </w:rPr>
              <w:t>电力电气设备安装工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6290309</w:t>
            </w:r>
            <w:r>
              <w:rPr>
                <w:rFonts w:ascii="宋体" w:eastAsia="宋体" w:hAnsi="宋体" w:cs="宋体" w:hint="eastAsia"/>
                <w:kern w:val="0"/>
                <w:sz w:val="22"/>
              </w:rPr>
              <w:t>轨道交通通信工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6290310</w:t>
            </w:r>
            <w:r>
              <w:rPr>
                <w:rFonts w:ascii="宋体" w:eastAsia="宋体" w:hAnsi="宋体" w:cs="宋体" w:hint="eastAsia"/>
                <w:kern w:val="0"/>
                <w:sz w:val="22"/>
              </w:rPr>
              <w:t>轨道交通信号工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6290400</w:t>
            </w:r>
            <w:r>
              <w:rPr>
                <w:rFonts w:ascii="宋体" w:eastAsia="宋体" w:hAnsi="宋体" w:cs="宋体" w:hint="eastAsia"/>
                <w:kern w:val="0"/>
                <w:sz w:val="22"/>
              </w:rPr>
              <w:t>建筑装饰人员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6290401</w:t>
            </w:r>
            <w:r>
              <w:rPr>
                <w:rFonts w:ascii="宋体" w:eastAsia="宋体" w:hAnsi="宋体" w:cs="宋体" w:hint="eastAsia"/>
                <w:kern w:val="0"/>
                <w:sz w:val="22"/>
              </w:rPr>
              <w:t>装饰装修工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6290402</w:t>
            </w:r>
            <w:r>
              <w:rPr>
                <w:rFonts w:ascii="宋体" w:eastAsia="宋体" w:hAnsi="宋体" w:cs="宋体" w:hint="eastAsia"/>
                <w:kern w:val="0"/>
                <w:sz w:val="22"/>
              </w:rPr>
              <w:t>建筑门窗幕墙安装工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6290403</w:t>
            </w:r>
            <w:r>
              <w:rPr>
                <w:rFonts w:ascii="宋体" w:eastAsia="宋体" w:hAnsi="宋体" w:cs="宋体" w:hint="eastAsia"/>
                <w:kern w:val="0"/>
                <w:sz w:val="22"/>
              </w:rPr>
              <w:t>照明工程施工员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6290500</w:t>
            </w:r>
            <w:r>
              <w:rPr>
                <w:rFonts w:ascii="宋体" w:eastAsia="宋体" w:hAnsi="宋体" w:cs="宋体" w:hint="eastAsia"/>
                <w:kern w:val="0"/>
                <w:sz w:val="22"/>
              </w:rPr>
              <w:t>古建筑修建人员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6290500</w:t>
            </w:r>
            <w:r>
              <w:rPr>
                <w:rFonts w:ascii="宋体" w:eastAsia="宋体" w:hAnsi="宋体" w:cs="宋体" w:hint="eastAsia"/>
                <w:kern w:val="0"/>
                <w:sz w:val="22"/>
              </w:rPr>
              <w:t>古建筑工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6299900</w:t>
            </w:r>
            <w:r>
              <w:rPr>
                <w:rFonts w:ascii="宋体" w:eastAsia="宋体" w:hAnsi="宋体" w:cs="宋体" w:hint="eastAsia"/>
                <w:kern w:val="0"/>
                <w:sz w:val="22"/>
              </w:rPr>
              <w:t>其他建筑施工人员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CD68FB">
            <w:pPr>
              <w:widowControl/>
              <w:ind w:firstLine="442"/>
              <w:jc w:val="left"/>
              <w:rPr>
                <w:rFonts w:ascii="宋体" w:eastAsia="宋体" w:hAnsi="宋体" w:cs="宋体"/>
                <w:kern w:val="0"/>
                <w:sz w:val="22"/>
              </w:rPr>
            </w:pPr>
          </w:p>
        </w:tc>
      </w:tr>
      <w:tr w:rsidR="00CD68FB">
        <w:trPr>
          <w:trHeight w:val="54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6300000</w:t>
            </w:r>
            <w:r>
              <w:rPr>
                <w:rFonts w:ascii="宋体" w:eastAsia="宋体" w:hAnsi="宋体" w:cs="宋体" w:hint="eastAsia"/>
                <w:kern w:val="0"/>
                <w:sz w:val="22"/>
              </w:rPr>
              <w:t>运输设备和通用工程机械操作人员及有关人员</w:t>
            </w: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6300100</w:t>
            </w:r>
            <w:r>
              <w:rPr>
                <w:rFonts w:ascii="宋体" w:eastAsia="宋体" w:hAnsi="宋体" w:cs="宋体" w:hint="eastAsia"/>
                <w:kern w:val="0"/>
                <w:sz w:val="22"/>
              </w:rPr>
              <w:t>专用车辆操作人员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6300100</w:t>
            </w:r>
            <w:r>
              <w:rPr>
                <w:rFonts w:ascii="宋体" w:eastAsia="宋体" w:hAnsi="宋体" w:cs="宋体" w:hint="eastAsia"/>
                <w:kern w:val="0"/>
                <w:sz w:val="22"/>
              </w:rPr>
              <w:t>专用车辆驾驶员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6300200</w:t>
            </w:r>
            <w:r>
              <w:rPr>
                <w:rFonts w:ascii="宋体" w:eastAsia="宋体" w:hAnsi="宋体" w:cs="宋体" w:hint="eastAsia"/>
                <w:kern w:val="0"/>
                <w:sz w:val="22"/>
              </w:rPr>
              <w:t>轨道交通运输机械设备操作人员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6300201</w:t>
            </w:r>
            <w:r>
              <w:rPr>
                <w:rFonts w:ascii="宋体" w:eastAsia="宋体" w:hAnsi="宋体" w:cs="宋体" w:hint="eastAsia"/>
                <w:kern w:val="0"/>
                <w:sz w:val="22"/>
              </w:rPr>
              <w:t>铁路车站行车作业员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6300202</w:t>
            </w:r>
            <w:r>
              <w:rPr>
                <w:rFonts w:ascii="宋体" w:eastAsia="宋体" w:hAnsi="宋体" w:cs="宋体" w:hint="eastAsia"/>
                <w:kern w:val="0"/>
                <w:sz w:val="22"/>
              </w:rPr>
              <w:t>铁路车站调车作业员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6300203</w:t>
            </w:r>
            <w:r>
              <w:rPr>
                <w:rFonts w:ascii="宋体" w:eastAsia="宋体" w:hAnsi="宋体" w:cs="宋体" w:hint="eastAsia"/>
                <w:kern w:val="0"/>
                <w:sz w:val="22"/>
              </w:rPr>
              <w:t>机车调度值班员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6300204</w:t>
            </w:r>
            <w:r>
              <w:rPr>
                <w:rFonts w:ascii="宋体" w:eastAsia="宋体" w:hAnsi="宋体" w:cs="宋体" w:hint="eastAsia"/>
                <w:kern w:val="0"/>
                <w:sz w:val="22"/>
              </w:rPr>
              <w:t>机车整备员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6300205</w:t>
            </w:r>
            <w:r>
              <w:rPr>
                <w:rFonts w:ascii="宋体" w:eastAsia="宋体" w:hAnsi="宋体" w:cs="宋体" w:hint="eastAsia"/>
                <w:kern w:val="0"/>
                <w:sz w:val="22"/>
              </w:rPr>
              <w:t>救援机械操作员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6300206</w:t>
            </w:r>
            <w:r>
              <w:rPr>
                <w:rFonts w:ascii="宋体" w:eastAsia="宋体" w:hAnsi="宋体" w:cs="宋体" w:hint="eastAsia"/>
                <w:kern w:val="0"/>
                <w:sz w:val="22"/>
              </w:rPr>
              <w:t>铁路试验检测设备维修工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6300207</w:t>
            </w:r>
            <w:r>
              <w:rPr>
                <w:rFonts w:ascii="宋体" w:eastAsia="宋体" w:hAnsi="宋体" w:cs="宋体" w:hint="eastAsia"/>
                <w:kern w:val="0"/>
                <w:sz w:val="22"/>
              </w:rPr>
              <w:t>铁路电源工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6300300</w:t>
            </w:r>
            <w:r>
              <w:rPr>
                <w:rFonts w:ascii="宋体" w:eastAsia="宋体" w:hAnsi="宋体" w:cs="宋体" w:hint="eastAsia"/>
                <w:kern w:val="0"/>
                <w:sz w:val="22"/>
              </w:rPr>
              <w:t>民用航空设备操作及有关人员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6300301</w:t>
            </w:r>
            <w:r>
              <w:rPr>
                <w:rFonts w:ascii="宋体" w:eastAsia="宋体" w:hAnsi="宋体" w:cs="宋体" w:hint="eastAsia"/>
                <w:kern w:val="0"/>
                <w:sz w:val="22"/>
              </w:rPr>
              <w:t>航空通信导航监视员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6300302</w:t>
            </w:r>
            <w:r>
              <w:rPr>
                <w:rFonts w:ascii="宋体" w:eastAsia="宋体" w:hAnsi="宋体" w:cs="宋体" w:hint="eastAsia"/>
                <w:kern w:val="0"/>
                <w:sz w:val="22"/>
              </w:rPr>
              <w:t>民航机场专用设备机务员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6300303</w:t>
            </w:r>
            <w:r>
              <w:rPr>
                <w:rFonts w:ascii="宋体" w:eastAsia="宋体" w:hAnsi="宋体" w:cs="宋体" w:hint="eastAsia"/>
                <w:kern w:val="0"/>
                <w:sz w:val="22"/>
              </w:rPr>
              <w:t>航空油料员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6300400</w:t>
            </w:r>
            <w:r>
              <w:rPr>
                <w:rFonts w:ascii="宋体" w:eastAsia="宋体" w:hAnsi="宋体" w:cs="宋体" w:hint="eastAsia"/>
                <w:kern w:val="0"/>
                <w:sz w:val="22"/>
              </w:rPr>
              <w:t>水上运输设备操作及有关人员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6300401</w:t>
            </w:r>
            <w:r>
              <w:rPr>
                <w:rFonts w:ascii="宋体" w:eastAsia="宋体" w:hAnsi="宋体" w:cs="宋体" w:hint="eastAsia"/>
                <w:kern w:val="0"/>
                <w:sz w:val="22"/>
              </w:rPr>
              <w:t>船舶甲板设备操作工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6300402</w:t>
            </w:r>
            <w:r>
              <w:rPr>
                <w:rFonts w:ascii="宋体" w:eastAsia="宋体" w:hAnsi="宋体" w:cs="宋体" w:hint="eastAsia"/>
                <w:kern w:val="0"/>
                <w:sz w:val="22"/>
              </w:rPr>
              <w:t>船舶机舱设备操作工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6300403</w:t>
            </w:r>
            <w:r>
              <w:rPr>
                <w:rFonts w:ascii="宋体" w:eastAsia="宋体" w:hAnsi="宋体" w:cs="宋体" w:hint="eastAsia"/>
                <w:kern w:val="0"/>
                <w:sz w:val="22"/>
              </w:rPr>
              <w:t>船闸及升船机运管员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6300404</w:t>
            </w:r>
            <w:r>
              <w:rPr>
                <w:rFonts w:ascii="宋体" w:eastAsia="宋体" w:hAnsi="宋体" w:cs="宋体" w:hint="eastAsia"/>
                <w:kern w:val="0"/>
                <w:sz w:val="22"/>
              </w:rPr>
              <w:t>潜水员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6300500</w:t>
            </w:r>
            <w:r>
              <w:rPr>
                <w:rFonts w:ascii="宋体" w:eastAsia="宋体" w:hAnsi="宋体" w:cs="宋体" w:hint="eastAsia"/>
                <w:kern w:val="0"/>
                <w:sz w:val="22"/>
              </w:rPr>
              <w:t>通用工程机械操作人员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6300501</w:t>
            </w:r>
            <w:r>
              <w:rPr>
                <w:rFonts w:ascii="宋体" w:eastAsia="宋体" w:hAnsi="宋体" w:cs="宋体" w:hint="eastAsia"/>
                <w:kern w:val="0"/>
                <w:sz w:val="22"/>
              </w:rPr>
              <w:t>起重装卸机械操作工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6300502</w:t>
            </w:r>
            <w:r>
              <w:rPr>
                <w:rFonts w:ascii="宋体" w:eastAsia="宋体" w:hAnsi="宋体" w:cs="宋体" w:hint="eastAsia"/>
                <w:kern w:val="0"/>
                <w:sz w:val="22"/>
              </w:rPr>
              <w:t>起重工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6300503</w:t>
            </w:r>
            <w:r>
              <w:rPr>
                <w:rFonts w:ascii="宋体" w:eastAsia="宋体" w:hAnsi="宋体" w:cs="宋体" w:hint="eastAsia"/>
                <w:kern w:val="0"/>
                <w:sz w:val="22"/>
              </w:rPr>
              <w:t>输送机操作工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6300504</w:t>
            </w:r>
            <w:r>
              <w:rPr>
                <w:rFonts w:ascii="宋体" w:eastAsia="宋体" w:hAnsi="宋体" w:cs="宋体" w:hint="eastAsia"/>
                <w:kern w:val="0"/>
                <w:sz w:val="22"/>
              </w:rPr>
              <w:t>索道运输机械操作工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6300505</w:t>
            </w:r>
            <w:r>
              <w:rPr>
                <w:rFonts w:ascii="宋体" w:eastAsia="宋体" w:hAnsi="宋体" w:cs="宋体" w:hint="eastAsia"/>
                <w:kern w:val="0"/>
                <w:sz w:val="22"/>
              </w:rPr>
              <w:t>挖掘铲运和桩工机械司机</w:t>
            </w:r>
          </w:p>
        </w:tc>
      </w:tr>
      <w:tr w:rsidR="00CD68FB">
        <w:trPr>
          <w:trHeight w:val="54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6309900</w:t>
            </w:r>
            <w:r>
              <w:rPr>
                <w:rFonts w:ascii="宋体" w:eastAsia="宋体" w:hAnsi="宋体" w:cs="宋体" w:hint="eastAsia"/>
                <w:kern w:val="0"/>
                <w:sz w:val="22"/>
              </w:rPr>
              <w:t>其他运输设备和通用工程机械操作人员及有关人员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CD68FB">
            <w:pPr>
              <w:widowControl/>
              <w:ind w:firstLine="442"/>
              <w:jc w:val="left"/>
              <w:rPr>
                <w:rFonts w:ascii="宋体" w:eastAsia="宋体" w:hAnsi="宋体" w:cs="宋体"/>
                <w:kern w:val="0"/>
                <w:sz w:val="22"/>
              </w:rPr>
            </w:pP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lastRenderedPageBreak/>
              <w:t>6310000</w:t>
            </w:r>
            <w:r>
              <w:rPr>
                <w:rFonts w:ascii="宋体" w:eastAsia="宋体" w:hAnsi="宋体" w:cs="宋体" w:hint="eastAsia"/>
                <w:kern w:val="0"/>
                <w:sz w:val="22"/>
              </w:rPr>
              <w:t>生产辅助人员</w:t>
            </w: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6310100</w:t>
            </w:r>
            <w:r>
              <w:rPr>
                <w:rFonts w:ascii="宋体" w:eastAsia="宋体" w:hAnsi="宋体" w:cs="宋体" w:hint="eastAsia"/>
                <w:kern w:val="0"/>
                <w:sz w:val="22"/>
              </w:rPr>
              <w:t>机械设备修理人员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6310101</w:t>
            </w:r>
            <w:r>
              <w:rPr>
                <w:rFonts w:ascii="宋体" w:eastAsia="宋体" w:hAnsi="宋体" w:cs="宋体" w:hint="eastAsia"/>
                <w:kern w:val="0"/>
                <w:sz w:val="22"/>
              </w:rPr>
              <w:t>设备点检员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6310102</w:t>
            </w:r>
            <w:r>
              <w:rPr>
                <w:rFonts w:ascii="宋体" w:eastAsia="宋体" w:hAnsi="宋体" w:cs="宋体" w:hint="eastAsia"/>
                <w:kern w:val="0"/>
                <w:sz w:val="22"/>
              </w:rPr>
              <w:t>机修钳工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6310103</w:t>
            </w:r>
            <w:r>
              <w:rPr>
                <w:rFonts w:ascii="宋体" w:eastAsia="宋体" w:hAnsi="宋体" w:cs="宋体" w:hint="eastAsia"/>
                <w:kern w:val="0"/>
                <w:sz w:val="22"/>
              </w:rPr>
              <w:t>电工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6310104</w:t>
            </w:r>
            <w:r>
              <w:rPr>
                <w:rFonts w:ascii="宋体" w:eastAsia="宋体" w:hAnsi="宋体" w:cs="宋体" w:hint="eastAsia"/>
                <w:kern w:val="0"/>
                <w:sz w:val="22"/>
              </w:rPr>
              <w:t>仪器仪表维修工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6310105</w:t>
            </w:r>
            <w:r>
              <w:rPr>
                <w:rFonts w:ascii="宋体" w:eastAsia="宋体" w:hAnsi="宋体" w:cs="宋体" w:hint="eastAsia"/>
                <w:kern w:val="0"/>
                <w:sz w:val="22"/>
              </w:rPr>
              <w:t>锅炉设备检修工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6310106</w:t>
            </w:r>
            <w:r>
              <w:rPr>
                <w:rFonts w:ascii="宋体" w:eastAsia="宋体" w:hAnsi="宋体" w:cs="宋体" w:hint="eastAsia"/>
                <w:kern w:val="0"/>
                <w:sz w:val="22"/>
              </w:rPr>
              <w:t>汽轮机和水轮机检修工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6310107</w:t>
            </w:r>
            <w:r>
              <w:rPr>
                <w:rFonts w:ascii="宋体" w:eastAsia="宋体" w:hAnsi="宋体" w:cs="宋体" w:hint="eastAsia"/>
                <w:kern w:val="0"/>
                <w:sz w:val="22"/>
              </w:rPr>
              <w:t>发电机检修工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6310108</w:t>
            </w:r>
            <w:r>
              <w:rPr>
                <w:rFonts w:ascii="宋体" w:eastAsia="宋体" w:hAnsi="宋体" w:cs="宋体" w:hint="eastAsia"/>
                <w:kern w:val="0"/>
                <w:sz w:val="22"/>
              </w:rPr>
              <w:t>变电设备检修工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6310109</w:t>
            </w:r>
            <w:r>
              <w:rPr>
                <w:rFonts w:ascii="宋体" w:eastAsia="宋体" w:hAnsi="宋体" w:cs="宋体" w:hint="eastAsia"/>
                <w:kern w:val="0"/>
                <w:sz w:val="22"/>
              </w:rPr>
              <w:t>工程机械维修工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6310110</w:t>
            </w:r>
            <w:r>
              <w:rPr>
                <w:rFonts w:ascii="宋体" w:eastAsia="宋体" w:hAnsi="宋体" w:cs="宋体" w:hint="eastAsia"/>
                <w:kern w:val="0"/>
                <w:sz w:val="22"/>
              </w:rPr>
              <w:t>机电设备维修工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6310200</w:t>
            </w:r>
            <w:r>
              <w:rPr>
                <w:rFonts w:ascii="宋体" w:eastAsia="宋体" w:hAnsi="宋体" w:cs="宋体" w:hint="eastAsia"/>
                <w:kern w:val="0"/>
                <w:sz w:val="22"/>
              </w:rPr>
              <w:t>船舶、民用航空器修理人员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6310201</w:t>
            </w:r>
            <w:r>
              <w:rPr>
                <w:rFonts w:ascii="宋体" w:eastAsia="宋体" w:hAnsi="宋体" w:cs="宋体" w:hint="eastAsia"/>
                <w:kern w:val="0"/>
                <w:sz w:val="22"/>
              </w:rPr>
              <w:t>船舶修理工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6310202</w:t>
            </w:r>
            <w:r>
              <w:rPr>
                <w:rFonts w:ascii="宋体" w:eastAsia="宋体" w:hAnsi="宋体" w:cs="宋体" w:hint="eastAsia"/>
                <w:kern w:val="0"/>
                <w:sz w:val="22"/>
              </w:rPr>
              <w:t>航空器机械维护员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6310203</w:t>
            </w:r>
            <w:r>
              <w:rPr>
                <w:rFonts w:ascii="宋体" w:eastAsia="宋体" w:hAnsi="宋体" w:cs="宋体" w:hint="eastAsia"/>
                <w:kern w:val="0"/>
                <w:sz w:val="22"/>
              </w:rPr>
              <w:t>航空器部件修理工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6310204</w:t>
            </w:r>
            <w:r>
              <w:rPr>
                <w:rFonts w:ascii="宋体" w:eastAsia="宋体" w:hAnsi="宋体" w:cs="宋体" w:hint="eastAsia"/>
                <w:kern w:val="0"/>
                <w:sz w:val="22"/>
              </w:rPr>
              <w:t>航空发动机修理工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6310205</w:t>
            </w:r>
            <w:r>
              <w:rPr>
                <w:rFonts w:ascii="宋体" w:eastAsia="宋体" w:hAnsi="宋体" w:cs="宋体" w:hint="eastAsia"/>
                <w:kern w:val="0"/>
                <w:sz w:val="22"/>
              </w:rPr>
              <w:t>航空器外场维护员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6310300</w:t>
            </w:r>
            <w:r>
              <w:rPr>
                <w:rFonts w:ascii="宋体" w:eastAsia="宋体" w:hAnsi="宋体" w:cs="宋体" w:hint="eastAsia"/>
                <w:kern w:val="0"/>
                <w:sz w:val="22"/>
              </w:rPr>
              <w:t>检验试验人员</w:t>
            </w: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6310301</w:t>
            </w:r>
            <w:r>
              <w:rPr>
                <w:rFonts w:ascii="宋体" w:eastAsia="宋体" w:hAnsi="宋体" w:cs="宋体" w:hint="eastAsia"/>
                <w:kern w:val="0"/>
                <w:sz w:val="22"/>
              </w:rPr>
              <w:t>化学检验员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6310302</w:t>
            </w:r>
            <w:r>
              <w:rPr>
                <w:rFonts w:ascii="宋体" w:eastAsia="宋体" w:hAnsi="宋体" w:cs="宋体" w:hint="eastAsia"/>
                <w:kern w:val="0"/>
                <w:sz w:val="22"/>
              </w:rPr>
              <w:t>物理性能检验员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6310303</w:t>
            </w:r>
            <w:r>
              <w:rPr>
                <w:rFonts w:ascii="宋体" w:eastAsia="宋体" w:hAnsi="宋体" w:cs="宋体" w:hint="eastAsia"/>
                <w:kern w:val="0"/>
                <w:sz w:val="22"/>
              </w:rPr>
              <w:t>生化检验员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6310304</w:t>
            </w:r>
            <w:r>
              <w:rPr>
                <w:rFonts w:ascii="宋体" w:eastAsia="宋体" w:hAnsi="宋体" w:cs="宋体" w:hint="eastAsia"/>
                <w:kern w:val="0"/>
                <w:sz w:val="22"/>
              </w:rPr>
              <w:t>无损检测员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6310305</w:t>
            </w:r>
            <w:r>
              <w:rPr>
                <w:rFonts w:ascii="宋体" w:eastAsia="宋体" w:hAnsi="宋体" w:cs="宋体" w:hint="eastAsia"/>
                <w:kern w:val="0"/>
                <w:sz w:val="22"/>
              </w:rPr>
              <w:t>质检员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6310306</w:t>
            </w:r>
            <w:r>
              <w:rPr>
                <w:rFonts w:ascii="宋体" w:eastAsia="宋体" w:hAnsi="宋体" w:cs="宋体" w:hint="eastAsia"/>
                <w:kern w:val="0"/>
                <w:sz w:val="22"/>
              </w:rPr>
              <w:t>试验员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6310400</w:t>
            </w:r>
            <w:r>
              <w:rPr>
                <w:rFonts w:ascii="宋体" w:eastAsia="宋体" w:hAnsi="宋体" w:cs="宋体" w:hint="eastAsia"/>
                <w:kern w:val="0"/>
                <w:sz w:val="22"/>
              </w:rPr>
              <w:t>称重计量人员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6310400</w:t>
            </w:r>
            <w:r>
              <w:rPr>
                <w:rFonts w:ascii="宋体" w:eastAsia="宋体" w:hAnsi="宋体" w:cs="宋体" w:hint="eastAsia"/>
                <w:kern w:val="0"/>
                <w:sz w:val="22"/>
              </w:rPr>
              <w:t>称重计量工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6310500</w:t>
            </w:r>
            <w:r>
              <w:rPr>
                <w:rFonts w:ascii="宋体" w:eastAsia="宋体" w:hAnsi="宋体" w:cs="宋体" w:hint="eastAsia"/>
                <w:kern w:val="0"/>
                <w:sz w:val="22"/>
              </w:rPr>
              <w:t>包装人员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6310500</w:t>
            </w:r>
            <w:r>
              <w:rPr>
                <w:rFonts w:ascii="宋体" w:eastAsia="宋体" w:hAnsi="宋体" w:cs="宋体" w:hint="eastAsia"/>
                <w:kern w:val="0"/>
                <w:sz w:val="22"/>
              </w:rPr>
              <w:t>包装工</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6310600</w:t>
            </w:r>
            <w:r>
              <w:rPr>
                <w:rFonts w:ascii="宋体" w:eastAsia="宋体" w:hAnsi="宋体" w:cs="宋体" w:hint="eastAsia"/>
                <w:kern w:val="0"/>
                <w:sz w:val="22"/>
              </w:rPr>
              <w:t>安全生产管理人员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6310600</w:t>
            </w:r>
            <w:r>
              <w:rPr>
                <w:rFonts w:ascii="宋体" w:eastAsia="宋体" w:hAnsi="宋体" w:cs="宋体" w:hint="eastAsia"/>
                <w:kern w:val="0"/>
                <w:sz w:val="22"/>
              </w:rPr>
              <w:t>安全员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6310700</w:t>
            </w:r>
            <w:r>
              <w:rPr>
                <w:rFonts w:ascii="宋体" w:eastAsia="宋体" w:hAnsi="宋体" w:cs="宋体" w:hint="eastAsia"/>
                <w:kern w:val="0"/>
                <w:sz w:val="22"/>
              </w:rPr>
              <w:t>工业机器人操作运维人员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6310701</w:t>
            </w:r>
            <w:r>
              <w:rPr>
                <w:rFonts w:ascii="宋体" w:eastAsia="宋体" w:hAnsi="宋体" w:cs="宋体" w:hint="eastAsia"/>
                <w:kern w:val="0"/>
                <w:sz w:val="22"/>
              </w:rPr>
              <w:t>工业机器人系统运维员</w:t>
            </w:r>
            <w:r>
              <w:rPr>
                <w:rFonts w:ascii="宋体" w:eastAsia="宋体" w:hAnsi="宋体" w:cs="宋体" w:hint="eastAsia"/>
                <w:kern w:val="0"/>
                <w:sz w:val="22"/>
              </w:rPr>
              <w:t>S</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6310702</w:t>
            </w:r>
            <w:r>
              <w:rPr>
                <w:rFonts w:ascii="宋体" w:eastAsia="宋体" w:hAnsi="宋体" w:cs="宋体" w:hint="eastAsia"/>
                <w:kern w:val="0"/>
                <w:sz w:val="22"/>
              </w:rPr>
              <w:t>工业视觉系统运维员</w:t>
            </w:r>
            <w:r>
              <w:rPr>
                <w:rFonts w:ascii="宋体" w:eastAsia="宋体" w:hAnsi="宋体" w:cs="宋体" w:hint="eastAsia"/>
                <w:kern w:val="0"/>
                <w:sz w:val="22"/>
              </w:rPr>
              <w:t>S</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6310703</w:t>
            </w:r>
            <w:r>
              <w:rPr>
                <w:rFonts w:ascii="宋体" w:eastAsia="宋体" w:hAnsi="宋体" w:cs="宋体" w:hint="eastAsia"/>
                <w:kern w:val="0"/>
                <w:sz w:val="22"/>
              </w:rPr>
              <w:t>工业机器人系统操作员</w:t>
            </w:r>
            <w:r>
              <w:rPr>
                <w:rFonts w:ascii="宋体" w:eastAsia="宋体" w:hAnsi="宋体" w:cs="宋体" w:hint="eastAsia"/>
                <w:kern w:val="0"/>
                <w:sz w:val="22"/>
              </w:rPr>
              <w:t>S</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Chars="200" w:firstLine="440"/>
              <w:jc w:val="left"/>
              <w:rPr>
                <w:rFonts w:ascii="宋体" w:eastAsia="宋体" w:hAnsi="宋体" w:cs="宋体"/>
                <w:kern w:val="0"/>
                <w:sz w:val="22"/>
              </w:rPr>
            </w:pPr>
            <w:r>
              <w:rPr>
                <w:rFonts w:ascii="宋体" w:hAnsi="宋体" w:cs="宋体" w:hint="eastAsia"/>
                <w:kern w:val="0"/>
                <w:sz w:val="22"/>
              </w:rPr>
              <w:t xml:space="preserve">6310704 </w:t>
            </w:r>
            <w:r>
              <w:rPr>
                <w:rFonts w:ascii="宋体" w:hAnsi="宋体" w:cs="宋体" w:hint="eastAsia"/>
                <w:kern w:val="0"/>
                <w:sz w:val="22"/>
              </w:rPr>
              <w:t>智能制造系统运维员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701653">
            <w:pPr>
              <w:widowControl/>
              <w:ind w:firstLineChars="200" w:firstLine="440"/>
              <w:jc w:val="left"/>
              <w:rPr>
                <w:rFonts w:ascii="宋体" w:eastAsia="宋体" w:hAnsi="宋体" w:cs="宋体"/>
                <w:kern w:val="0"/>
                <w:sz w:val="22"/>
              </w:rPr>
            </w:pPr>
            <w:r>
              <w:rPr>
                <w:rFonts w:ascii="宋体" w:hAnsi="宋体" w:cs="宋体" w:hint="eastAsia"/>
                <w:kern w:val="0"/>
                <w:sz w:val="22"/>
              </w:rPr>
              <w:t xml:space="preserve">6310705 </w:t>
            </w:r>
            <w:r>
              <w:rPr>
                <w:rFonts w:ascii="宋体" w:hAnsi="宋体" w:cs="宋体" w:hint="eastAsia"/>
                <w:kern w:val="0"/>
                <w:sz w:val="22"/>
              </w:rPr>
              <w:t>智能网联汽车装调运维员</w:t>
            </w: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4720" w:type="dxa"/>
            <w:tcBorders>
              <w:top w:val="nil"/>
              <w:left w:val="nil"/>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6319900</w:t>
            </w:r>
            <w:r>
              <w:rPr>
                <w:rFonts w:ascii="宋体" w:eastAsia="宋体" w:hAnsi="宋体" w:cs="宋体" w:hint="eastAsia"/>
                <w:kern w:val="0"/>
                <w:sz w:val="22"/>
              </w:rPr>
              <w:t>其他生产辅助人员</w:t>
            </w:r>
          </w:p>
        </w:tc>
        <w:tc>
          <w:tcPr>
            <w:tcW w:w="54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CD68FB" w:rsidRDefault="00CD68FB">
            <w:pPr>
              <w:widowControl/>
              <w:ind w:firstLine="442"/>
              <w:jc w:val="left"/>
              <w:rPr>
                <w:rFonts w:ascii="宋体" w:eastAsia="宋体" w:hAnsi="宋体" w:cs="宋体"/>
                <w:kern w:val="0"/>
                <w:sz w:val="22"/>
              </w:rPr>
            </w:pPr>
          </w:p>
        </w:tc>
      </w:tr>
      <w:tr w:rsidR="00CD68FB">
        <w:trPr>
          <w:trHeight w:val="270"/>
          <w:jc w:val="center"/>
        </w:trPr>
        <w:tc>
          <w:tcPr>
            <w:tcW w:w="3640" w:type="dxa"/>
            <w:tcBorders>
              <w:top w:val="nil"/>
              <w:left w:val="single" w:sz="4" w:space="0" w:color="auto"/>
              <w:bottom w:val="single" w:sz="4" w:space="0" w:color="auto"/>
              <w:right w:val="single" w:sz="4" w:space="0" w:color="auto"/>
            </w:tcBorders>
            <w:shd w:val="clear" w:color="auto" w:fill="auto"/>
            <w:vAlign w:val="center"/>
          </w:tcPr>
          <w:p w:rsidR="00CD68FB" w:rsidRDefault="00701653">
            <w:pPr>
              <w:widowControl/>
              <w:ind w:firstLine="442"/>
              <w:jc w:val="left"/>
              <w:rPr>
                <w:rFonts w:ascii="宋体" w:eastAsia="宋体" w:hAnsi="宋体" w:cs="宋体"/>
                <w:kern w:val="0"/>
                <w:sz w:val="22"/>
              </w:rPr>
            </w:pPr>
            <w:r>
              <w:rPr>
                <w:rFonts w:ascii="宋体" w:eastAsia="宋体" w:hAnsi="宋体" w:cs="宋体" w:hint="eastAsia"/>
                <w:kern w:val="0"/>
                <w:sz w:val="22"/>
              </w:rPr>
              <w:t>6990000</w:t>
            </w:r>
            <w:r>
              <w:rPr>
                <w:rFonts w:ascii="宋体" w:eastAsia="宋体" w:hAnsi="宋体" w:cs="宋体" w:hint="eastAsia"/>
                <w:kern w:val="0"/>
                <w:sz w:val="22"/>
              </w:rPr>
              <w:t>其他生产制造及有关人员</w:t>
            </w:r>
          </w:p>
        </w:tc>
        <w:tc>
          <w:tcPr>
            <w:tcW w:w="4720" w:type="dxa"/>
            <w:tcBorders>
              <w:top w:val="nil"/>
              <w:left w:val="nil"/>
              <w:bottom w:val="single" w:sz="4" w:space="0" w:color="auto"/>
              <w:right w:val="single" w:sz="4" w:space="0" w:color="auto"/>
            </w:tcBorders>
            <w:shd w:val="clear" w:color="auto" w:fill="auto"/>
            <w:vAlign w:val="center"/>
          </w:tcPr>
          <w:p w:rsidR="00CD68FB" w:rsidRDefault="00CD68FB">
            <w:pPr>
              <w:widowControl/>
              <w:ind w:firstLine="442"/>
              <w:jc w:val="left"/>
              <w:rPr>
                <w:rFonts w:ascii="宋体" w:eastAsia="宋体" w:hAnsi="宋体" w:cs="宋体"/>
                <w:kern w:val="0"/>
                <w:sz w:val="22"/>
              </w:rPr>
            </w:pPr>
          </w:p>
        </w:tc>
        <w:tc>
          <w:tcPr>
            <w:tcW w:w="5440" w:type="dxa"/>
            <w:tcBorders>
              <w:top w:val="nil"/>
              <w:left w:val="nil"/>
              <w:bottom w:val="single" w:sz="4" w:space="0" w:color="auto"/>
              <w:right w:val="single" w:sz="4" w:space="0" w:color="auto"/>
            </w:tcBorders>
            <w:shd w:val="clear" w:color="auto" w:fill="auto"/>
            <w:noWrap/>
            <w:vAlign w:val="center"/>
          </w:tcPr>
          <w:p w:rsidR="00CD68FB" w:rsidRDefault="00CD68FB">
            <w:pPr>
              <w:widowControl/>
              <w:ind w:firstLine="442"/>
              <w:jc w:val="left"/>
              <w:rPr>
                <w:rFonts w:ascii="宋体" w:eastAsia="宋体" w:hAnsi="宋体" w:cs="宋体"/>
                <w:kern w:val="0"/>
                <w:sz w:val="22"/>
              </w:rPr>
            </w:pPr>
          </w:p>
        </w:tc>
      </w:tr>
      <w:tr w:rsidR="00CD68FB">
        <w:trPr>
          <w:trHeight w:val="270"/>
          <w:jc w:val="center"/>
        </w:trPr>
        <w:tc>
          <w:tcPr>
            <w:tcW w:w="1380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CD68FB" w:rsidRDefault="00701653">
            <w:pPr>
              <w:widowControl/>
              <w:ind w:firstLine="440"/>
              <w:jc w:val="center"/>
              <w:rPr>
                <w:rFonts w:ascii="宋体" w:eastAsia="宋体" w:hAnsi="宋体" w:cs="宋体"/>
                <w:b/>
                <w:kern w:val="0"/>
                <w:sz w:val="22"/>
              </w:rPr>
            </w:pPr>
            <w:r>
              <w:rPr>
                <w:rFonts w:ascii="宋体" w:eastAsia="宋体" w:hAnsi="宋体" w:cs="宋体" w:hint="eastAsia"/>
                <w:b/>
                <w:kern w:val="0"/>
                <w:sz w:val="22"/>
              </w:rPr>
              <w:t>7000000</w:t>
            </w:r>
            <w:r>
              <w:rPr>
                <w:rFonts w:ascii="宋体" w:eastAsia="宋体" w:hAnsi="宋体" w:cs="宋体" w:hint="eastAsia"/>
                <w:b/>
                <w:kern w:val="0"/>
                <w:sz w:val="22"/>
              </w:rPr>
              <w:t>其他</w:t>
            </w:r>
          </w:p>
        </w:tc>
      </w:tr>
    </w:tbl>
    <w:p w:rsidR="00CD68FB" w:rsidRDefault="00CD68FB">
      <w:pPr>
        <w:sectPr w:rsidR="00CD68FB">
          <w:pgSz w:w="16838" w:h="11906" w:orient="landscape"/>
          <w:pgMar w:top="1797" w:right="1440" w:bottom="1797" w:left="1440" w:header="851" w:footer="992" w:gutter="0"/>
          <w:cols w:space="425"/>
          <w:docGrid w:type="lines" w:linePitch="312"/>
        </w:sectPr>
      </w:pPr>
    </w:p>
    <w:p w:rsidR="00CD68FB" w:rsidRDefault="00701653">
      <w:pPr>
        <w:pStyle w:val="1"/>
        <w:rPr>
          <w:rFonts w:ascii="华文中宋" w:eastAsia="华文中宋" w:hAnsi="华文中宋"/>
          <w:b/>
          <w:color w:val="auto"/>
          <w:szCs w:val="38"/>
        </w:rPr>
      </w:pPr>
      <w:bookmarkStart w:id="194" w:name="_Toc28790"/>
      <w:r>
        <w:rPr>
          <w:rFonts w:hint="eastAsia"/>
        </w:rPr>
        <w:lastRenderedPageBreak/>
        <w:t>八、部分机构</w:t>
      </w:r>
      <w:r>
        <w:t>用户代码</w:t>
      </w:r>
      <w:bookmarkEnd w:id="194"/>
    </w:p>
    <w:tbl>
      <w:tblPr>
        <w:tblW w:w="0" w:type="auto"/>
        <w:tblInd w:w="103" w:type="dxa"/>
        <w:tblBorders>
          <w:top w:val="single" w:sz="6" w:space="0" w:color="231F20"/>
          <w:left w:val="single" w:sz="6" w:space="0" w:color="231F20"/>
          <w:bottom w:val="single" w:sz="6" w:space="0" w:color="231F20"/>
          <w:right w:val="single" w:sz="6" w:space="0" w:color="231F20"/>
          <w:insideH w:val="single" w:sz="6" w:space="0" w:color="231F20"/>
          <w:insideV w:val="single" w:sz="6" w:space="0" w:color="231F20"/>
        </w:tblBorders>
        <w:tblLayout w:type="fixed"/>
        <w:tblCellMar>
          <w:left w:w="0" w:type="dxa"/>
          <w:right w:w="0" w:type="dxa"/>
        </w:tblCellMar>
        <w:tblLook w:val="04A0" w:firstRow="1" w:lastRow="0" w:firstColumn="1" w:lastColumn="0" w:noHBand="0" w:noVBand="1"/>
      </w:tblPr>
      <w:tblGrid>
        <w:gridCol w:w="1998"/>
        <w:gridCol w:w="4528"/>
      </w:tblGrid>
      <w:tr w:rsidR="00CD68FB">
        <w:trPr>
          <w:trHeight w:val="520"/>
        </w:trPr>
        <w:tc>
          <w:tcPr>
            <w:tcW w:w="1998" w:type="dxa"/>
            <w:tcBorders>
              <w:left w:val="nil"/>
              <w:bottom w:val="single" w:sz="4" w:space="0" w:color="231F20"/>
              <w:right w:val="single" w:sz="4" w:space="0" w:color="231F20"/>
            </w:tcBorders>
            <w:shd w:val="clear" w:color="auto" w:fill="auto"/>
            <w:vAlign w:val="center"/>
          </w:tcPr>
          <w:p w:rsidR="00CD68FB" w:rsidRDefault="00701653">
            <w:pPr>
              <w:pStyle w:val="TableParagraph"/>
              <w:spacing w:before="9" w:line="248" w:lineRule="exact"/>
              <w:ind w:left="36" w:right="25"/>
              <w:rPr>
                <w:sz w:val="28"/>
                <w:szCs w:val="28"/>
              </w:rPr>
            </w:pPr>
            <w:r>
              <w:rPr>
                <w:sz w:val="28"/>
                <w:szCs w:val="28"/>
              </w:rPr>
              <w:t>单位代码</w:t>
            </w:r>
          </w:p>
        </w:tc>
        <w:tc>
          <w:tcPr>
            <w:tcW w:w="4528" w:type="dxa"/>
            <w:tcBorders>
              <w:left w:val="single" w:sz="4" w:space="0" w:color="231F20"/>
              <w:bottom w:val="single" w:sz="4" w:space="0" w:color="231F20"/>
              <w:right w:val="nil"/>
            </w:tcBorders>
            <w:shd w:val="clear" w:color="auto" w:fill="auto"/>
            <w:vAlign w:val="center"/>
          </w:tcPr>
          <w:p w:rsidR="00CD68FB" w:rsidRDefault="00701653">
            <w:pPr>
              <w:pStyle w:val="TableParagraph"/>
              <w:spacing w:before="9" w:line="248" w:lineRule="exact"/>
              <w:ind w:left="63" w:right="57"/>
              <w:rPr>
                <w:sz w:val="28"/>
                <w:szCs w:val="28"/>
              </w:rPr>
            </w:pPr>
            <w:r>
              <w:rPr>
                <w:sz w:val="28"/>
                <w:szCs w:val="28"/>
              </w:rPr>
              <w:t>单位名称</w:t>
            </w:r>
          </w:p>
        </w:tc>
      </w:tr>
      <w:tr w:rsidR="00CD68FB">
        <w:trPr>
          <w:trHeight w:val="505"/>
        </w:trPr>
        <w:tc>
          <w:tcPr>
            <w:tcW w:w="1998" w:type="dxa"/>
            <w:tcBorders>
              <w:top w:val="single" w:sz="4" w:space="0" w:color="231F20"/>
              <w:left w:val="nil"/>
              <w:bottom w:val="single" w:sz="4" w:space="0" w:color="231F20"/>
              <w:right w:val="single" w:sz="4" w:space="0" w:color="231F20"/>
            </w:tcBorders>
            <w:shd w:val="clear" w:color="auto" w:fill="auto"/>
            <w:vAlign w:val="center"/>
          </w:tcPr>
          <w:p w:rsidR="00CD68FB" w:rsidRDefault="00701653">
            <w:pPr>
              <w:pStyle w:val="TableParagraph"/>
              <w:spacing w:before="11" w:line="248" w:lineRule="exact"/>
              <w:ind w:left="36" w:right="25"/>
              <w:rPr>
                <w:sz w:val="28"/>
                <w:szCs w:val="28"/>
              </w:rPr>
            </w:pPr>
            <w:r>
              <w:rPr>
                <w:sz w:val="28"/>
                <w:szCs w:val="28"/>
              </w:rPr>
              <w:t>103003</w:t>
            </w:r>
          </w:p>
        </w:tc>
        <w:tc>
          <w:tcPr>
            <w:tcW w:w="4528" w:type="dxa"/>
            <w:tcBorders>
              <w:top w:val="single" w:sz="4" w:space="0" w:color="231F20"/>
              <w:left w:val="single" w:sz="4" w:space="0" w:color="231F20"/>
              <w:bottom w:val="single" w:sz="4" w:space="0" w:color="231F20"/>
              <w:right w:val="nil"/>
            </w:tcBorders>
            <w:shd w:val="clear" w:color="auto" w:fill="auto"/>
            <w:vAlign w:val="center"/>
          </w:tcPr>
          <w:p w:rsidR="00CD68FB" w:rsidRDefault="00701653">
            <w:pPr>
              <w:pStyle w:val="TableParagraph"/>
              <w:spacing w:before="11" w:line="248" w:lineRule="exact"/>
              <w:ind w:left="63" w:right="57"/>
              <w:jc w:val="both"/>
              <w:rPr>
                <w:sz w:val="28"/>
                <w:szCs w:val="28"/>
                <w:lang w:eastAsia="zh-CN"/>
              </w:rPr>
            </w:pPr>
            <w:r>
              <w:rPr>
                <w:rFonts w:hint="eastAsia"/>
                <w:sz w:val="28"/>
                <w:szCs w:val="28"/>
                <w:lang w:eastAsia="zh-CN"/>
              </w:rPr>
              <w:t>北京通达资产管理集团公司</w:t>
            </w:r>
          </w:p>
        </w:tc>
      </w:tr>
      <w:tr w:rsidR="00CD68FB">
        <w:trPr>
          <w:trHeight w:val="279"/>
        </w:trPr>
        <w:tc>
          <w:tcPr>
            <w:tcW w:w="1998" w:type="dxa"/>
            <w:tcBorders>
              <w:top w:val="single" w:sz="4" w:space="0" w:color="231F20"/>
              <w:left w:val="nil"/>
              <w:bottom w:val="single" w:sz="4" w:space="0" w:color="231F20"/>
              <w:right w:val="single" w:sz="4" w:space="0" w:color="231F20"/>
            </w:tcBorders>
            <w:shd w:val="clear" w:color="auto" w:fill="auto"/>
            <w:vAlign w:val="center"/>
          </w:tcPr>
          <w:p w:rsidR="00CD68FB" w:rsidRDefault="00701653">
            <w:pPr>
              <w:pStyle w:val="TableParagraph"/>
              <w:spacing w:before="11" w:line="248" w:lineRule="exact"/>
              <w:ind w:left="36" w:right="25"/>
              <w:rPr>
                <w:sz w:val="28"/>
                <w:szCs w:val="28"/>
              </w:rPr>
            </w:pPr>
            <w:r>
              <w:rPr>
                <w:sz w:val="28"/>
                <w:szCs w:val="28"/>
              </w:rPr>
              <w:t>103004</w:t>
            </w:r>
          </w:p>
        </w:tc>
        <w:tc>
          <w:tcPr>
            <w:tcW w:w="4528" w:type="dxa"/>
            <w:tcBorders>
              <w:top w:val="single" w:sz="4" w:space="0" w:color="231F20"/>
              <w:left w:val="single" w:sz="4" w:space="0" w:color="231F20"/>
              <w:bottom w:val="single" w:sz="4" w:space="0" w:color="231F20"/>
              <w:right w:val="nil"/>
            </w:tcBorders>
            <w:shd w:val="clear" w:color="auto" w:fill="auto"/>
            <w:vAlign w:val="center"/>
          </w:tcPr>
          <w:p w:rsidR="00CD68FB" w:rsidRDefault="00701653">
            <w:pPr>
              <w:widowControl/>
              <w:rPr>
                <w:rFonts w:ascii="宋体" w:hAnsi="宋体"/>
                <w:kern w:val="0"/>
                <w:sz w:val="28"/>
                <w:szCs w:val="28"/>
              </w:rPr>
            </w:pPr>
            <w:r>
              <w:rPr>
                <w:rFonts w:ascii="宋体" w:hAnsi="宋体" w:hint="eastAsia"/>
                <w:sz w:val="28"/>
                <w:szCs w:val="28"/>
              </w:rPr>
              <w:t>北京市公园管理中心</w:t>
            </w:r>
          </w:p>
        </w:tc>
      </w:tr>
      <w:tr w:rsidR="00CD68FB">
        <w:trPr>
          <w:trHeight w:val="279"/>
        </w:trPr>
        <w:tc>
          <w:tcPr>
            <w:tcW w:w="1998" w:type="dxa"/>
            <w:tcBorders>
              <w:top w:val="single" w:sz="4" w:space="0" w:color="231F20"/>
              <w:left w:val="nil"/>
              <w:bottom w:val="single" w:sz="4" w:space="0" w:color="231F20"/>
              <w:right w:val="single" w:sz="4" w:space="0" w:color="231F20"/>
            </w:tcBorders>
            <w:shd w:val="clear" w:color="auto" w:fill="auto"/>
            <w:vAlign w:val="center"/>
          </w:tcPr>
          <w:p w:rsidR="00CD68FB" w:rsidRDefault="00701653">
            <w:pPr>
              <w:pStyle w:val="TableParagraph"/>
              <w:spacing w:before="11" w:line="248" w:lineRule="exact"/>
              <w:ind w:left="36" w:right="25"/>
              <w:rPr>
                <w:sz w:val="28"/>
                <w:szCs w:val="28"/>
              </w:rPr>
            </w:pPr>
            <w:r>
              <w:rPr>
                <w:sz w:val="28"/>
                <w:szCs w:val="28"/>
              </w:rPr>
              <w:t>103005</w:t>
            </w:r>
          </w:p>
        </w:tc>
        <w:tc>
          <w:tcPr>
            <w:tcW w:w="4528" w:type="dxa"/>
            <w:tcBorders>
              <w:top w:val="single" w:sz="4" w:space="0" w:color="231F20"/>
              <w:left w:val="single" w:sz="4" w:space="0" w:color="231F20"/>
              <w:bottom w:val="single" w:sz="4" w:space="0" w:color="231F20"/>
              <w:right w:val="nil"/>
            </w:tcBorders>
            <w:shd w:val="clear" w:color="auto" w:fill="auto"/>
            <w:vAlign w:val="center"/>
          </w:tcPr>
          <w:p w:rsidR="00CD68FB" w:rsidRDefault="00701653">
            <w:pPr>
              <w:widowControl/>
              <w:rPr>
                <w:rFonts w:ascii="宋体" w:hAnsi="宋体"/>
                <w:sz w:val="28"/>
                <w:szCs w:val="28"/>
              </w:rPr>
            </w:pPr>
            <w:r>
              <w:rPr>
                <w:rFonts w:ascii="宋体" w:hAnsi="宋体" w:hint="eastAsia"/>
                <w:sz w:val="28"/>
                <w:szCs w:val="28"/>
              </w:rPr>
              <w:t>国家大剧院</w:t>
            </w:r>
          </w:p>
        </w:tc>
      </w:tr>
      <w:tr w:rsidR="00CD68FB">
        <w:trPr>
          <w:trHeight w:val="279"/>
        </w:trPr>
        <w:tc>
          <w:tcPr>
            <w:tcW w:w="1998" w:type="dxa"/>
            <w:tcBorders>
              <w:top w:val="single" w:sz="4" w:space="0" w:color="231F20"/>
              <w:left w:val="nil"/>
              <w:bottom w:val="single" w:sz="4" w:space="0" w:color="231F20"/>
              <w:right w:val="single" w:sz="4" w:space="0" w:color="231F20"/>
            </w:tcBorders>
            <w:shd w:val="clear" w:color="auto" w:fill="auto"/>
            <w:vAlign w:val="center"/>
          </w:tcPr>
          <w:p w:rsidR="00CD68FB" w:rsidRDefault="00701653">
            <w:pPr>
              <w:widowControl/>
              <w:autoSpaceDE w:val="0"/>
              <w:autoSpaceDN w:val="0"/>
              <w:jc w:val="center"/>
              <w:rPr>
                <w:rFonts w:ascii="宋体" w:hAnsi="宋体"/>
                <w:kern w:val="0"/>
                <w:sz w:val="28"/>
                <w:szCs w:val="28"/>
              </w:rPr>
            </w:pPr>
            <w:r>
              <w:rPr>
                <w:rFonts w:ascii="宋体" w:hAnsi="宋体" w:hint="eastAsia"/>
                <w:sz w:val="28"/>
                <w:szCs w:val="28"/>
              </w:rPr>
              <w:t>103006</w:t>
            </w:r>
          </w:p>
        </w:tc>
        <w:tc>
          <w:tcPr>
            <w:tcW w:w="4528" w:type="dxa"/>
            <w:tcBorders>
              <w:top w:val="single" w:sz="4" w:space="0" w:color="231F20"/>
              <w:left w:val="single" w:sz="4" w:space="0" w:color="231F20"/>
              <w:bottom w:val="single" w:sz="4" w:space="0" w:color="231F20"/>
              <w:right w:val="nil"/>
            </w:tcBorders>
            <w:shd w:val="clear" w:color="auto" w:fill="auto"/>
            <w:vAlign w:val="center"/>
          </w:tcPr>
          <w:p w:rsidR="00CD68FB" w:rsidRDefault="00701653">
            <w:pPr>
              <w:autoSpaceDE w:val="0"/>
              <w:autoSpaceDN w:val="0"/>
              <w:rPr>
                <w:rFonts w:ascii="宋体" w:hAnsi="宋体"/>
                <w:sz w:val="28"/>
                <w:szCs w:val="28"/>
              </w:rPr>
            </w:pPr>
            <w:r>
              <w:rPr>
                <w:rFonts w:ascii="宋体" w:hAnsi="宋体" w:hint="eastAsia"/>
                <w:sz w:val="28"/>
                <w:szCs w:val="28"/>
              </w:rPr>
              <w:t>北京市民政工业总公司</w:t>
            </w:r>
          </w:p>
        </w:tc>
      </w:tr>
    </w:tbl>
    <w:p w:rsidR="00CD68FB" w:rsidRDefault="00701653">
      <w:pPr>
        <w:rPr>
          <w:rFonts w:ascii="华文中宋" w:eastAsia="华文中宋" w:hAnsi="华文中宋"/>
          <w:b/>
          <w:sz w:val="38"/>
          <w:szCs w:val="38"/>
        </w:rPr>
      </w:pPr>
      <w:r>
        <w:rPr>
          <w:rFonts w:ascii="华文中宋" w:eastAsia="华文中宋" w:hAnsi="华文中宋" w:hint="eastAsia"/>
          <w:b/>
          <w:sz w:val="38"/>
          <w:szCs w:val="38"/>
        </w:rPr>
        <w:br w:type="page"/>
      </w:r>
    </w:p>
    <w:p w:rsidR="00CD68FB" w:rsidRDefault="00701653">
      <w:pPr>
        <w:pStyle w:val="1"/>
        <w:numPr>
          <w:ilvl w:val="0"/>
          <w:numId w:val="10"/>
        </w:numPr>
      </w:pPr>
      <w:bookmarkStart w:id="195" w:name="_Toc29804"/>
      <w:r>
        <w:lastRenderedPageBreak/>
        <w:t>常见问题解答</w:t>
      </w:r>
      <w:bookmarkEnd w:id="195"/>
    </w:p>
    <w:p w:rsidR="00CD68FB" w:rsidRDefault="00701653">
      <w:pPr>
        <w:pStyle w:val="31"/>
        <w:numPr>
          <w:ilvl w:val="0"/>
          <w:numId w:val="11"/>
        </w:numPr>
        <w:adjustRightInd w:val="0"/>
        <w:snapToGrid w:val="0"/>
        <w:spacing w:after="0" w:line="600" w:lineRule="exact"/>
        <w:ind w:firstLine="0"/>
        <w:rPr>
          <w:rFonts w:ascii="楷体" w:eastAsia="楷体" w:hAnsi="楷体" w:cs="楷体"/>
          <w:b w:val="0"/>
          <w:sz w:val="30"/>
          <w:szCs w:val="30"/>
        </w:rPr>
      </w:pPr>
      <w:r>
        <w:rPr>
          <w:rFonts w:ascii="楷体" w:eastAsia="楷体" w:hAnsi="楷体" w:cs="楷体" w:hint="eastAsia"/>
          <w:b w:val="0"/>
          <w:sz w:val="30"/>
          <w:szCs w:val="30"/>
        </w:rPr>
        <w:t>问：市属集团如何上报企业薪酬调查数据？</w:t>
      </w:r>
    </w:p>
    <w:p w:rsidR="00CD68FB" w:rsidRDefault="00701653">
      <w:pPr>
        <w:spacing w:line="560" w:lineRule="exact"/>
        <w:ind w:firstLineChars="200" w:firstLine="600"/>
        <w:rPr>
          <w:rFonts w:ascii="楷体" w:eastAsia="楷体" w:hAnsi="楷体" w:cs="楷体"/>
          <w:sz w:val="30"/>
          <w:szCs w:val="30"/>
        </w:rPr>
      </w:pPr>
      <w:r>
        <w:rPr>
          <w:rFonts w:ascii="楷体" w:eastAsia="楷体" w:hAnsi="楷体" w:cs="楷体" w:hint="eastAsia"/>
          <w:sz w:val="30"/>
          <w:szCs w:val="30"/>
        </w:rPr>
        <w:t>答：</w:t>
      </w:r>
      <w:r>
        <w:rPr>
          <w:rFonts w:ascii="楷体" w:eastAsia="楷体" w:hAnsi="楷体" w:cs="楷体" w:hint="eastAsia"/>
          <w:b/>
          <w:bCs/>
          <w:sz w:val="30"/>
          <w:szCs w:val="30"/>
        </w:rPr>
        <w:t>市属集团</w:t>
      </w:r>
      <w:r>
        <w:rPr>
          <w:rFonts w:ascii="楷体" w:eastAsia="楷体" w:hAnsi="楷体" w:cs="楷体" w:hint="eastAsia"/>
          <w:sz w:val="30"/>
          <w:szCs w:val="30"/>
        </w:rPr>
        <w:t>填报至各集团末端企业（含外省市企业），由下至上逐级上报至集团，由</w:t>
      </w:r>
      <w:r>
        <w:rPr>
          <w:rFonts w:ascii="楷体" w:eastAsia="楷体" w:hAnsi="楷体" w:cs="楷体" w:hint="eastAsia"/>
          <w:b/>
          <w:bCs/>
          <w:sz w:val="30"/>
          <w:szCs w:val="30"/>
        </w:rPr>
        <w:t>集团总部</w:t>
      </w:r>
      <w:r>
        <w:rPr>
          <w:rFonts w:ascii="楷体" w:eastAsia="楷体" w:hAnsi="楷体" w:cs="楷体" w:hint="eastAsia"/>
          <w:sz w:val="30"/>
          <w:szCs w:val="30"/>
        </w:rPr>
        <w:t>汇总后</w:t>
      </w:r>
      <w:r>
        <w:rPr>
          <w:rFonts w:ascii="楷体" w:eastAsia="楷体" w:hAnsi="楷体" w:cs="楷体" w:hint="eastAsia"/>
          <w:b/>
          <w:bCs/>
          <w:sz w:val="30"/>
          <w:szCs w:val="30"/>
        </w:rPr>
        <w:t>报送</w:t>
      </w:r>
      <w:r>
        <w:rPr>
          <w:rFonts w:ascii="楷体" w:eastAsia="楷体" w:hAnsi="楷体" w:cs="楷体" w:hint="eastAsia"/>
          <w:sz w:val="30"/>
          <w:szCs w:val="30"/>
        </w:rPr>
        <w:t>至市人力资源社会保障局指定邮箱，邮箱地址：</w:t>
      </w:r>
      <w:hyperlink r:id="rId21" w:history="1">
        <w:r w:rsidR="00CD68FB">
          <w:rPr>
            <w:rFonts w:ascii="楷体" w:eastAsia="楷体" w:hAnsi="楷体" w:cs="楷体"/>
            <w:sz w:val="30"/>
            <w:szCs w:val="30"/>
            <w:lang w:val="en"/>
          </w:rPr>
          <w:t>xinchou</w:t>
        </w:r>
        <w:r w:rsidR="00CD68FB">
          <w:rPr>
            <w:rFonts w:ascii="楷体" w:eastAsia="楷体" w:hAnsi="楷体" w:cs="楷体" w:hint="eastAsia"/>
            <w:sz w:val="30"/>
            <w:szCs w:val="30"/>
          </w:rPr>
          <w:t>@rsj.beijing.gov.cn</w:t>
        </w:r>
      </w:hyperlink>
      <w:r>
        <w:rPr>
          <w:rFonts w:ascii="楷体" w:eastAsia="楷体" w:hAnsi="楷体" w:cs="楷体" w:hint="eastAsia"/>
          <w:sz w:val="30"/>
          <w:szCs w:val="30"/>
        </w:rPr>
        <w:t>，各集团总部通知下属填报企业按要求进行填报，报表</w:t>
      </w:r>
      <w:r>
        <w:rPr>
          <w:rFonts w:ascii="楷体" w:eastAsia="楷体" w:hAnsi="楷体" w:cs="楷体" w:hint="eastAsia"/>
          <w:b/>
          <w:bCs/>
          <w:sz w:val="30"/>
          <w:szCs w:val="30"/>
        </w:rPr>
        <w:t>不再</w:t>
      </w:r>
      <w:r>
        <w:rPr>
          <w:rFonts w:ascii="楷体" w:eastAsia="楷体" w:hAnsi="楷体" w:cs="楷体" w:hint="eastAsia"/>
          <w:sz w:val="30"/>
          <w:szCs w:val="30"/>
        </w:rPr>
        <w:t>反馈所在</w:t>
      </w:r>
      <w:r>
        <w:rPr>
          <w:rFonts w:ascii="楷体" w:eastAsia="楷体" w:hAnsi="楷体" w:cs="楷体" w:hint="eastAsia"/>
          <w:b/>
          <w:bCs/>
          <w:sz w:val="30"/>
          <w:szCs w:val="30"/>
        </w:rPr>
        <w:t>区人力资源和社会保障局</w:t>
      </w:r>
      <w:r>
        <w:rPr>
          <w:rFonts w:ascii="楷体" w:eastAsia="楷体" w:hAnsi="楷体" w:cs="楷体" w:hint="eastAsia"/>
          <w:sz w:val="30"/>
          <w:szCs w:val="30"/>
        </w:rPr>
        <w:t>。</w:t>
      </w:r>
    </w:p>
    <w:p w:rsidR="00CD68FB" w:rsidRDefault="00701653">
      <w:pPr>
        <w:pStyle w:val="31"/>
        <w:numPr>
          <w:ilvl w:val="0"/>
          <w:numId w:val="11"/>
        </w:numPr>
        <w:adjustRightInd w:val="0"/>
        <w:snapToGrid w:val="0"/>
        <w:spacing w:after="0" w:line="600" w:lineRule="exact"/>
        <w:ind w:firstLine="0"/>
        <w:rPr>
          <w:rFonts w:ascii="楷体" w:eastAsia="楷体" w:hAnsi="楷体" w:cs="楷体"/>
          <w:b w:val="0"/>
          <w:sz w:val="30"/>
          <w:szCs w:val="30"/>
        </w:rPr>
      </w:pPr>
      <w:r>
        <w:rPr>
          <w:rFonts w:ascii="楷体" w:eastAsia="楷体" w:hAnsi="楷体" w:cs="楷体" w:hint="eastAsia"/>
          <w:b w:val="0"/>
          <w:sz w:val="30"/>
          <w:szCs w:val="30"/>
        </w:rPr>
        <w:t>问：区属集团如何上报企业薪酬调查数据？</w:t>
      </w:r>
    </w:p>
    <w:p w:rsidR="00CD68FB" w:rsidRDefault="00701653">
      <w:pPr>
        <w:pStyle w:val="a0"/>
        <w:ind w:firstLineChars="200" w:firstLine="600"/>
        <w:rPr>
          <w:b/>
          <w:bCs/>
          <w:lang w:eastAsia="zh-CN"/>
        </w:rPr>
      </w:pPr>
      <w:r>
        <w:rPr>
          <w:rFonts w:ascii="楷体" w:eastAsia="楷体" w:hAnsi="楷体" w:cs="楷体" w:hint="eastAsia"/>
          <w:sz w:val="30"/>
          <w:szCs w:val="30"/>
          <w:lang w:eastAsia="zh-CN"/>
        </w:rPr>
        <w:t>答：</w:t>
      </w:r>
      <w:r>
        <w:rPr>
          <w:rFonts w:ascii="楷体" w:eastAsia="楷体" w:hAnsi="楷体" w:cs="楷体" w:hint="eastAsia"/>
          <w:b/>
          <w:bCs/>
          <w:sz w:val="30"/>
          <w:szCs w:val="30"/>
          <w:lang w:eastAsia="zh-CN"/>
        </w:rPr>
        <w:t>区属集团</w:t>
      </w:r>
      <w:r>
        <w:rPr>
          <w:rFonts w:ascii="楷体" w:eastAsia="楷体" w:hAnsi="楷体" w:cs="楷体" w:hint="eastAsia"/>
          <w:sz w:val="30"/>
          <w:szCs w:val="30"/>
          <w:lang w:eastAsia="zh-CN"/>
        </w:rPr>
        <w:t>填报至各集团末端企业（含外省市企业），由下至上逐级上报至集团，由集团总部汇总后</w:t>
      </w:r>
      <w:r>
        <w:rPr>
          <w:rFonts w:ascii="楷体" w:eastAsia="楷体" w:hAnsi="楷体" w:cs="楷体" w:hint="eastAsia"/>
          <w:b/>
          <w:bCs/>
          <w:sz w:val="30"/>
          <w:szCs w:val="30"/>
          <w:lang w:eastAsia="zh-CN"/>
        </w:rPr>
        <w:t>报送至所在区人力资源和社会保障局</w:t>
      </w:r>
      <w:r>
        <w:rPr>
          <w:rFonts w:ascii="楷体" w:eastAsia="楷体" w:hAnsi="楷体" w:cs="楷体" w:hint="eastAsia"/>
          <w:sz w:val="30"/>
          <w:szCs w:val="30"/>
          <w:lang w:eastAsia="zh-CN"/>
        </w:rPr>
        <w:t>。</w:t>
      </w:r>
    </w:p>
    <w:p w:rsidR="00CD68FB" w:rsidRDefault="00701653">
      <w:pPr>
        <w:pStyle w:val="31"/>
        <w:numPr>
          <w:ilvl w:val="0"/>
          <w:numId w:val="11"/>
        </w:numPr>
        <w:adjustRightInd w:val="0"/>
        <w:snapToGrid w:val="0"/>
        <w:spacing w:after="0" w:line="600" w:lineRule="exact"/>
        <w:ind w:firstLine="0"/>
        <w:rPr>
          <w:rFonts w:ascii="楷体" w:eastAsia="楷体" w:hAnsi="楷体" w:cs="楷体"/>
          <w:b w:val="0"/>
          <w:sz w:val="30"/>
          <w:szCs w:val="30"/>
        </w:rPr>
      </w:pPr>
      <w:r>
        <w:rPr>
          <w:rFonts w:ascii="楷体" w:eastAsia="楷体" w:hAnsi="楷体" w:cs="楷体" w:hint="eastAsia"/>
          <w:b w:val="0"/>
          <w:sz w:val="30"/>
          <w:szCs w:val="30"/>
        </w:rPr>
        <w:t>问：中央在京企业如何上报企业薪酬调查数据？</w:t>
      </w:r>
    </w:p>
    <w:p w:rsidR="00CD68FB" w:rsidRDefault="00701653">
      <w:pPr>
        <w:ind w:firstLineChars="200" w:firstLine="600"/>
        <w:rPr>
          <w:rFonts w:ascii="楷体" w:eastAsia="楷体" w:hAnsi="楷体" w:cs="楷体"/>
          <w:b/>
          <w:bCs/>
          <w:kern w:val="0"/>
          <w:sz w:val="30"/>
          <w:szCs w:val="30"/>
        </w:rPr>
      </w:pPr>
      <w:r>
        <w:rPr>
          <w:rFonts w:ascii="楷体" w:eastAsia="楷体" w:hAnsi="楷体" w:cs="楷体" w:hint="eastAsia"/>
          <w:kern w:val="0"/>
          <w:sz w:val="30"/>
          <w:szCs w:val="30"/>
        </w:rPr>
        <w:t>答：中央在京企业按人力资源社会保障部下发填报单位名单，配合各区人力资源和社会保障局进行填报，并按要求反馈至</w:t>
      </w:r>
      <w:r>
        <w:rPr>
          <w:rFonts w:ascii="楷体" w:eastAsia="楷体" w:hAnsi="楷体" w:cs="楷体" w:hint="eastAsia"/>
          <w:b/>
          <w:bCs/>
          <w:kern w:val="0"/>
          <w:sz w:val="30"/>
          <w:szCs w:val="30"/>
        </w:rPr>
        <w:t>所在区人力资源和社会保障局。</w:t>
      </w:r>
    </w:p>
    <w:p w:rsidR="00CD68FB" w:rsidRDefault="00701653">
      <w:pPr>
        <w:pStyle w:val="31"/>
        <w:numPr>
          <w:ilvl w:val="0"/>
          <w:numId w:val="11"/>
        </w:numPr>
        <w:adjustRightInd w:val="0"/>
        <w:snapToGrid w:val="0"/>
        <w:spacing w:after="0" w:line="600" w:lineRule="exact"/>
        <w:ind w:firstLine="0"/>
        <w:rPr>
          <w:rFonts w:ascii="楷体" w:eastAsia="楷体" w:hAnsi="楷体" w:cs="楷体"/>
          <w:b w:val="0"/>
          <w:sz w:val="30"/>
          <w:szCs w:val="30"/>
        </w:rPr>
      </w:pPr>
      <w:r>
        <w:rPr>
          <w:rFonts w:ascii="楷体" w:eastAsia="楷体" w:hAnsi="楷体" w:cs="楷体" w:hint="eastAsia"/>
          <w:b w:val="0"/>
          <w:sz w:val="30"/>
          <w:szCs w:val="30"/>
        </w:rPr>
        <w:t>问：企业如何上报企业薪酬调查数据？</w:t>
      </w:r>
    </w:p>
    <w:p w:rsidR="00CD68FB" w:rsidRDefault="00701653">
      <w:pPr>
        <w:pStyle w:val="a0"/>
        <w:ind w:firstLineChars="200" w:firstLine="600"/>
        <w:rPr>
          <w:rFonts w:ascii="楷体" w:eastAsia="楷体" w:hAnsi="楷体" w:cs="楷体"/>
          <w:kern w:val="2"/>
          <w:sz w:val="30"/>
          <w:szCs w:val="30"/>
          <w:lang w:eastAsia="zh-CN"/>
        </w:rPr>
      </w:pPr>
      <w:r>
        <w:rPr>
          <w:rFonts w:ascii="楷体" w:eastAsia="楷体" w:hAnsi="楷体" w:cs="楷体" w:hint="eastAsia"/>
          <w:sz w:val="30"/>
          <w:szCs w:val="30"/>
          <w:lang w:eastAsia="zh-CN"/>
        </w:rPr>
        <w:t>答：各企业</w:t>
      </w:r>
      <w:r>
        <w:rPr>
          <w:rFonts w:ascii="楷体" w:eastAsia="楷体" w:hAnsi="楷体" w:cs="楷体" w:hint="eastAsia"/>
          <w:b/>
          <w:bCs/>
          <w:sz w:val="30"/>
          <w:szCs w:val="30"/>
          <w:lang w:eastAsia="zh-CN"/>
        </w:rPr>
        <w:t>（包含新就业形态企业、家政服务业企业）</w:t>
      </w:r>
      <w:r>
        <w:rPr>
          <w:rFonts w:ascii="楷体" w:eastAsia="楷体" w:hAnsi="楷体" w:cs="楷体" w:hint="eastAsia"/>
          <w:kern w:val="2"/>
          <w:sz w:val="30"/>
          <w:szCs w:val="30"/>
          <w:lang w:eastAsia="zh-CN"/>
        </w:rPr>
        <w:t>按人力资源社会保障部下发配合填报企业名单，由各区人力资源和社会保障局进行通知后配合填报，上报至各区指定邮箱。</w:t>
      </w:r>
    </w:p>
    <w:p w:rsidR="00CD68FB" w:rsidRDefault="00701653">
      <w:pPr>
        <w:pStyle w:val="31"/>
        <w:numPr>
          <w:ilvl w:val="0"/>
          <w:numId w:val="11"/>
        </w:numPr>
        <w:adjustRightInd w:val="0"/>
        <w:snapToGrid w:val="0"/>
        <w:spacing w:after="0" w:line="600" w:lineRule="exact"/>
        <w:ind w:firstLine="0"/>
        <w:rPr>
          <w:rFonts w:ascii="楷体" w:eastAsia="楷体" w:hAnsi="楷体" w:cs="楷体"/>
          <w:b w:val="0"/>
          <w:sz w:val="30"/>
          <w:szCs w:val="30"/>
        </w:rPr>
      </w:pPr>
      <w:r>
        <w:rPr>
          <w:rFonts w:ascii="楷体" w:eastAsia="楷体" w:hAnsi="楷体" w:cs="楷体" w:hint="eastAsia"/>
          <w:b w:val="0"/>
          <w:sz w:val="30"/>
          <w:szCs w:val="30"/>
        </w:rPr>
        <w:t>问：企业分支机构如何填写？</w:t>
      </w:r>
    </w:p>
    <w:p w:rsidR="00CD68FB" w:rsidRDefault="00701653">
      <w:pPr>
        <w:pStyle w:val="a0"/>
        <w:ind w:firstLineChars="200" w:firstLine="600"/>
        <w:rPr>
          <w:rFonts w:ascii="楷体" w:eastAsia="楷体" w:hAnsi="楷体" w:cs="楷体"/>
          <w:sz w:val="30"/>
          <w:szCs w:val="30"/>
          <w:lang w:val="zh-CN" w:eastAsia="zh-CN"/>
        </w:rPr>
      </w:pPr>
      <w:r>
        <w:rPr>
          <w:rFonts w:ascii="楷体" w:eastAsia="楷体" w:hAnsi="楷体" w:cs="楷体" w:hint="eastAsia"/>
          <w:sz w:val="30"/>
          <w:szCs w:val="30"/>
          <w:lang w:eastAsia="zh-CN"/>
        </w:rPr>
        <w:t>答：</w:t>
      </w:r>
      <w:r>
        <w:rPr>
          <w:rFonts w:ascii="楷体" w:eastAsia="楷体" w:hAnsi="楷体" w:cs="楷体" w:hint="eastAsia"/>
          <w:b/>
          <w:bCs/>
          <w:sz w:val="30"/>
          <w:szCs w:val="30"/>
          <w:lang w:val="zh-CN" w:eastAsia="zh-CN"/>
        </w:rPr>
        <w:t>没有独立法人资格</w:t>
      </w:r>
      <w:r>
        <w:rPr>
          <w:rFonts w:ascii="楷体" w:eastAsia="楷体" w:hAnsi="楷体" w:cs="楷体" w:hint="eastAsia"/>
          <w:sz w:val="30"/>
          <w:szCs w:val="30"/>
          <w:lang w:val="zh-CN" w:eastAsia="zh-CN"/>
        </w:rPr>
        <w:t>的企业分支机构</w:t>
      </w:r>
      <w:r>
        <w:rPr>
          <w:rFonts w:ascii="楷体" w:eastAsia="楷体" w:hAnsi="楷体" w:cs="楷体" w:hint="eastAsia"/>
          <w:b/>
          <w:bCs/>
          <w:sz w:val="30"/>
          <w:szCs w:val="30"/>
          <w:lang w:val="zh-CN" w:eastAsia="zh-CN"/>
        </w:rPr>
        <w:t>不参加本调查</w:t>
      </w:r>
      <w:r>
        <w:rPr>
          <w:rFonts w:ascii="楷体" w:eastAsia="楷体" w:hAnsi="楷体" w:cs="楷体" w:hint="eastAsia"/>
          <w:sz w:val="30"/>
          <w:szCs w:val="30"/>
          <w:lang w:val="zh-CN" w:eastAsia="zh-CN"/>
        </w:rPr>
        <w:t>。参加本调查的有法人资格的分公司，如出现被调查企业的职工工</w:t>
      </w:r>
      <w:r>
        <w:rPr>
          <w:rFonts w:ascii="楷体" w:eastAsia="楷体" w:hAnsi="楷体" w:cs="楷体" w:hint="eastAsia"/>
          <w:sz w:val="30"/>
          <w:szCs w:val="30"/>
          <w:lang w:val="zh-CN" w:eastAsia="zh-CN"/>
        </w:rPr>
        <w:lastRenderedPageBreak/>
        <w:t>资水平和人工成本均由该企业总部集中掌握的情况，被调查企业应当争取总部支持，按规定填报，或由该分支机构的上级并且有独立核算权的机构参加调查。</w:t>
      </w:r>
    </w:p>
    <w:p w:rsidR="00CD68FB" w:rsidRDefault="00701653">
      <w:pPr>
        <w:pStyle w:val="31"/>
        <w:numPr>
          <w:ilvl w:val="0"/>
          <w:numId w:val="11"/>
        </w:numPr>
        <w:adjustRightInd w:val="0"/>
        <w:snapToGrid w:val="0"/>
        <w:spacing w:after="0" w:line="600" w:lineRule="exact"/>
        <w:ind w:firstLine="0"/>
        <w:rPr>
          <w:rFonts w:ascii="楷体" w:eastAsia="楷体" w:hAnsi="楷体" w:cs="楷体"/>
          <w:b w:val="0"/>
          <w:sz w:val="30"/>
          <w:szCs w:val="30"/>
        </w:rPr>
      </w:pPr>
      <w:r>
        <w:rPr>
          <w:rFonts w:ascii="楷体" w:eastAsia="楷体" w:hAnsi="楷体" w:cs="楷体" w:hint="eastAsia"/>
          <w:b w:val="0"/>
          <w:sz w:val="30"/>
          <w:szCs w:val="30"/>
        </w:rPr>
        <w:t>问：职工借调到外单位应如何统计？</w:t>
      </w:r>
    </w:p>
    <w:p w:rsidR="00CD68FB" w:rsidRDefault="00701653">
      <w:pPr>
        <w:pStyle w:val="31"/>
        <w:adjustRightInd w:val="0"/>
        <w:snapToGrid w:val="0"/>
        <w:spacing w:after="0" w:line="600" w:lineRule="exact"/>
        <w:ind w:firstLineChars="200" w:firstLine="600"/>
        <w:rPr>
          <w:rFonts w:ascii="楷体" w:eastAsia="楷体" w:hAnsi="楷体" w:cs="楷体"/>
          <w:b w:val="0"/>
          <w:kern w:val="0"/>
          <w:sz w:val="30"/>
          <w:szCs w:val="30"/>
          <w:lang w:val="zh-CN"/>
        </w:rPr>
      </w:pPr>
      <w:r>
        <w:rPr>
          <w:rFonts w:ascii="楷体" w:eastAsia="楷体" w:hAnsi="楷体" w:cs="楷体" w:hint="eastAsia"/>
          <w:b w:val="0"/>
          <w:kern w:val="0"/>
          <w:sz w:val="30"/>
          <w:szCs w:val="30"/>
        </w:rPr>
        <w:t>答：</w:t>
      </w:r>
      <w:r>
        <w:rPr>
          <w:rFonts w:ascii="楷体" w:eastAsia="楷体" w:hAnsi="楷体" w:cs="楷体" w:hint="eastAsia"/>
          <w:b w:val="0"/>
          <w:kern w:val="0"/>
          <w:sz w:val="30"/>
          <w:szCs w:val="30"/>
          <w:lang w:val="zh-CN"/>
        </w:rPr>
        <w:t>应当由完全支付工资的单位统计人数和工资总额。若双方均发工资的，由借出单位统计为在岗职工，发放的工资纳入在岗职工工资总额；由借用单位统计为其他从业人员，工资作为其他从业人员工资，不纳入在岗职工工资总额。</w:t>
      </w:r>
    </w:p>
    <w:p w:rsidR="00CD68FB" w:rsidRDefault="00701653">
      <w:pPr>
        <w:pStyle w:val="31"/>
        <w:numPr>
          <w:ilvl w:val="0"/>
          <w:numId w:val="11"/>
        </w:numPr>
        <w:adjustRightInd w:val="0"/>
        <w:snapToGrid w:val="0"/>
        <w:spacing w:after="0" w:line="600" w:lineRule="exact"/>
        <w:ind w:firstLine="0"/>
        <w:rPr>
          <w:rFonts w:ascii="楷体" w:eastAsia="楷体" w:hAnsi="楷体" w:cs="楷体"/>
          <w:b w:val="0"/>
          <w:sz w:val="30"/>
          <w:szCs w:val="30"/>
        </w:rPr>
      </w:pPr>
      <w:r>
        <w:rPr>
          <w:rFonts w:ascii="楷体" w:eastAsia="楷体" w:hAnsi="楷体" w:cs="楷体" w:hint="eastAsia"/>
          <w:b w:val="0"/>
          <w:sz w:val="30"/>
          <w:szCs w:val="30"/>
        </w:rPr>
        <w:t>问：</w:t>
      </w:r>
      <w:r>
        <w:rPr>
          <w:rFonts w:ascii="楷体" w:eastAsia="楷体" w:hAnsi="楷体" w:cs="仿宋" w:hint="eastAsia"/>
          <w:b w:val="0"/>
          <w:sz w:val="30"/>
          <w:szCs w:val="30"/>
          <w:lang w:val="zh-CN"/>
        </w:rPr>
        <w:t>跨行业经营的企业如何填报行业类别</w:t>
      </w:r>
      <w:r>
        <w:rPr>
          <w:rFonts w:ascii="楷体" w:eastAsia="楷体" w:hAnsi="楷体" w:cs="楷体" w:hint="eastAsia"/>
          <w:b w:val="0"/>
          <w:sz w:val="30"/>
          <w:szCs w:val="30"/>
        </w:rPr>
        <w:t>？</w:t>
      </w:r>
    </w:p>
    <w:p w:rsidR="00CD68FB" w:rsidRDefault="00701653">
      <w:pPr>
        <w:pStyle w:val="31"/>
        <w:adjustRightInd w:val="0"/>
        <w:snapToGrid w:val="0"/>
        <w:spacing w:after="0" w:line="600" w:lineRule="exact"/>
        <w:ind w:firstLineChars="200" w:firstLine="600"/>
        <w:rPr>
          <w:rFonts w:ascii="楷体" w:eastAsia="楷体" w:hAnsi="楷体" w:cs="楷体"/>
          <w:b w:val="0"/>
          <w:kern w:val="0"/>
          <w:sz w:val="30"/>
          <w:szCs w:val="30"/>
          <w:lang w:val="zh-CN"/>
        </w:rPr>
      </w:pPr>
      <w:r>
        <w:rPr>
          <w:rFonts w:ascii="楷体" w:eastAsia="楷体" w:hAnsi="楷体" w:cs="楷体" w:hint="eastAsia"/>
          <w:b w:val="0"/>
          <w:kern w:val="0"/>
          <w:sz w:val="30"/>
          <w:szCs w:val="30"/>
        </w:rPr>
        <w:t>答：</w:t>
      </w:r>
      <w:r>
        <w:rPr>
          <w:rFonts w:ascii="楷体" w:eastAsia="楷体" w:hAnsi="楷体" w:cs="楷体" w:hint="eastAsia"/>
          <w:b w:val="0"/>
          <w:kern w:val="0"/>
          <w:sz w:val="30"/>
          <w:szCs w:val="30"/>
          <w:lang w:val="zh-CN"/>
        </w:rPr>
        <w:t>首次参加调查的新增样本企业，以及行业门类无误、但需要调整行业大类、中类、小类的样本企业，要根据各单位的主要业务活动（或主要产品名称），对照国家统计局印发《关于执行新国民经济行业分类国家标准的通知》（国统字〔</w:t>
      </w:r>
      <w:r>
        <w:rPr>
          <w:rFonts w:ascii="楷体" w:eastAsia="楷体" w:hAnsi="楷体" w:cs="楷体" w:hint="eastAsia"/>
          <w:b w:val="0"/>
          <w:kern w:val="0"/>
          <w:sz w:val="30"/>
          <w:szCs w:val="30"/>
          <w:lang w:val="zh-CN"/>
        </w:rPr>
        <w:t>2017</w:t>
      </w:r>
      <w:r>
        <w:rPr>
          <w:rFonts w:ascii="楷体" w:eastAsia="楷体" w:hAnsi="楷体" w:cs="楷体" w:hint="eastAsia"/>
          <w:b w:val="0"/>
          <w:kern w:val="0"/>
          <w:sz w:val="30"/>
          <w:szCs w:val="30"/>
          <w:lang w:val="zh-CN"/>
        </w:rPr>
        <w:t>〕</w:t>
      </w:r>
      <w:r>
        <w:rPr>
          <w:rFonts w:ascii="楷体" w:eastAsia="楷体" w:hAnsi="楷体" w:cs="楷体" w:hint="eastAsia"/>
          <w:b w:val="0"/>
          <w:kern w:val="0"/>
          <w:sz w:val="30"/>
          <w:szCs w:val="30"/>
          <w:lang w:val="zh-CN"/>
        </w:rPr>
        <w:t>142</w:t>
      </w:r>
      <w:r>
        <w:rPr>
          <w:rFonts w:ascii="楷体" w:eastAsia="楷体" w:hAnsi="楷体" w:cs="楷体" w:hint="eastAsia"/>
          <w:b w:val="0"/>
          <w:kern w:val="0"/>
          <w:sz w:val="30"/>
          <w:szCs w:val="30"/>
          <w:lang w:val="zh-CN"/>
        </w:rPr>
        <w:t>号）填报行业类别。</w:t>
      </w:r>
    </w:p>
    <w:p w:rsidR="00CD68FB" w:rsidRDefault="00701653">
      <w:pPr>
        <w:pStyle w:val="31"/>
        <w:adjustRightInd w:val="0"/>
        <w:snapToGrid w:val="0"/>
        <w:spacing w:after="0" w:line="600" w:lineRule="exact"/>
        <w:ind w:firstLineChars="200" w:firstLine="600"/>
        <w:rPr>
          <w:rFonts w:ascii="楷体" w:eastAsia="楷体" w:hAnsi="楷体" w:cs="楷体"/>
          <w:b w:val="0"/>
          <w:kern w:val="0"/>
          <w:sz w:val="30"/>
          <w:szCs w:val="30"/>
          <w:lang w:val="zh-CN"/>
        </w:rPr>
      </w:pPr>
      <w:r>
        <w:rPr>
          <w:rFonts w:ascii="楷体" w:eastAsia="楷体" w:hAnsi="楷体" w:cs="楷体" w:hint="eastAsia"/>
          <w:b w:val="0"/>
          <w:kern w:val="0"/>
          <w:sz w:val="30"/>
          <w:szCs w:val="30"/>
          <w:lang w:val="zh-CN"/>
        </w:rPr>
        <w:t>企业对外从事两种或两种以</w:t>
      </w:r>
      <w:r>
        <w:rPr>
          <w:rFonts w:ascii="楷体" w:eastAsia="楷体" w:hAnsi="楷体" w:cs="楷体" w:hint="eastAsia"/>
          <w:b w:val="0"/>
          <w:kern w:val="0"/>
          <w:sz w:val="30"/>
          <w:szCs w:val="30"/>
          <w:lang w:val="zh-CN"/>
        </w:rPr>
        <w:t>上的经济活动的，占该企业利润总额份额最大的一种活动为主要活动，如有些活动的利润总额份额较难确定或比较接近，则可依次按全年营业收入、从业人员等的份额确定单位的主要活动。</w:t>
      </w:r>
    </w:p>
    <w:p w:rsidR="00CD68FB" w:rsidRDefault="00701653">
      <w:pPr>
        <w:pStyle w:val="31"/>
        <w:numPr>
          <w:ilvl w:val="0"/>
          <w:numId w:val="11"/>
        </w:numPr>
        <w:adjustRightInd w:val="0"/>
        <w:snapToGrid w:val="0"/>
        <w:spacing w:after="0" w:line="600" w:lineRule="exact"/>
        <w:ind w:firstLine="0"/>
        <w:rPr>
          <w:rFonts w:ascii="楷体" w:eastAsia="楷体" w:hAnsi="楷体" w:cs="楷体"/>
          <w:b w:val="0"/>
          <w:sz w:val="30"/>
          <w:szCs w:val="30"/>
        </w:rPr>
      </w:pPr>
      <w:r>
        <w:rPr>
          <w:rFonts w:ascii="楷体" w:eastAsia="楷体" w:hAnsi="楷体" w:cs="楷体" w:hint="eastAsia"/>
          <w:b w:val="0"/>
          <w:sz w:val="30"/>
          <w:szCs w:val="30"/>
        </w:rPr>
        <w:t>问：企业人工成本分项科目如何区分？</w:t>
      </w:r>
    </w:p>
    <w:p w:rsidR="00CD68FB" w:rsidRDefault="00701653">
      <w:pPr>
        <w:pStyle w:val="31"/>
        <w:adjustRightInd w:val="0"/>
        <w:snapToGrid w:val="0"/>
        <w:spacing w:after="0" w:line="600" w:lineRule="exact"/>
        <w:ind w:firstLineChars="200" w:firstLine="600"/>
        <w:rPr>
          <w:rFonts w:ascii="楷体" w:eastAsia="楷体" w:hAnsi="楷体" w:cs="楷体"/>
          <w:b w:val="0"/>
          <w:kern w:val="0"/>
          <w:sz w:val="30"/>
          <w:szCs w:val="30"/>
          <w:lang w:val="zh-CN"/>
        </w:rPr>
      </w:pPr>
      <w:r>
        <w:rPr>
          <w:rFonts w:ascii="楷体" w:eastAsia="楷体" w:hAnsi="楷体" w:cs="楷体" w:hint="eastAsia"/>
          <w:b w:val="0"/>
          <w:kern w:val="0"/>
          <w:sz w:val="30"/>
          <w:szCs w:val="30"/>
          <w:lang w:val="zh-CN"/>
        </w:rPr>
        <w:t>答：建议与企业财会人员协商，按国家财务规定填写。总的原则是同一企业内部工资、福利、保险费用、劳动保护、住房费用统计不要有重复。另外有容易出错的几个点提示一下：</w:t>
      </w:r>
    </w:p>
    <w:p w:rsidR="00CD68FB" w:rsidRDefault="00701653">
      <w:pPr>
        <w:pStyle w:val="31"/>
        <w:adjustRightInd w:val="0"/>
        <w:snapToGrid w:val="0"/>
        <w:spacing w:after="0" w:line="600" w:lineRule="exact"/>
        <w:ind w:firstLineChars="200" w:firstLine="600"/>
        <w:rPr>
          <w:rFonts w:ascii="楷体" w:eastAsia="楷体" w:hAnsi="楷体" w:cs="楷体"/>
          <w:b w:val="0"/>
          <w:kern w:val="0"/>
          <w:sz w:val="30"/>
          <w:szCs w:val="30"/>
          <w:lang w:val="zh-CN"/>
        </w:rPr>
      </w:pPr>
      <w:r>
        <w:rPr>
          <w:rFonts w:ascii="楷体" w:eastAsia="楷体" w:hAnsi="楷体" w:cs="楷体" w:hint="eastAsia"/>
          <w:b w:val="0"/>
          <w:kern w:val="0"/>
          <w:sz w:val="30"/>
          <w:szCs w:val="30"/>
          <w:lang w:val="zh-CN"/>
        </w:rPr>
        <w:t>一是</w:t>
      </w:r>
      <w:bookmarkStart w:id="196" w:name="_Hlk92293669"/>
      <w:r>
        <w:rPr>
          <w:rFonts w:ascii="楷体" w:eastAsia="楷体" w:hAnsi="楷体" w:cs="楷体" w:hint="eastAsia"/>
          <w:b w:val="0"/>
          <w:kern w:val="0"/>
          <w:sz w:val="30"/>
          <w:szCs w:val="30"/>
          <w:lang w:val="zh-CN"/>
        </w:rPr>
        <w:t>单位一次性发放或按月发放的旅游费、保险费、餐费、</w:t>
      </w:r>
      <w:r>
        <w:rPr>
          <w:rFonts w:ascii="楷体" w:eastAsia="楷体" w:hAnsi="楷体" w:cs="楷体" w:hint="eastAsia"/>
          <w:b w:val="0"/>
          <w:kern w:val="0"/>
          <w:sz w:val="30"/>
          <w:szCs w:val="30"/>
          <w:lang w:val="zh-CN"/>
        </w:rPr>
        <w:lastRenderedPageBreak/>
        <w:t>过节费、劳务费等，只要属于劳动报酬性质并且现行统计制度未明确规定不统计为工资的，都应作为工资统计</w:t>
      </w:r>
      <w:r>
        <w:rPr>
          <w:rFonts w:ascii="楷体" w:eastAsia="楷体" w:hAnsi="楷体" w:cs="楷体" w:hint="eastAsia"/>
          <w:b w:val="0"/>
          <w:kern w:val="0"/>
          <w:sz w:val="30"/>
          <w:szCs w:val="30"/>
          <w:lang w:val="zh-CN"/>
        </w:rPr>
        <w:t>（但在工会经费中开支的不统计）；</w:t>
      </w:r>
      <w:bookmarkEnd w:id="196"/>
      <w:r>
        <w:rPr>
          <w:rFonts w:ascii="楷体" w:eastAsia="楷体" w:hAnsi="楷体" w:cs="楷体"/>
          <w:b w:val="0"/>
          <w:kern w:val="0"/>
          <w:sz w:val="30"/>
          <w:szCs w:val="30"/>
          <w:lang w:val="zh-CN"/>
        </w:rPr>
        <w:t>二</w:t>
      </w:r>
      <w:r>
        <w:rPr>
          <w:rFonts w:ascii="楷体" w:eastAsia="楷体" w:hAnsi="楷体" w:cs="楷体" w:hint="eastAsia"/>
          <w:b w:val="0"/>
          <w:kern w:val="0"/>
          <w:sz w:val="30"/>
          <w:szCs w:val="30"/>
          <w:lang w:val="zh-CN"/>
        </w:rPr>
        <w:t>是单位为职工缴纳的补充养老保险和补充医疗保险应纳入保险费用统计，其他各种商业性保险其性质为劳动报酬，应计入工资总额统计。</w:t>
      </w:r>
    </w:p>
    <w:p w:rsidR="00CD68FB" w:rsidRDefault="00701653">
      <w:pPr>
        <w:pStyle w:val="31"/>
        <w:numPr>
          <w:ilvl w:val="0"/>
          <w:numId w:val="11"/>
        </w:numPr>
        <w:adjustRightInd w:val="0"/>
        <w:snapToGrid w:val="0"/>
        <w:spacing w:after="0" w:line="600" w:lineRule="exact"/>
        <w:ind w:firstLine="0"/>
        <w:rPr>
          <w:rFonts w:ascii="楷体" w:eastAsia="楷体" w:hAnsi="楷体" w:cs="楷体"/>
          <w:b w:val="0"/>
          <w:sz w:val="30"/>
          <w:szCs w:val="30"/>
        </w:rPr>
      </w:pPr>
      <w:r>
        <w:rPr>
          <w:rFonts w:ascii="楷体" w:eastAsia="楷体" w:hAnsi="楷体" w:cs="楷体" w:hint="eastAsia"/>
          <w:b w:val="0"/>
          <w:sz w:val="30"/>
          <w:szCs w:val="30"/>
        </w:rPr>
        <w:t>问：劳务派遣人员的人数如何统计填写？</w:t>
      </w:r>
    </w:p>
    <w:p w:rsidR="00CD68FB" w:rsidRDefault="00701653">
      <w:pPr>
        <w:pStyle w:val="31"/>
        <w:adjustRightInd w:val="0"/>
        <w:snapToGrid w:val="0"/>
        <w:spacing w:after="0" w:line="600" w:lineRule="exact"/>
        <w:ind w:firstLineChars="200" w:firstLine="600"/>
        <w:rPr>
          <w:rFonts w:ascii="楷体" w:eastAsia="楷体" w:hAnsi="楷体" w:cs="楷体"/>
          <w:b w:val="0"/>
          <w:kern w:val="0"/>
          <w:sz w:val="30"/>
          <w:szCs w:val="30"/>
          <w:lang w:val="zh-CN"/>
        </w:rPr>
      </w:pPr>
      <w:r>
        <w:rPr>
          <w:rFonts w:ascii="楷体" w:eastAsia="楷体" w:hAnsi="楷体" w:cs="楷体" w:hint="eastAsia"/>
          <w:b w:val="0"/>
          <w:kern w:val="0"/>
          <w:sz w:val="30"/>
          <w:szCs w:val="30"/>
        </w:rPr>
        <w:t>答：</w:t>
      </w:r>
      <w:r>
        <w:rPr>
          <w:rFonts w:ascii="楷体" w:eastAsia="楷体" w:hAnsi="楷体" w:cs="楷体" w:hint="eastAsia"/>
          <w:b w:val="0"/>
          <w:kern w:val="0"/>
          <w:sz w:val="30"/>
          <w:szCs w:val="30"/>
          <w:lang w:val="zh-CN"/>
        </w:rPr>
        <w:t>总体按照“谁用工谁统计”原则处理。对于用工企业，无论是劳务派遣人员还是非劳务派遣人员，只要在本企业工作，无论是否由其直接发放工资，均计入第一张表的“从业人员平均人数”中。对于参加调查的劳务派遣企业，本单位的“从业人员平均数”只填写在本企业实际工作的人员，不统计派遣到其他单位的人员人数。</w:t>
      </w:r>
    </w:p>
    <w:p w:rsidR="00CD68FB" w:rsidRDefault="00701653">
      <w:pPr>
        <w:pStyle w:val="31"/>
        <w:numPr>
          <w:ilvl w:val="0"/>
          <w:numId w:val="11"/>
        </w:numPr>
        <w:adjustRightInd w:val="0"/>
        <w:snapToGrid w:val="0"/>
        <w:spacing w:after="0" w:line="600" w:lineRule="exact"/>
        <w:ind w:firstLine="0"/>
        <w:rPr>
          <w:rFonts w:ascii="楷体" w:eastAsia="楷体" w:hAnsi="楷体" w:cs="楷体"/>
          <w:b w:val="0"/>
          <w:sz w:val="30"/>
          <w:szCs w:val="30"/>
        </w:rPr>
      </w:pPr>
      <w:r>
        <w:rPr>
          <w:rFonts w:ascii="楷体" w:eastAsia="楷体" w:hAnsi="楷体" w:cs="楷体" w:hint="eastAsia"/>
          <w:b w:val="0"/>
          <w:sz w:val="30"/>
          <w:szCs w:val="30"/>
        </w:rPr>
        <w:t>问：劳务派遣人员工资总额如</w:t>
      </w:r>
      <w:r>
        <w:rPr>
          <w:rFonts w:ascii="楷体" w:eastAsia="楷体" w:hAnsi="楷体" w:cs="楷体" w:hint="eastAsia"/>
          <w:b w:val="0"/>
          <w:sz w:val="30"/>
          <w:szCs w:val="30"/>
        </w:rPr>
        <w:t>何填写？</w:t>
      </w:r>
    </w:p>
    <w:p w:rsidR="00CD68FB" w:rsidRDefault="00701653">
      <w:pPr>
        <w:pStyle w:val="31"/>
        <w:adjustRightInd w:val="0"/>
        <w:snapToGrid w:val="0"/>
        <w:spacing w:after="0" w:line="600" w:lineRule="exact"/>
        <w:ind w:firstLineChars="200" w:firstLine="600"/>
        <w:rPr>
          <w:rFonts w:ascii="楷体" w:eastAsia="楷体" w:hAnsi="楷体" w:cs="楷体"/>
          <w:b w:val="0"/>
          <w:kern w:val="0"/>
          <w:sz w:val="30"/>
          <w:szCs w:val="30"/>
          <w:lang w:val="zh-CN"/>
        </w:rPr>
      </w:pPr>
      <w:r>
        <w:rPr>
          <w:rFonts w:ascii="楷体" w:eastAsia="楷体" w:hAnsi="楷体" w:cs="楷体" w:hint="eastAsia"/>
          <w:b w:val="0"/>
          <w:kern w:val="0"/>
          <w:sz w:val="30"/>
          <w:szCs w:val="30"/>
          <w:lang w:val="zh-CN"/>
        </w:rPr>
        <w:t>答：总体按照“谁用工谁统计”原则处理。企业使用劳务派遣工的，不管是由用工企业直接向劳务派遣人员支付工资，还是将劳务派遣人员全部工资支付给劳务派遣机构，再由劳务派遣机构向劳务派遣人员直接发放，其工资总额都在用工企业统计，并纳入“劳务派遣人员工资总额”。</w:t>
      </w:r>
    </w:p>
    <w:p w:rsidR="00CD68FB" w:rsidRDefault="00701653">
      <w:pPr>
        <w:pStyle w:val="af8"/>
        <w:adjustRightInd w:val="0"/>
        <w:snapToGrid w:val="0"/>
        <w:spacing w:after="0" w:line="600" w:lineRule="exact"/>
        <w:ind w:firstLine="600"/>
        <w:rPr>
          <w:rFonts w:ascii="楷体" w:eastAsia="楷体" w:hAnsi="楷体" w:cs="楷体"/>
          <w:sz w:val="30"/>
          <w:szCs w:val="30"/>
          <w:lang w:val="zh-CN"/>
        </w:rPr>
      </w:pPr>
      <w:r>
        <w:rPr>
          <w:rFonts w:ascii="楷体" w:eastAsia="楷体" w:hAnsi="楷体" w:cs="楷体" w:hint="eastAsia"/>
          <w:sz w:val="30"/>
          <w:szCs w:val="30"/>
          <w:lang w:val="zh-CN"/>
        </w:rPr>
        <w:t>参加调查的劳务派遣企业，本单位的“从业人员工资总额”只包括在本企业实际工作人员的工资总额，不包括派遣到其他单位人员的工资总额。</w:t>
      </w:r>
    </w:p>
    <w:p w:rsidR="00CD68FB" w:rsidRDefault="00701653">
      <w:pPr>
        <w:pStyle w:val="31"/>
        <w:numPr>
          <w:ilvl w:val="0"/>
          <w:numId w:val="11"/>
        </w:numPr>
        <w:adjustRightInd w:val="0"/>
        <w:snapToGrid w:val="0"/>
        <w:spacing w:after="0" w:line="600" w:lineRule="exact"/>
        <w:ind w:firstLine="0"/>
        <w:rPr>
          <w:rFonts w:ascii="楷体" w:eastAsia="楷体" w:hAnsi="楷体" w:cs="楷体"/>
          <w:b w:val="0"/>
          <w:sz w:val="30"/>
          <w:szCs w:val="30"/>
        </w:rPr>
      </w:pPr>
      <w:r>
        <w:rPr>
          <w:rFonts w:ascii="楷体" w:eastAsia="楷体" w:hAnsi="楷体" w:cs="楷体" w:hint="eastAsia"/>
          <w:b w:val="0"/>
          <w:sz w:val="30"/>
          <w:szCs w:val="30"/>
        </w:rPr>
        <w:t>问：工资报酬情况表中如何填报劳务派遣人员工资？</w:t>
      </w:r>
    </w:p>
    <w:p w:rsidR="00CD68FB" w:rsidRDefault="00701653">
      <w:pPr>
        <w:pStyle w:val="af8"/>
        <w:adjustRightInd w:val="0"/>
        <w:snapToGrid w:val="0"/>
        <w:spacing w:after="0" w:line="600" w:lineRule="exact"/>
        <w:ind w:firstLine="600"/>
        <w:rPr>
          <w:rFonts w:ascii="楷体" w:eastAsia="楷体" w:hAnsi="楷体" w:cs="楷体"/>
          <w:sz w:val="30"/>
          <w:szCs w:val="30"/>
          <w:lang w:val="zh-CN"/>
        </w:rPr>
      </w:pPr>
      <w:r>
        <w:rPr>
          <w:rFonts w:ascii="楷体" w:eastAsia="楷体" w:hAnsi="楷体" w:cs="楷体" w:hint="eastAsia"/>
          <w:sz w:val="30"/>
          <w:szCs w:val="30"/>
          <w:lang w:val="zh-CN"/>
        </w:rPr>
        <w:lastRenderedPageBreak/>
        <w:t>答：总体按照“谁发（负担）工资谁填写”原则处理。用工企业直接向劳务派遣人员支付工资的，需要在本单位的劳动者调查表中填写劳务派遣人员的工资报酬情况；如果用工单位将劳务派遣人员全部工资支付给劳务派遣机构，再由劳务派遣机构向劳务派遣人员直接发放的，则劳务派遣机构负责在本单位填写劳务派遣人员的工资报酬情况。</w:t>
      </w:r>
    </w:p>
    <w:p w:rsidR="00CD68FB" w:rsidRDefault="00701653">
      <w:pPr>
        <w:pStyle w:val="31"/>
        <w:numPr>
          <w:ilvl w:val="0"/>
          <w:numId w:val="11"/>
        </w:numPr>
        <w:adjustRightInd w:val="0"/>
        <w:snapToGrid w:val="0"/>
        <w:spacing w:after="0" w:line="600" w:lineRule="exact"/>
        <w:ind w:firstLine="0"/>
        <w:rPr>
          <w:rFonts w:ascii="楷体" w:eastAsia="楷体" w:hAnsi="楷体" w:cs="楷体"/>
          <w:b w:val="0"/>
          <w:sz w:val="30"/>
          <w:szCs w:val="30"/>
          <w:lang w:val="zh-CN"/>
        </w:rPr>
      </w:pPr>
      <w:r>
        <w:rPr>
          <w:rFonts w:ascii="楷体" w:eastAsia="楷体" w:hAnsi="楷体" w:cs="楷体" w:hint="eastAsia"/>
          <w:b w:val="0"/>
          <w:sz w:val="30"/>
          <w:szCs w:val="30"/>
        </w:rPr>
        <w:t>问：</w:t>
      </w:r>
      <w:r>
        <w:rPr>
          <w:rFonts w:ascii="楷体" w:eastAsia="楷体" w:hAnsi="楷体" w:cs="楷体" w:hint="eastAsia"/>
          <w:b w:val="0"/>
          <w:sz w:val="30"/>
          <w:szCs w:val="30"/>
          <w:lang w:val="zh-CN"/>
        </w:rPr>
        <w:t>关于营业收入与利润总额、成本费用总额的关系</w:t>
      </w:r>
    </w:p>
    <w:p w:rsidR="00CD68FB" w:rsidRDefault="00701653">
      <w:pPr>
        <w:pStyle w:val="af8"/>
        <w:adjustRightInd w:val="0"/>
        <w:snapToGrid w:val="0"/>
        <w:spacing w:after="0" w:line="600" w:lineRule="exact"/>
        <w:ind w:firstLine="600"/>
        <w:rPr>
          <w:rFonts w:ascii="楷体" w:eastAsia="楷体" w:hAnsi="楷体" w:cs="楷体"/>
          <w:sz w:val="30"/>
          <w:szCs w:val="30"/>
          <w:lang w:val="zh-CN"/>
        </w:rPr>
      </w:pPr>
      <w:r>
        <w:rPr>
          <w:rFonts w:ascii="楷体" w:eastAsia="楷体" w:hAnsi="楷体" w:cs="楷体" w:hint="eastAsia"/>
          <w:sz w:val="30"/>
          <w:szCs w:val="30"/>
        </w:rPr>
        <w:t>答：</w:t>
      </w:r>
      <w:r>
        <w:rPr>
          <w:rFonts w:ascii="楷体" w:eastAsia="楷体" w:hAnsi="楷体" w:cs="楷体" w:hint="eastAsia"/>
          <w:sz w:val="30"/>
          <w:szCs w:val="30"/>
          <w:lang w:val="zh-CN"/>
        </w:rPr>
        <w:t>根据《会计准则》有关规定，企业营业收入</w:t>
      </w:r>
      <w:r>
        <w:rPr>
          <w:rFonts w:ascii="楷体" w:eastAsia="楷体" w:hAnsi="楷体" w:cs="楷体" w:hint="eastAsia"/>
          <w:sz w:val="30"/>
          <w:szCs w:val="30"/>
          <w:lang w:val="zh-CN"/>
        </w:rPr>
        <w:t>=</w:t>
      </w:r>
      <w:r>
        <w:rPr>
          <w:rFonts w:ascii="楷体" w:eastAsia="楷体" w:hAnsi="楷体" w:cs="楷体" w:hint="eastAsia"/>
          <w:sz w:val="30"/>
          <w:szCs w:val="30"/>
          <w:lang w:val="zh-CN"/>
        </w:rPr>
        <w:t>主营业务收入</w:t>
      </w:r>
      <w:r>
        <w:rPr>
          <w:rFonts w:ascii="楷体" w:eastAsia="楷体" w:hAnsi="楷体" w:cs="楷体" w:hint="eastAsia"/>
          <w:sz w:val="30"/>
          <w:szCs w:val="30"/>
          <w:lang w:val="zh-CN"/>
        </w:rPr>
        <w:t>+</w:t>
      </w:r>
      <w:r>
        <w:rPr>
          <w:rFonts w:ascii="楷体" w:eastAsia="楷体" w:hAnsi="楷体" w:cs="楷体" w:hint="eastAsia"/>
          <w:sz w:val="30"/>
          <w:szCs w:val="30"/>
          <w:lang w:val="zh-CN"/>
        </w:rPr>
        <w:t>其他业务收入；同时，营业利润</w:t>
      </w:r>
      <w:r>
        <w:rPr>
          <w:rFonts w:ascii="楷体" w:eastAsia="楷体" w:hAnsi="楷体" w:cs="楷体" w:hint="eastAsia"/>
          <w:sz w:val="30"/>
          <w:szCs w:val="30"/>
          <w:lang w:val="zh-CN"/>
        </w:rPr>
        <w:t>=</w:t>
      </w:r>
      <w:r>
        <w:rPr>
          <w:rFonts w:ascii="楷体" w:eastAsia="楷体" w:hAnsi="楷体" w:cs="楷体" w:hint="eastAsia"/>
          <w:sz w:val="30"/>
          <w:szCs w:val="30"/>
          <w:lang w:val="zh-CN"/>
        </w:rPr>
        <w:t>营业收入</w:t>
      </w:r>
      <w:r>
        <w:rPr>
          <w:rFonts w:ascii="楷体" w:eastAsia="楷体" w:hAnsi="楷体" w:cs="楷体" w:hint="eastAsia"/>
          <w:sz w:val="30"/>
          <w:szCs w:val="30"/>
          <w:lang w:val="zh-CN"/>
        </w:rPr>
        <w:t>-</w:t>
      </w:r>
      <w:r>
        <w:rPr>
          <w:rFonts w:ascii="楷体" w:eastAsia="楷体" w:hAnsi="楷体" w:cs="楷体" w:hint="eastAsia"/>
          <w:sz w:val="30"/>
          <w:szCs w:val="30"/>
          <w:lang w:val="zh-CN"/>
        </w:rPr>
        <w:t>营业成本</w:t>
      </w:r>
      <w:r>
        <w:rPr>
          <w:rFonts w:ascii="楷体" w:eastAsia="楷体" w:hAnsi="楷体" w:cs="楷体" w:hint="eastAsia"/>
          <w:sz w:val="30"/>
          <w:szCs w:val="30"/>
          <w:lang w:val="zh-CN"/>
        </w:rPr>
        <w:t>=</w:t>
      </w:r>
      <w:r>
        <w:rPr>
          <w:rFonts w:ascii="楷体" w:eastAsia="楷体" w:hAnsi="楷体" w:cs="楷体" w:hint="eastAsia"/>
          <w:sz w:val="30"/>
          <w:szCs w:val="30"/>
          <w:lang w:val="zh-CN"/>
        </w:rPr>
        <w:t>（主营业收入</w:t>
      </w:r>
      <w:r>
        <w:rPr>
          <w:rFonts w:ascii="楷体" w:eastAsia="楷体" w:hAnsi="楷体" w:cs="楷体" w:hint="eastAsia"/>
          <w:sz w:val="30"/>
          <w:szCs w:val="30"/>
          <w:lang w:val="zh-CN"/>
        </w:rPr>
        <w:t>-</w:t>
      </w:r>
      <w:r>
        <w:rPr>
          <w:rFonts w:ascii="楷体" w:eastAsia="楷体" w:hAnsi="楷体" w:cs="楷体" w:hint="eastAsia"/>
          <w:sz w:val="30"/>
          <w:szCs w:val="30"/>
          <w:lang w:val="zh-CN"/>
        </w:rPr>
        <w:t>主营业务成本）</w:t>
      </w:r>
      <w:r>
        <w:rPr>
          <w:rFonts w:ascii="楷体" w:eastAsia="楷体" w:hAnsi="楷体" w:cs="楷体" w:hint="eastAsia"/>
          <w:sz w:val="30"/>
          <w:szCs w:val="30"/>
          <w:lang w:val="zh-CN"/>
        </w:rPr>
        <w:t>+</w:t>
      </w:r>
      <w:r>
        <w:rPr>
          <w:rFonts w:ascii="楷体" w:eastAsia="楷体" w:hAnsi="楷体" w:cs="楷体" w:hint="eastAsia"/>
          <w:sz w:val="30"/>
          <w:szCs w:val="30"/>
          <w:lang w:val="zh-CN"/>
        </w:rPr>
        <w:t>（其他业务收入</w:t>
      </w:r>
      <w:r>
        <w:rPr>
          <w:rFonts w:ascii="楷体" w:eastAsia="楷体" w:hAnsi="楷体" w:cs="楷体" w:hint="eastAsia"/>
          <w:sz w:val="30"/>
          <w:szCs w:val="30"/>
          <w:lang w:val="zh-CN"/>
        </w:rPr>
        <w:t>-</w:t>
      </w:r>
      <w:r>
        <w:rPr>
          <w:rFonts w:ascii="楷体" w:eastAsia="楷体" w:hAnsi="楷体" w:cs="楷体" w:hint="eastAsia"/>
          <w:sz w:val="30"/>
          <w:szCs w:val="30"/>
          <w:lang w:val="zh-CN"/>
        </w:rPr>
        <w:t>其他业务</w:t>
      </w:r>
      <w:r>
        <w:rPr>
          <w:rFonts w:ascii="楷体" w:eastAsia="楷体" w:hAnsi="楷体" w:cs="楷体" w:hint="eastAsia"/>
          <w:sz w:val="30"/>
          <w:szCs w:val="30"/>
          <w:lang w:val="zh-CN"/>
        </w:rPr>
        <w:t>成本）＜营业收入。而利润总额</w:t>
      </w:r>
      <w:r>
        <w:rPr>
          <w:rFonts w:ascii="楷体" w:eastAsia="楷体" w:hAnsi="楷体" w:cs="楷体" w:hint="eastAsia"/>
          <w:sz w:val="30"/>
          <w:szCs w:val="30"/>
          <w:lang w:val="zh-CN"/>
        </w:rPr>
        <w:t>=</w:t>
      </w:r>
      <w:r>
        <w:rPr>
          <w:rFonts w:ascii="楷体" w:eastAsia="楷体" w:hAnsi="楷体" w:cs="楷体" w:hint="eastAsia"/>
          <w:sz w:val="30"/>
          <w:szCs w:val="30"/>
          <w:lang w:val="zh-CN"/>
        </w:rPr>
        <w:t>营业利润</w:t>
      </w:r>
      <w:r>
        <w:rPr>
          <w:rFonts w:ascii="楷体" w:eastAsia="楷体" w:hAnsi="楷体" w:cs="楷体" w:hint="eastAsia"/>
          <w:sz w:val="30"/>
          <w:szCs w:val="30"/>
          <w:lang w:val="zh-CN"/>
        </w:rPr>
        <w:t>+</w:t>
      </w:r>
      <w:r>
        <w:rPr>
          <w:rFonts w:ascii="楷体" w:eastAsia="楷体" w:hAnsi="楷体" w:cs="楷体" w:hint="eastAsia"/>
          <w:sz w:val="30"/>
          <w:szCs w:val="30"/>
          <w:lang w:val="zh-CN"/>
        </w:rPr>
        <w:t>营业外收入</w:t>
      </w:r>
      <w:r>
        <w:rPr>
          <w:rFonts w:ascii="楷体" w:eastAsia="楷体" w:hAnsi="楷体" w:cs="楷体" w:hint="eastAsia"/>
          <w:sz w:val="30"/>
          <w:szCs w:val="30"/>
          <w:lang w:val="zh-CN"/>
        </w:rPr>
        <w:footnoteReference w:id="1"/>
      </w:r>
      <w:r>
        <w:rPr>
          <w:rFonts w:ascii="楷体" w:eastAsia="楷体" w:hAnsi="楷体" w:cs="楷体" w:hint="eastAsia"/>
          <w:sz w:val="30"/>
          <w:szCs w:val="30"/>
          <w:lang w:val="zh-CN"/>
        </w:rPr>
        <w:t>-</w:t>
      </w:r>
      <w:r>
        <w:rPr>
          <w:rFonts w:ascii="楷体" w:eastAsia="楷体" w:hAnsi="楷体" w:cs="楷体" w:hint="eastAsia"/>
          <w:sz w:val="30"/>
          <w:szCs w:val="30"/>
          <w:lang w:val="zh-CN"/>
        </w:rPr>
        <w:t>营业外支出</w:t>
      </w:r>
      <w:r>
        <w:rPr>
          <w:rFonts w:ascii="楷体" w:eastAsia="楷体" w:hAnsi="楷体" w:cs="楷体" w:hint="eastAsia"/>
          <w:sz w:val="30"/>
          <w:szCs w:val="30"/>
          <w:lang w:val="zh-CN"/>
        </w:rPr>
        <w:footnoteReference w:id="2"/>
      </w:r>
      <w:r>
        <w:rPr>
          <w:rFonts w:ascii="楷体" w:eastAsia="楷体" w:hAnsi="楷体" w:cs="楷体" w:hint="eastAsia"/>
          <w:sz w:val="30"/>
          <w:szCs w:val="30"/>
          <w:lang w:val="zh-CN"/>
        </w:rPr>
        <w:t>。由于营业外收入、支出为偶然收支，且一般额度不大，因此通常情况下，利润总额应当</w:t>
      </w:r>
      <w:r>
        <w:rPr>
          <w:rFonts w:ascii="楷体" w:eastAsia="楷体" w:hAnsi="楷体" w:cs="楷体"/>
          <w:sz w:val="30"/>
          <w:szCs w:val="30"/>
          <w:lang w:val="zh-CN"/>
        </w:rPr>
        <w:t>小于</w:t>
      </w:r>
      <w:r>
        <w:rPr>
          <w:rFonts w:ascii="楷体" w:eastAsia="楷体" w:hAnsi="楷体" w:cs="楷体" w:hint="eastAsia"/>
          <w:sz w:val="30"/>
          <w:szCs w:val="30"/>
          <w:lang w:val="zh-CN"/>
        </w:rPr>
        <w:t>营业收入。</w:t>
      </w:r>
    </w:p>
    <w:p w:rsidR="00CD68FB" w:rsidRDefault="00701653">
      <w:pPr>
        <w:pStyle w:val="31"/>
        <w:numPr>
          <w:ilvl w:val="0"/>
          <w:numId w:val="11"/>
        </w:numPr>
        <w:adjustRightInd w:val="0"/>
        <w:snapToGrid w:val="0"/>
        <w:spacing w:after="0" w:line="600" w:lineRule="exact"/>
        <w:ind w:firstLine="0"/>
        <w:rPr>
          <w:rFonts w:ascii="楷体" w:eastAsia="楷体" w:hAnsi="楷体" w:cs="楷体"/>
          <w:b w:val="0"/>
          <w:sz w:val="30"/>
          <w:szCs w:val="30"/>
          <w:lang w:val="zh-CN"/>
        </w:rPr>
      </w:pPr>
      <w:r>
        <w:rPr>
          <w:rFonts w:ascii="楷体" w:eastAsia="楷体" w:hAnsi="楷体" w:cs="楷体" w:hint="eastAsia"/>
          <w:b w:val="0"/>
          <w:sz w:val="30"/>
          <w:szCs w:val="30"/>
        </w:rPr>
        <w:t>问：</w:t>
      </w:r>
      <w:r>
        <w:rPr>
          <w:rFonts w:ascii="楷体" w:eastAsia="楷体" w:hAnsi="楷体" w:cs="楷体" w:hint="eastAsia"/>
          <w:b w:val="0"/>
          <w:sz w:val="30"/>
          <w:szCs w:val="30"/>
          <w:lang w:val="zh-CN"/>
        </w:rPr>
        <w:t>企业从业人员人数的统计范围和口径？</w:t>
      </w:r>
    </w:p>
    <w:p w:rsidR="00CD68FB" w:rsidRDefault="00701653">
      <w:pPr>
        <w:adjustRightInd w:val="0"/>
        <w:snapToGrid w:val="0"/>
        <w:spacing w:line="560" w:lineRule="exact"/>
        <w:ind w:firstLineChars="200" w:firstLine="600"/>
        <w:rPr>
          <w:rFonts w:ascii="楷体" w:eastAsia="楷体" w:hAnsi="楷体" w:cs="楷体"/>
          <w:kern w:val="0"/>
          <w:sz w:val="30"/>
          <w:szCs w:val="30"/>
        </w:rPr>
      </w:pPr>
      <w:r>
        <w:rPr>
          <w:rFonts w:ascii="楷体" w:eastAsia="楷体" w:hAnsi="楷体" w:cs="楷体" w:hint="eastAsia"/>
          <w:kern w:val="0"/>
          <w:sz w:val="30"/>
          <w:szCs w:val="30"/>
        </w:rPr>
        <w:t>企业从业人员是指在企业取得工资或其他形式的劳动报酬的全部人员。企业从业人员人数</w:t>
      </w:r>
      <w:r>
        <w:rPr>
          <w:rFonts w:ascii="楷体" w:eastAsia="楷体" w:hAnsi="楷体" w:cs="楷体" w:hint="eastAsia"/>
          <w:kern w:val="0"/>
          <w:sz w:val="30"/>
          <w:szCs w:val="30"/>
        </w:rPr>
        <w:t>=</w:t>
      </w:r>
      <w:r>
        <w:rPr>
          <w:rFonts w:ascii="楷体" w:eastAsia="楷体" w:hAnsi="楷体" w:cs="楷体" w:hint="eastAsia"/>
          <w:kern w:val="0"/>
          <w:sz w:val="30"/>
          <w:szCs w:val="30"/>
        </w:rPr>
        <w:t>在岗职工人数</w:t>
      </w:r>
      <w:r>
        <w:rPr>
          <w:rFonts w:ascii="楷体" w:eastAsia="楷体" w:hAnsi="楷体" w:cs="楷体" w:hint="eastAsia"/>
          <w:kern w:val="0"/>
          <w:sz w:val="30"/>
          <w:szCs w:val="30"/>
        </w:rPr>
        <w:t>+</w:t>
      </w:r>
      <w:r>
        <w:rPr>
          <w:rFonts w:ascii="楷体" w:eastAsia="楷体" w:hAnsi="楷体" w:cs="楷体" w:hint="eastAsia"/>
          <w:kern w:val="0"/>
          <w:sz w:val="30"/>
          <w:szCs w:val="30"/>
        </w:rPr>
        <w:t>劳务派遣人员人数</w:t>
      </w:r>
      <w:r>
        <w:rPr>
          <w:rFonts w:ascii="楷体" w:eastAsia="楷体" w:hAnsi="楷体" w:cs="楷体" w:hint="eastAsia"/>
          <w:kern w:val="0"/>
          <w:sz w:val="30"/>
          <w:szCs w:val="30"/>
        </w:rPr>
        <w:t>+</w:t>
      </w:r>
      <w:r>
        <w:rPr>
          <w:rFonts w:ascii="楷体" w:eastAsia="楷体" w:hAnsi="楷体" w:cs="楷体" w:hint="eastAsia"/>
          <w:kern w:val="0"/>
          <w:sz w:val="30"/>
          <w:szCs w:val="30"/>
        </w:rPr>
        <w:t>其他从业人员人数。</w:t>
      </w:r>
    </w:p>
    <w:p w:rsidR="00CD68FB" w:rsidRDefault="00CD68FB">
      <w:pPr>
        <w:pStyle w:val="af8"/>
        <w:adjustRightInd w:val="0"/>
        <w:snapToGrid w:val="0"/>
        <w:spacing w:after="0" w:line="600" w:lineRule="exact"/>
        <w:ind w:firstLine="600"/>
        <w:rPr>
          <w:rFonts w:ascii="楷体" w:eastAsia="楷体" w:hAnsi="楷体" w:cs="楷体"/>
          <w:sz w:val="30"/>
          <w:szCs w:val="30"/>
          <w:lang w:val="zh-CN"/>
        </w:rPr>
      </w:pPr>
    </w:p>
    <w:p w:rsidR="00CD68FB" w:rsidRDefault="00CD68FB">
      <w:pPr>
        <w:pStyle w:val="31"/>
        <w:adjustRightInd w:val="0"/>
        <w:snapToGrid w:val="0"/>
        <w:spacing w:after="0" w:line="600" w:lineRule="exact"/>
        <w:ind w:firstLineChars="200" w:firstLine="600"/>
        <w:rPr>
          <w:rFonts w:ascii="楷体" w:eastAsia="楷体" w:hAnsi="楷体" w:cs="楷体"/>
          <w:b w:val="0"/>
          <w:kern w:val="0"/>
          <w:sz w:val="30"/>
          <w:szCs w:val="30"/>
          <w:highlight w:val="yellow"/>
          <w:lang w:val="zh-CN"/>
        </w:rPr>
      </w:pPr>
    </w:p>
    <w:tbl>
      <w:tblPr>
        <w:tblW w:w="9317" w:type="dxa"/>
        <w:jc w:val="center"/>
        <w:tblLook w:val="04A0" w:firstRow="1" w:lastRow="0" w:firstColumn="1" w:lastColumn="0" w:noHBand="0" w:noVBand="1"/>
      </w:tblPr>
      <w:tblGrid>
        <w:gridCol w:w="869"/>
        <w:gridCol w:w="1045"/>
        <w:gridCol w:w="5921"/>
        <w:gridCol w:w="1482"/>
      </w:tblGrid>
      <w:tr w:rsidR="00CD68FB">
        <w:trPr>
          <w:trHeight w:val="280"/>
          <w:jc w:val="center"/>
        </w:trPr>
        <w:tc>
          <w:tcPr>
            <w:tcW w:w="9317" w:type="dxa"/>
            <w:gridSpan w:val="4"/>
            <w:tcBorders>
              <w:top w:val="nil"/>
              <w:left w:val="nil"/>
              <w:bottom w:val="single" w:sz="4" w:space="0" w:color="auto"/>
              <w:right w:val="nil"/>
            </w:tcBorders>
            <w:vAlign w:val="center"/>
          </w:tcPr>
          <w:p w:rsidR="00CD68FB" w:rsidRDefault="00701653">
            <w:pPr>
              <w:widowControl/>
              <w:adjustRightInd w:val="0"/>
              <w:snapToGrid w:val="0"/>
              <w:spacing w:line="300" w:lineRule="auto"/>
              <w:jc w:val="center"/>
              <w:textAlignment w:val="center"/>
              <w:rPr>
                <w:rFonts w:ascii="宋体" w:eastAsia="宋体" w:hAnsi="宋体" w:cs="宋体"/>
                <w:color w:val="000000"/>
                <w:kern w:val="0"/>
                <w:sz w:val="18"/>
                <w:szCs w:val="18"/>
                <w:lang w:bidi="ar"/>
              </w:rPr>
            </w:pPr>
            <w:r>
              <w:rPr>
                <w:rFonts w:ascii="宋体" w:eastAsia="宋体" w:hAnsi="宋体" w:cs="宋体"/>
                <w:b/>
                <w:bCs/>
                <w:color w:val="000000"/>
                <w:kern w:val="0"/>
                <w:sz w:val="24"/>
                <w:szCs w:val="24"/>
                <w:lang w:bidi="ar"/>
              </w:rPr>
              <w:lastRenderedPageBreak/>
              <w:t>《企业基本情况》表中</w:t>
            </w:r>
            <w:r>
              <w:rPr>
                <w:rFonts w:ascii="宋体" w:eastAsia="宋体" w:hAnsi="宋体" w:cs="宋体" w:hint="eastAsia"/>
                <w:b/>
                <w:bCs/>
                <w:color w:val="000000"/>
                <w:kern w:val="0"/>
                <w:sz w:val="24"/>
                <w:szCs w:val="24"/>
                <w:lang w:bidi="ar"/>
              </w:rPr>
              <w:t>从业人员人数统计范围</w:t>
            </w:r>
          </w:p>
        </w:tc>
      </w:tr>
      <w:tr w:rsidR="00CD68FB">
        <w:trPr>
          <w:trHeight w:val="280"/>
          <w:jc w:val="center"/>
        </w:trPr>
        <w:tc>
          <w:tcPr>
            <w:tcW w:w="869" w:type="dxa"/>
            <w:tcBorders>
              <w:top w:val="single" w:sz="4" w:space="0" w:color="auto"/>
              <w:left w:val="nil"/>
              <w:bottom w:val="single" w:sz="4" w:space="0" w:color="auto"/>
              <w:right w:val="single" w:sz="4" w:space="0" w:color="auto"/>
            </w:tcBorders>
            <w:vAlign w:val="center"/>
          </w:tcPr>
          <w:p w:rsidR="00CD68FB" w:rsidRDefault="00CD68FB">
            <w:pPr>
              <w:adjustRightInd w:val="0"/>
              <w:snapToGrid w:val="0"/>
              <w:spacing w:line="300" w:lineRule="auto"/>
              <w:jc w:val="center"/>
              <w:rPr>
                <w:rFonts w:ascii="宋体" w:eastAsia="宋体" w:hAnsi="宋体" w:cs="宋体"/>
                <w:b/>
                <w:bCs/>
                <w:color w:val="000000"/>
                <w:sz w:val="18"/>
                <w:szCs w:val="18"/>
              </w:rPr>
            </w:pPr>
          </w:p>
        </w:tc>
        <w:tc>
          <w:tcPr>
            <w:tcW w:w="1045" w:type="dxa"/>
            <w:tcBorders>
              <w:top w:val="single" w:sz="4" w:space="0" w:color="auto"/>
              <w:left w:val="single" w:sz="4" w:space="0" w:color="auto"/>
              <w:bottom w:val="single" w:sz="4" w:space="0" w:color="auto"/>
              <w:right w:val="single" w:sz="4" w:space="0" w:color="auto"/>
            </w:tcBorders>
            <w:vAlign w:val="center"/>
          </w:tcPr>
          <w:p w:rsidR="00CD68FB" w:rsidRDefault="00701653">
            <w:pPr>
              <w:widowControl/>
              <w:adjustRightInd w:val="0"/>
              <w:snapToGrid w:val="0"/>
              <w:spacing w:line="300" w:lineRule="auto"/>
              <w:jc w:val="center"/>
              <w:textAlignment w:val="center"/>
              <w:rPr>
                <w:rFonts w:ascii="宋体" w:eastAsia="宋体" w:hAnsi="宋体" w:cs="宋体"/>
                <w:b/>
                <w:bCs/>
                <w:color w:val="000000"/>
                <w:sz w:val="18"/>
                <w:szCs w:val="18"/>
              </w:rPr>
            </w:pPr>
            <w:r>
              <w:rPr>
                <w:rFonts w:ascii="宋体" w:eastAsia="宋体" w:hAnsi="宋体" w:cs="宋体" w:hint="eastAsia"/>
                <w:b/>
                <w:bCs/>
                <w:color w:val="000000"/>
                <w:kern w:val="0"/>
                <w:sz w:val="18"/>
                <w:szCs w:val="18"/>
                <w:lang w:bidi="ar"/>
              </w:rPr>
              <w:t>分类</w:t>
            </w:r>
          </w:p>
        </w:tc>
        <w:tc>
          <w:tcPr>
            <w:tcW w:w="5921" w:type="dxa"/>
            <w:tcBorders>
              <w:top w:val="single" w:sz="4" w:space="0" w:color="auto"/>
              <w:left w:val="single" w:sz="4" w:space="0" w:color="auto"/>
              <w:bottom w:val="single" w:sz="4" w:space="0" w:color="auto"/>
              <w:right w:val="single" w:sz="4" w:space="0" w:color="auto"/>
            </w:tcBorders>
            <w:vAlign w:val="center"/>
          </w:tcPr>
          <w:p w:rsidR="00CD68FB" w:rsidRDefault="00701653">
            <w:pPr>
              <w:widowControl/>
              <w:adjustRightInd w:val="0"/>
              <w:snapToGrid w:val="0"/>
              <w:spacing w:line="300" w:lineRule="auto"/>
              <w:jc w:val="center"/>
              <w:textAlignment w:val="center"/>
              <w:rPr>
                <w:rFonts w:ascii="宋体" w:eastAsia="宋体" w:hAnsi="宋体" w:cs="宋体"/>
                <w:b/>
                <w:bCs/>
                <w:color w:val="000000"/>
                <w:sz w:val="18"/>
                <w:szCs w:val="18"/>
              </w:rPr>
            </w:pPr>
            <w:r>
              <w:rPr>
                <w:rFonts w:ascii="宋体" w:eastAsia="宋体" w:hAnsi="宋体" w:cs="宋体" w:hint="eastAsia"/>
                <w:b/>
                <w:bCs/>
                <w:color w:val="000000"/>
                <w:kern w:val="0"/>
                <w:sz w:val="18"/>
                <w:szCs w:val="18"/>
                <w:lang w:bidi="ar"/>
              </w:rPr>
              <w:t>定义、范围</w:t>
            </w:r>
          </w:p>
        </w:tc>
        <w:tc>
          <w:tcPr>
            <w:tcW w:w="1482" w:type="dxa"/>
            <w:tcBorders>
              <w:top w:val="single" w:sz="4" w:space="0" w:color="auto"/>
              <w:left w:val="single" w:sz="4" w:space="0" w:color="auto"/>
              <w:bottom w:val="single" w:sz="4" w:space="0" w:color="auto"/>
              <w:right w:val="nil"/>
            </w:tcBorders>
            <w:vAlign w:val="center"/>
          </w:tcPr>
          <w:p w:rsidR="00CD68FB" w:rsidRDefault="00701653">
            <w:pPr>
              <w:widowControl/>
              <w:adjustRightInd w:val="0"/>
              <w:snapToGrid w:val="0"/>
              <w:spacing w:line="300" w:lineRule="auto"/>
              <w:jc w:val="center"/>
              <w:textAlignment w:val="center"/>
              <w:rPr>
                <w:rFonts w:ascii="宋体" w:eastAsia="宋体" w:hAnsi="宋体" w:cs="宋体"/>
                <w:b/>
                <w:bCs/>
                <w:color w:val="000000"/>
                <w:sz w:val="18"/>
                <w:szCs w:val="18"/>
              </w:rPr>
            </w:pPr>
            <w:r>
              <w:rPr>
                <w:rFonts w:ascii="宋体" w:eastAsia="宋体" w:hAnsi="宋体" w:cs="宋体" w:hint="eastAsia"/>
                <w:b/>
                <w:bCs/>
                <w:color w:val="000000"/>
                <w:kern w:val="0"/>
                <w:sz w:val="18"/>
                <w:szCs w:val="18"/>
                <w:lang w:bidi="ar"/>
              </w:rPr>
              <w:t>统计填写主体</w:t>
            </w:r>
          </w:p>
        </w:tc>
      </w:tr>
      <w:tr w:rsidR="00CD68FB">
        <w:trPr>
          <w:trHeight w:val="2800"/>
          <w:jc w:val="center"/>
        </w:trPr>
        <w:tc>
          <w:tcPr>
            <w:tcW w:w="869" w:type="dxa"/>
            <w:vMerge w:val="restart"/>
            <w:tcBorders>
              <w:top w:val="single" w:sz="4" w:space="0" w:color="auto"/>
              <w:left w:val="nil"/>
              <w:bottom w:val="single" w:sz="4" w:space="0" w:color="auto"/>
              <w:right w:val="single" w:sz="4" w:space="0" w:color="auto"/>
            </w:tcBorders>
            <w:vAlign w:val="center"/>
          </w:tcPr>
          <w:p w:rsidR="00CD68FB" w:rsidRDefault="00701653">
            <w:pPr>
              <w:widowControl/>
              <w:adjustRightInd w:val="0"/>
              <w:snapToGrid w:val="0"/>
              <w:spacing w:line="300" w:lineRule="auto"/>
              <w:jc w:val="center"/>
              <w:textAlignment w:val="center"/>
              <w:rPr>
                <w:rFonts w:ascii="宋体" w:eastAsia="宋体" w:hAnsi="宋体" w:cs="宋体"/>
                <w:color w:val="000000"/>
                <w:sz w:val="18"/>
                <w:szCs w:val="18"/>
              </w:rPr>
            </w:pPr>
            <w:r>
              <w:rPr>
                <w:rFonts w:ascii="宋体" w:eastAsia="宋体" w:hAnsi="宋体" w:cs="宋体" w:hint="eastAsia"/>
                <w:b/>
                <w:bCs/>
                <w:color w:val="000000"/>
                <w:kern w:val="0"/>
                <w:sz w:val="18"/>
                <w:szCs w:val="18"/>
                <w:lang w:bidi="ar"/>
              </w:rPr>
              <w:t>纳入企业从业人员人数统计</w:t>
            </w:r>
          </w:p>
        </w:tc>
        <w:tc>
          <w:tcPr>
            <w:tcW w:w="1045" w:type="dxa"/>
            <w:tcBorders>
              <w:top w:val="single" w:sz="4" w:space="0" w:color="auto"/>
              <w:left w:val="single" w:sz="4" w:space="0" w:color="auto"/>
              <w:bottom w:val="single" w:sz="4" w:space="0" w:color="auto"/>
              <w:right w:val="single" w:sz="4" w:space="0" w:color="auto"/>
            </w:tcBorders>
            <w:vAlign w:val="center"/>
          </w:tcPr>
          <w:p w:rsidR="00CD68FB" w:rsidRDefault="00701653">
            <w:pPr>
              <w:widowControl/>
              <w:adjustRightInd w:val="0"/>
              <w:snapToGrid w:val="0"/>
              <w:spacing w:line="300" w:lineRule="auto"/>
              <w:jc w:val="left"/>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第一类</w:t>
            </w:r>
          </w:p>
          <w:p w:rsidR="00CD68FB" w:rsidRDefault="00701653">
            <w:pPr>
              <w:widowControl/>
              <w:adjustRightInd w:val="0"/>
              <w:snapToGrid w:val="0"/>
              <w:spacing w:line="300" w:lineRule="auto"/>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在岗职工</w:t>
            </w:r>
          </w:p>
        </w:tc>
        <w:tc>
          <w:tcPr>
            <w:tcW w:w="5921" w:type="dxa"/>
            <w:tcBorders>
              <w:top w:val="single" w:sz="4" w:space="0" w:color="auto"/>
              <w:left w:val="single" w:sz="4" w:space="0" w:color="auto"/>
              <w:bottom w:val="single" w:sz="4" w:space="0" w:color="auto"/>
              <w:right w:val="single" w:sz="4" w:space="0" w:color="auto"/>
            </w:tcBorders>
            <w:vAlign w:val="center"/>
          </w:tcPr>
          <w:p w:rsidR="00CD68FB" w:rsidRDefault="00701653">
            <w:pPr>
              <w:widowControl/>
              <w:adjustRightInd w:val="0"/>
              <w:snapToGrid w:val="0"/>
              <w:spacing w:line="300" w:lineRule="auto"/>
              <w:ind w:firstLineChars="200" w:firstLine="360"/>
              <w:jc w:val="left"/>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指在本单位工作且与本单位（含所属单位）签订劳动合同，并由本单位支付各项工资和社会保险、住房公积金的人员。</w:t>
            </w:r>
          </w:p>
          <w:p w:rsidR="00CD68FB" w:rsidRDefault="00701653">
            <w:pPr>
              <w:widowControl/>
              <w:adjustRightInd w:val="0"/>
              <w:snapToGrid w:val="0"/>
              <w:spacing w:line="300" w:lineRule="auto"/>
              <w:ind w:firstLineChars="200" w:firstLine="360"/>
              <w:jc w:val="left"/>
              <w:textAlignment w:val="center"/>
              <w:rPr>
                <w:rFonts w:ascii="宋体" w:eastAsia="宋体" w:hAnsi="宋体" w:cs="宋体"/>
                <w:color w:val="000000"/>
                <w:kern w:val="0"/>
                <w:sz w:val="18"/>
                <w:szCs w:val="18"/>
                <w:lang w:bidi="ar"/>
              </w:rPr>
            </w:pPr>
            <w:r>
              <w:rPr>
                <w:rFonts w:ascii="宋体" w:eastAsia="宋体" w:hAnsi="宋体" w:cs="宋体"/>
                <w:color w:val="000000"/>
                <w:kern w:val="0"/>
                <w:sz w:val="18"/>
                <w:szCs w:val="18"/>
                <w:lang w:bidi="ar"/>
              </w:rPr>
              <w:t>包括：</w:t>
            </w:r>
          </w:p>
          <w:p w:rsidR="00CD68FB" w:rsidRDefault="00701653">
            <w:pPr>
              <w:widowControl/>
              <w:adjustRightInd w:val="0"/>
              <w:snapToGrid w:val="0"/>
              <w:spacing w:line="300" w:lineRule="auto"/>
              <w:jc w:val="left"/>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①上述人员中由于学习、病伤、产假等原因暂未工作仍由本单位支付工资的人员。</w:t>
            </w:r>
            <w:r>
              <w:rPr>
                <w:rFonts w:ascii="宋体" w:eastAsia="宋体" w:hAnsi="宋体" w:cs="宋体" w:hint="eastAsia"/>
                <w:color w:val="000000"/>
                <w:kern w:val="0"/>
                <w:sz w:val="18"/>
                <w:szCs w:val="18"/>
                <w:lang w:bidi="ar"/>
              </w:rPr>
              <w:br/>
            </w:r>
            <w:r>
              <w:rPr>
                <w:rFonts w:ascii="宋体" w:eastAsia="宋体" w:hAnsi="宋体" w:cs="宋体" w:hint="eastAsia"/>
                <w:color w:val="000000"/>
                <w:kern w:val="0"/>
                <w:sz w:val="18"/>
                <w:szCs w:val="18"/>
                <w:lang w:bidi="ar"/>
              </w:rPr>
              <w:t>②应当签订而未签订劳动合同人员。</w:t>
            </w:r>
            <w:r>
              <w:rPr>
                <w:rFonts w:ascii="宋体" w:eastAsia="宋体" w:hAnsi="宋体" w:cs="宋体" w:hint="eastAsia"/>
                <w:color w:val="000000"/>
                <w:kern w:val="0"/>
                <w:sz w:val="18"/>
                <w:szCs w:val="18"/>
                <w:lang w:bidi="ar"/>
              </w:rPr>
              <w:br/>
            </w:r>
            <w:r>
              <w:rPr>
                <w:rFonts w:ascii="宋体" w:eastAsia="宋体" w:hAnsi="宋体" w:cs="宋体" w:hint="eastAsia"/>
                <w:color w:val="000000"/>
                <w:kern w:val="0"/>
                <w:sz w:val="18"/>
                <w:szCs w:val="18"/>
                <w:lang w:bidi="ar"/>
              </w:rPr>
              <w:t>③处于试用期的人员。</w:t>
            </w:r>
          </w:p>
          <w:p w:rsidR="00CD68FB" w:rsidRDefault="00701653">
            <w:pPr>
              <w:widowControl/>
              <w:adjustRightInd w:val="0"/>
              <w:snapToGrid w:val="0"/>
              <w:spacing w:line="300" w:lineRule="auto"/>
              <w:jc w:val="left"/>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④编制外招用的人员，如临时人员。</w:t>
            </w:r>
            <w:r>
              <w:rPr>
                <w:rFonts w:ascii="宋体" w:eastAsia="宋体" w:hAnsi="宋体" w:cs="宋体" w:hint="eastAsia"/>
                <w:color w:val="000000"/>
                <w:kern w:val="0"/>
                <w:sz w:val="18"/>
                <w:szCs w:val="18"/>
                <w:lang w:bidi="ar"/>
              </w:rPr>
              <w:br/>
            </w:r>
            <w:r>
              <w:rPr>
                <w:rFonts w:ascii="宋体" w:eastAsia="宋体" w:hAnsi="宋体" w:cs="宋体" w:hint="eastAsia"/>
                <w:color w:val="000000"/>
                <w:kern w:val="0"/>
                <w:sz w:val="18"/>
                <w:szCs w:val="18"/>
                <w:lang w:bidi="ar"/>
              </w:rPr>
              <w:t>⑤派往外单位工作但工资仍由本单位发放的人员，如挂职锻炼、外派工作等。</w:t>
            </w:r>
          </w:p>
          <w:p w:rsidR="00CD68FB" w:rsidRDefault="00701653">
            <w:pPr>
              <w:widowControl/>
              <w:adjustRightInd w:val="0"/>
              <w:snapToGrid w:val="0"/>
              <w:spacing w:line="300" w:lineRule="auto"/>
              <w:ind w:firstLineChars="200" w:firstLine="361"/>
              <w:jc w:val="left"/>
              <w:textAlignment w:val="center"/>
              <w:rPr>
                <w:rFonts w:ascii="宋体" w:eastAsia="宋体" w:hAnsi="宋体" w:cs="宋体"/>
                <w:color w:val="000000"/>
                <w:sz w:val="18"/>
                <w:szCs w:val="18"/>
              </w:rPr>
            </w:pPr>
            <w:r>
              <w:rPr>
                <w:rFonts w:ascii="宋体" w:eastAsia="宋体" w:hAnsi="宋体" w:cs="宋体" w:hint="eastAsia"/>
                <w:b/>
                <w:bCs/>
                <w:sz w:val="18"/>
                <w:szCs w:val="18"/>
                <w:lang w:bidi="ar"/>
              </w:rPr>
              <w:t>（</w:t>
            </w:r>
            <w:r>
              <w:rPr>
                <w:rFonts w:ascii="宋体" w:eastAsia="宋体" w:hAnsi="宋体" w:cs="宋体"/>
                <w:b/>
                <w:bCs/>
                <w:sz w:val="18"/>
                <w:szCs w:val="18"/>
                <w:lang w:bidi="ar"/>
              </w:rPr>
              <w:t>注意《企业基本情况》表</w:t>
            </w:r>
            <w:r>
              <w:rPr>
                <w:rFonts w:ascii="宋体" w:eastAsia="宋体" w:hAnsi="宋体" w:cs="宋体" w:hint="eastAsia"/>
                <w:b/>
                <w:bCs/>
                <w:sz w:val="18"/>
                <w:szCs w:val="18"/>
                <w:lang w:bidi="ar"/>
              </w:rPr>
              <w:t>与</w:t>
            </w:r>
            <w:r>
              <w:rPr>
                <w:rFonts w:ascii="宋体" w:eastAsia="宋体" w:hAnsi="宋体" w:cs="宋体"/>
                <w:b/>
                <w:bCs/>
                <w:sz w:val="18"/>
                <w:szCs w:val="18"/>
                <w:lang w:bidi="ar"/>
              </w:rPr>
              <w:t>《企业从业人员工资报酬情况》表中关于从业人员</w:t>
            </w:r>
            <w:r>
              <w:rPr>
                <w:rFonts w:ascii="宋体" w:eastAsia="宋体" w:hAnsi="宋体" w:cs="宋体" w:hint="eastAsia"/>
                <w:b/>
                <w:bCs/>
                <w:sz w:val="18"/>
                <w:szCs w:val="18"/>
                <w:lang w:bidi="ar"/>
              </w:rPr>
              <w:t>的</w:t>
            </w:r>
            <w:r>
              <w:rPr>
                <w:rFonts w:ascii="宋体" w:eastAsia="宋体" w:hAnsi="宋体" w:cs="宋体"/>
                <w:b/>
                <w:bCs/>
                <w:sz w:val="18"/>
                <w:szCs w:val="18"/>
                <w:lang w:bidi="ar"/>
              </w:rPr>
              <w:t>填报</w:t>
            </w:r>
            <w:r>
              <w:rPr>
                <w:rFonts w:ascii="宋体" w:eastAsia="宋体" w:hAnsi="宋体" w:cs="宋体" w:hint="eastAsia"/>
                <w:b/>
                <w:bCs/>
                <w:sz w:val="18"/>
                <w:szCs w:val="18"/>
                <w:lang w:bidi="ar"/>
              </w:rPr>
              <w:t>范围不同</w:t>
            </w:r>
            <w:r>
              <w:rPr>
                <w:rFonts w:ascii="宋体" w:eastAsia="宋体" w:hAnsi="宋体" w:cs="宋体"/>
                <w:b/>
                <w:bCs/>
                <w:sz w:val="18"/>
                <w:szCs w:val="18"/>
                <w:lang w:bidi="ar"/>
              </w:rPr>
              <w:t>，应注意区分）</w:t>
            </w:r>
            <w:r>
              <w:rPr>
                <w:rFonts w:ascii="宋体" w:eastAsia="宋体" w:hAnsi="宋体" w:cs="宋体" w:hint="eastAsia"/>
                <w:color w:val="000000"/>
                <w:kern w:val="0"/>
                <w:sz w:val="18"/>
                <w:szCs w:val="18"/>
                <w:lang w:bidi="ar"/>
              </w:rPr>
              <w:br/>
            </w:r>
          </w:p>
        </w:tc>
        <w:tc>
          <w:tcPr>
            <w:tcW w:w="1482" w:type="dxa"/>
            <w:tcBorders>
              <w:top w:val="single" w:sz="4" w:space="0" w:color="auto"/>
              <w:left w:val="single" w:sz="4" w:space="0" w:color="auto"/>
              <w:bottom w:val="single" w:sz="4" w:space="0" w:color="auto"/>
              <w:right w:val="nil"/>
            </w:tcBorders>
            <w:vAlign w:val="center"/>
          </w:tcPr>
          <w:p w:rsidR="00CD68FB" w:rsidRDefault="00701653">
            <w:pPr>
              <w:widowControl/>
              <w:adjustRightInd w:val="0"/>
              <w:snapToGrid w:val="0"/>
              <w:spacing w:line="300" w:lineRule="auto"/>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由本企业统计</w:t>
            </w:r>
          </w:p>
        </w:tc>
      </w:tr>
      <w:tr w:rsidR="00CD68FB">
        <w:trPr>
          <w:trHeight w:val="840"/>
          <w:jc w:val="center"/>
        </w:trPr>
        <w:tc>
          <w:tcPr>
            <w:tcW w:w="869" w:type="dxa"/>
            <w:vMerge/>
            <w:tcBorders>
              <w:top w:val="single" w:sz="4" w:space="0" w:color="auto"/>
              <w:left w:val="nil"/>
              <w:bottom w:val="single" w:sz="4" w:space="0" w:color="auto"/>
              <w:right w:val="single" w:sz="4" w:space="0" w:color="auto"/>
            </w:tcBorders>
            <w:vAlign w:val="center"/>
          </w:tcPr>
          <w:p w:rsidR="00CD68FB" w:rsidRDefault="00CD68FB">
            <w:pPr>
              <w:adjustRightInd w:val="0"/>
              <w:snapToGrid w:val="0"/>
              <w:spacing w:line="300" w:lineRule="auto"/>
              <w:jc w:val="center"/>
              <w:rPr>
                <w:rFonts w:ascii="宋体" w:eastAsia="宋体" w:hAnsi="宋体" w:cs="宋体"/>
                <w:color w:val="000000"/>
                <w:sz w:val="18"/>
                <w:szCs w:val="18"/>
              </w:rPr>
            </w:pPr>
          </w:p>
        </w:tc>
        <w:tc>
          <w:tcPr>
            <w:tcW w:w="1045" w:type="dxa"/>
            <w:tcBorders>
              <w:top w:val="single" w:sz="4" w:space="0" w:color="auto"/>
              <w:left w:val="single" w:sz="4" w:space="0" w:color="auto"/>
              <w:bottom w:val="single" w:sz="4" w:space="0" w:color="auto"/>
              <w:right w:val="single" w:sz="4" w:space="0" w:color="auto"/>
            </w:tcBorders>
            <w:vAlign w:val="center"/>
          </w:tcPr>
          <w:p w:rsidR="00CD68FB" w:rsidRDefault="00701653">
            <w:pPr>
              <w:widowControl/>
              <w:adjustRightInd w:val="0"/>
              <w:snapToGrid w:val="0"/>
              <w:spacing w:line="300" w:lineRule="auto"/>
              <w:jc w:val="left"/>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第二类</w:t>
            </w:r>
          </w:p>
          <w:p w:rsidR="00CD68FB" w:rsidRDefault="00701653">
            <w:pPr>
              <w:widowControl/>
              <w:adjustRightInd w:val="0"/>
              <w:snapToGrid w:val="0"/>
              <w:spacing w:line="300" w:lineRule="auto"/>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劳务派遣人员</w:t>
            </w:r>
          </w:p>
        </w:tc>
        <w:tc>
          <w:tcPr>
            <w:tcW w:w="5921" w:type="dxa"/>
            <w:tcBorders>
              <w:top w:val="single" w:sz="4" w:space="0" w:color="auto"/>
              <w:left w:val="single" w:sz="4" w:space="0" w:color="auto"/>
              <w:bottom w:val="single" w:sz="4" w:space="0" w:color="auto"/>
              <w:right w:val="single" w:sz="4" w:space="0" w:color="auto"/>
            </w:tcBorders>
            <w:vAlign w:val="center"/>
          </w:tcPr>
          <w:p w:rsidR="00CD68FB" w:rsidRDefault="00701653">
            <w:pPr>
              <w:widowControl/>
              <w:adjustRightInd w:val="0"/>
              <w:snapToGrid w:val="0"/>
              <w:spacing w:line="300" w:lineRule="auto"/>
              <w:ind w:firstLineChars="200" w:firstLine="360"/>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指与劳务派遣单位签订劳动合同，被劳务派遣单位派遣到实际用工企业工作的人员。</w:t>
            </w:r>
          </w:p>
        </w:tc>
        <w:tc>
          <w:tcPr>
            <w:tcW w:w="1482" w:type="dxa"/>
            <w:tcBorders>
              <w:top w:val="single" w:sz="4" w:space="0" w:color="auto"/>
              <w:left w:val="single" w:sz="4" w:space="0" w:color="auto"/>
              <w:bottom w:val="single" w:sz="4" w:space="0" w:color="auto"/>
              <w:right w:val="nil"/>
            </w:tcBorders>
            <w:vAlign w:val="center"/>
          </w:tcPr>
          <w:p w:rsidR="00CD68FB" w:rsidRDefault="00701653">
            <w:pPr>
              <w:widowControl/>
              <w:adjustRightInd w:val="0"/>
              <w:snapToGrid w:val="0"/>
              <w:spacing w:line="300" w:lineRule="auto"/>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由实际用工单位统计</w:t>
            </w:r>
          </w:p>
        </w:tc>
      </w:tr>
      <w:tr w:rsidR="00CD68FB">
        <w:trPr>
          <w:trHeight w:val="1120"/>
          <w:jc w:val="center"/>
        </w:trPr>
        <w:tc>
          <w:tcPr>
            <w:tcW w:w="869" w:type="dxa"/>
            <w:vMerge/>
            <w:tcBorders>
              <w:top w:val="single" w:sz="4" w:space="0" w:color="auto"/>
              <w:left w:val="nil"/>
              <w:bottom w:val="single" w:sz="4" w:space="0" w:color="auto"/>
              <w:right w:val="single" w:sz="4" w:space="0" w:color="auto"/>
            </w:tcBorders>
            <w:vAlign w:val="center"/>
          </w:tcPr>
          <w:p w:rsidR="00CD68FB" w:rsidRDefault="00CD68FB">
            <w:pPr>
              <w:adjustRightInd w:val="0"/>
              <w:snapToGrid w:val="0"/>
              <w:spacing w:line="300" w:lineRule="auto"/>
              <w:jc w:val="center"/>
              <w:rPr>
                <w:rFonts w:ascii="宋体" w:eastAsia="宋体" w:hAnsi="宋体" w:cs="宋体"/>
                <w:color w:val="000000"/>
                <w:sz w:val="18"/>
                <w:szCs w:val="18"/>
              </w:rPr>
            </w:pPr>
          </w:p>
        </w:tc>
        <w:tc>
          <w:tcPr>
            <w:tcW w:w="1045" w:type="dxa"/>
            <w:tcBorders>
              <w:top w:val="single" w:sz="4" w:space="0" w:color="auto"/>
              <w:left w:val="single" w:sz="4" w:space="0" w:color="auto"/>
              <w:bottom w:val="single" w:sz="4" w:space="0" w:color="auto"/>
              <w:right w:val="single" w:sz="4" w:space="0" w:color="auto"/>
            </w:tcBorders>
            <w:vAlign w:val="center"/>
          </w:tcPr>
          <w:p w:rsidR="00CD68FB" w:rsidRDefault="00701653">
            <w:pPr>
              <w:widowControl/>
              <w:adjustRightInd w:val="0"/>
              <w:snapToGrid w:val="0"/>
              <w:spacing w:line="300" w:lineRule="auto"/>
              <w:jc w:val="left"/>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第三类</w:t>
            </w:r>
          </w:p>
          <w:p w:rsidR="00CD68FB" w:rsidRDefault="00701653">
            <w:pPr>
              <w:widowControl/>
              <w:adjustRightInd w:val="0"/>
              <w:snapToGrid w:val="0"/>
              <w:spacing w:line="300" w:lineRule="auto"/>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其他从业人员</w:t>
            </w:r>
          </w:p>
        </w:tc>
        <w:tc>
          <w:tcPr>
            <w:tcW w:w="5921" w:type="dxa"/>
            <w:tcBorders>
              <w:top w:val="single" w:sz="4" w:space="0" w:color="auto"/>
              <w:left w:val="single" w:sz="4" w:space="0" w:color="auto"/>
              <w:bottom w:val="single" w:sz="4" w:space="0" w:color="auto"/>
              <w:right w:val="single" w:sz="4" w:space="0" w:color="auto"/>
            </w:tcBorders>
            <w:vAlign w:val="center"/>
          </w:tcPr>
          <w:p w:rsidR="00CD68FB" w:rsidRDefault="00701653">
            <w:pPr>
              <w:widowControl/>
              <w:adjustRightInd w:val="0"/>
              <w:snapToGrid w:val="0"/>
              <w:spacing w:line="300" w:lineRule="auto"/>
              <w:ind w:firstLineChars="200" w:firstLine="360"/>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指实际参加本企业生产或工作并从本企业取得劳动报酬，但不能归为上述两种类型的人员。</w:t>
            </w:r>
          </w:p>
          <w:p w:rsidR="00CD68FB" w:rsidRDefault="00701653">
            <w:pPr>
              <w:widowControl/>
              <w:adjustRightInd w:val="0"/>
              <w:snapToGrid w:val="0"/>
              <w:spacing w:line="300" w:lineRule="auto"/>
              <w:ind w:firstLineChars="200" w:firstLine="360"/>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包括：非全日制用工人员、离退休返聘人员、兼职人员等，以及在本单位工作的外籍和港澳台方人员。</w:t>
            </w:r>
          </w:p>
        </w:tc>
        <w:tc>
          <w:tcPr>
            <w:tcW w:w="1482" w:type="dxa"/>
            <w:tcBorders>
              <w:top w:val="single" w:sz="4" w:space="0" w:color="auto"/>
              <w:left w:val="single" w:sz="4" w:space="0" w:color="auto"/>
              <w:bottom w:val="single" w:sz="4" w:space="0" w:color="auto"/>
              <w:right w:val="nil"/>
            </w:tcBorders>
            <w:vAlign w:val="center"/>
          </w:tcPr>
          <w:p w:rsidR="00CD68FB" w:rsidRDefault="00701653">
            <w:pPr>
              <w:widowControl/>
              <w:adjustRightInd w:val="0"/>
              <w:snapToGrid w:val="0"/>
              <w:spacing w:line="300" w:lineRule="auto"/>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由本企业统计</w:t>
            </w:r>
          </w:p>
        </w:tc>
      </w:tr>
      <w:tr w:rsidR="00CD68FB">
        <w:trPr>
          <w:trHeight w:val="576"/>
          <w:jc w:val="center"/>
        </w:trPr>
        <w:tc>
          <w:tcPr>
            <w:tcW w:w="869" w:type="dxa"/>
            <w:vMerge w:val="restart"/>
            <w:tcBorders>
              <w:top w:val="single" w:sz="4" w:space="0" w:color="auto"/>
              <w:left w:val="nil"/>
              <w:bottom w:val="single" w:sz="4" w:space="0" w:color="auto"/>
              <w:right w:val="single" w:sz="4" w:space="0" w:color="auto"/>
            </w:tcBorders>
            <w:vAlign w:val="center"/>
          </w:tcPr>
          <w:p w:rsidR="00CD68FB" w:rsidRDefault="00701653">
            <w:pPr>
              <w:widowControl/>
              <w:adjustRightInd w:val="0"/>
              <w:snapToGrid w:val="0"/>
              <w:spacing w:line="300" w:lineRule="auto"/>
              <w:jc w:val="center"/>
              <w:textAlignment w:val="center"/>
              <w:rPr>
                <w:rFonts w:ascii="宋体" w:eastAsia="宋体" w:hAnsi="宋体" w:cs="宋体"/>
                <w:color w:val="000000"/>
                <w:sz w:val="18"/>
                <w:szCs w:val="18"/>
              </w:rPr>
            </w:pPr>
            <w:r>
              <w:rPr>
                <w:rFonts w:ascii="宋体" w:eastAsia="宋体" w:hAnsi="宋体" w:cs="宋体" w:hint="eastAsia"/>
                <w:b/>
                <w:bCs/>
                <w:color w:val="000000"/>
                <w:kern w:val="0"/>
                <w:sz w:val="18"/>
                <w:szCs w:val="18"/>
                <w:lang w:bidi="ar"/>
              </w:rPr>
              <w:t>不纳入</w:t>
            </w:r>
            <w:r>
              <w:rPr>
                <w:rFonts w:ascii="宋体" w:eastAsia="宋体" w:hAnsi="宋体" w:cs="宋体"/>
                <w:b/>
                <w:bCs/>
                <w:color w:val="000000"/>
                <w:kern w:val="0"/>
                <w:sz w:val="18"/>
                <w:szCs w:val="18"/>
                <w:lang w:bidi="ar"/>
              </w:rPr>
              <w:t>企业</w:t>
            </w:r>
            <w:r>
              <w:rPr>
                <w:rFonts w:ascii="宋体" w:eastAsia="宋体" w:hAnsi="宋体" w:cs="宋体" w:hint="eastAsia"/>
                <w:b/>
                <w:bCs/>
                <w:color w:val="000000"/>
                <w:kern w:val="0"/>
                <w:sz w:val="18"/>
                <w:szCs w:val="18"/>
                <w:lang w:bidi="ar"/>
              </w:rPr>
              <w:t>从业人员人数统计</w:t>
            </w:r>
          </w:p>
        </w:tc>
        <w:tc>
          <w:tcPr>
            <w:tcW w:w="6966" w:type="dxa"/>
            <w:gridSpan w:val="2"/>
            <w:tcBorders>
              <w:top w:val="single" w:sz="4" w:space="0" w:color="auto"/>
              <w:left w:val="single" w:sz="4" w:space="0" w:color="auto"/>
              <w:bottom w:val="single" w:sz="4" w:space="0" w:color="auto"/>
              <w:right w:val="single" w:sz="4" w:space="0" w:color="auto"/>
            </w:tcBorders>
            <w:vAlign w:val="center"/>
          </w:tcPr>
          <w:p w:rsidR="00CD68FB" w:rsidRDefault="00701653">
            <w:pPr>
              <w:widowControl/>
              <w:adjustRightInd w:val="0"/>
              <w:snapToGrid w:val="0"/>
              <w:spacing w:line="300" w:lineRule="auto"/>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w:t>
            </w:r>
            <w:r>
              <w:rPr>
                <w:rFonts w:ascii="宋体" w:eastAsia="宋体" w:hAnsi="宋体" w:cs="宋体" w:hint="eastAsia"/>
                <w:color w:val="000000"/>
                <w:kern w:val="0"/>
                <w:sz w:val="18"/>
                <w:szCs w:val="18"/>
                <w:lang w:bidi="ar"/>
              </w:rPr>
              <w:t>1</w:t>
            </w:r>
            <w:r>
              <w:rPr>
                <w:rFonts w:ascii="宋体" w:eastAsia="宋体" w:hAnsi="宋体" w:cs="宋体" w:hint="eastAsia"/>
                <w:color w:val="000000"/>
                <w:kern w:val="0"/>
                <w:sz w:val="18"/>
                <w:szCs w:val="18"/>
                <w:lang w:bidi="ar"/>
              </w:rPr>
              <w:t>）离开本单位</w:t>
            </w:r>
            <w:r>
              <w:rPr>
                <w:rFonts w:ascii="宋体" w:eastAsia="宋体" w:hAnsi="宋体" w:cs="宋体" w:hint="eastAsia"/>
                <w:b/>
                <w:bCs/>
                <w:sz w:val="18"/>
                <w:szCs w:val="18"/>
                <w:lang w:bidi="ar"/>
              </w:rPr>
              <w:t>仍保留劳动关系</w:t>
            </w:r>
            <w:r>
              <w:rPr>
                <w:rFonts w:ascii="宋体" w:eastAsia="宋体" w:hAnsi="宋体" w:cs="宋体" w:hint="eastAsia"/>
                <w:color w:val="000000"/>
                <w:kern w:val="0"/>
                <w:sz w:val="18"/>
                <w:szCs w:val="18"/>
                <w:lang w:bidi="ar"/>
              </w:rPr>
              <w:t>并定期领取生活费的人员；</w:t>
            </w:r>
          </w:p>
        </w:tc>
        <w:tc>
          <w:tcPr>
            <w:tcW w:w="1482" w:type="dxa"/>
            <w:tcBorders>
              <w:top w:val="single" w:sz="4" w:space="0" w:color="auto"/>
              <w:left w:val="single" w:sz="4" w:space="0" w:color="auto"/>
              <w:bottom w:val="single" w:sz="4" w:space="0" w:color="auto"/>
              <w:right w:val="nil"/>
            </w:tcBorders>
            <w:vAlign w:val="center"/>
          </w:tcPr>
          <w:p w:rsidR="00CD68FB" w:rsidRDefault="00701653">
            <w:pPr>
              <w:widowControl/>
              <w:adjustRightInd w:val="0"/>
              <w:snapToGrid w:val="0"/>
              <w:spacing w:line="300" w:lineRule="auto"/>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w:t>
            </w:r>
          </w:p>
        </w:tc>
      </w:tr>
      <w:tr w:rsidR="00CD68FB">
        <w:trPr>
          <w:trHeight w:val="580"/>
          <w:jc w:val="center"/>
        </w:trPr>
        <w:tc>
          <w:tcPr>
            <w:tcW w:w="869" w:type="dxa"/>
            <w:vMerge/>
            <w:tcBorders>
              <w:top w:val="single" w:sz="4" w:space="0" w:color="auto"/>
              <w:left w:val="nil"/>
              <w:bottom w:val="single" w:sz="4" w:space="0" w:color="auto"/>
              <w:right w:val="single" w:sz="4" w:space="0" w:color="auto"/>
            </w:tcBorders>
            <w:vAlign w:val="center"/>
          </w:tcPr>
          <w:p w:rsidR="00CD68FB" w:rsidRDefault="00CD68FB">
            <w:pPr>
              <w:adjustRightInd w:val="0"/>
              <w:snapToGrid w:val="0"/>
              <w:spacing w:line="300" w:lineRule="auto"/>
              <w:jc w:val="center"/>
              <w:rPr>
                <w:rFonts w:ascii="宋体" w:eastAsia="宋体" w:hAnsi="宋体" w:cs="宋体"/>
                <w:color w:val="000000"/>
                <w:sz w:val="18"/>
                <w:szCs w:val="18"/>
              </w:rPr>
            </w:pPr>
          </w:p>
        </w:tc>
        <w:tc>
          <w:tcPr>
            <w:tcW w:w="6966" w:type="dxa"/>
            <w:gridSpan w:val="2"/>
            <w:tcBorders>
              <w:top w:val="single" w:sz="4" w:space="0" w:color="auto"/>
              <w:left w:val="single" w:sz="4" w:space="0" w:color="auto"/>
              <w:bottom w:val="single" w:sz="4" w:space="0" w:color="auto"/>
              <w:right w:val="single" w:sz="4" w:space="0" w:color="auto"/>
            </w:tcBorders>
            <w:vAlign w:val="center"/>
          </w:tcPr>
          <w:p w:rsidR="00CD68FB" w:rsidRDefault="00701653">
            <w:pPr>
              <w:widowControl/>
              <w:adjustRightInd w:val="0"/>
              <w:snapToGrid w:val="0"/>
              <w:spacing w:line="300" w:lineRule="auto"/>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w:t>
            </w:r>
            <w:r>
              <w:rPr>
                <w:rFonts w:ascii="宋体" w:eastAsia="宋体" w:hAnsi="宋体" w:cs="宋体" w:hint="eastAsia"/>
                <w:color w:val="000000"/>
                <w:kern w:val="0"/>
                <w:sz w:val="18"/>
                <w:szCs w:val="18"/>
                <w:lang w:bidi="ar"/>
              </w:rPr>
              <w:t>2</w:t>
            </w:r>
            <w:r>
              <w:rPr>
                <w:rFonts w:ascii="宋体" w:eastAsia="宋体" w:hAnsi="宋体" w:cs="宋体" w:hint="eastAsia"/>
                <w:color w:val="000000"/>
                <w:kern w:val="0"/>
                <w:sz w:val="18"/>
                <w:szCs w:val="18"/>
                <w:lang w:bidi="ar"/>
              </w:rPr>
              <w:t>）利用课余时间打工的</w:t>
            </w:r>
            <w:r>
              <w:rPr>
                <w:rFonts w:ascii="宋体" w:eastAsia="宋体" w:hAnsi="宋体" w:cs="宋体" w:hint="eastAsia"/>
                <w:b/>
                <w:bCs/>
                <w:sz w:val="18"/>
                <w:szCs w:val="18"/>
                <w:lang w:bidi="ar"/>
              </w:rPr>
              <w:t>学生及本单位实习的各类在校学生；</w:t>
            </w:r>
          </w:p>
        </w:tc>
        <w:tc>
          <w:tcPr>
            <w:tcW w:w="1482" w:type="dxa"/>
            <w:tcBorders>
              <w:top w:val="single" w:sz="4" w:space="0" w:color="auto"/>
              <w:left w:val="single" w:sz="4" w:space="0" w:color="auto"/>
              <w:bottom w:val="single" w:sz="4" w:space="0" w:color="auto"/>
              <w:right w:val="nil"/>
            </w:tcBorders>
            <w:vAlign w:val="center"/>
          </w:tcPr>
          <w:p w:rsidR="00CD68FB" w:rsidRDefault="00701653">
            <w:pPr>
              <w:widowControl/>
              <w:adjustRightInd w:val="0"/>
              <w:snapToGrid w:val="0"/>
              <w:spacing w:line="300" w:lineRule="auto"/>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w:t>
            </w:r>
          </w:p>
        </w:tc>
      </w:tr>
      <w:tr w:rsidR="00CD68FB">
        <w:trPr>
          <w:trHeight w:val="280"/>
          <w:jc w:val="center"/>
        </w:trPr>
        <w:tc>
          <w:tcPr>
            <w:tcW w:w="869" w:type="dxa"/>
            <w:vMerge/>
            <w:tcBorders>
              <w:top w:val="single" w:sz="4" w:space="0" w:color="auto"/>
              <w:left w:val="nil"/>
              <w:bottom w:val="single" w:sz="4" w:space="0" w:color="auto"/>
              <w:right w:val="single" w:sz="4" w:space="0" w:color="auto"/>
            </w:tcBorders>
            <w:vAlign w:val="center"/>
          </w:tcPr>
          <w:p w:rsidR="00CD68FB" w:rsidRDefault="00CD68FB">
            <w:pPr>
              <w:adjustRightInd w:val="0"/>
              <w:snapToGrid w:val="0"/>
              <w:spacing w:line="300" w:lineRule="auto"/>
              <w:jc w:val="center"/>
              <w:rPr>
                <w:rFonts w:ascii="宋体" w:eastAsia="宋体" w:hAnsi="宋体" w:cs="宋体"/>
                <w:color w:val="000000"/>
                <w:sz w:val="18"/>
                <w:szCs w:val="18"/>
              </w:rPr>
            </w:pPr>
          </w:p>
        </w:tc>
        <w:tc>
          <w:tcPr>
            <w:tcW w:w="6966" w:type="dxa"/>
            <w:gridSpan w:val="2"/>
            <w:tcBorders>
              <w:top w:val="single" w:sz="4" w:space="0" w:color="auto"/>
              <w:left w:val="single" w:sz="4" w:space="0" w:color="auto"/>
              <w:bottom w:val="single" w:sz="4" w:space="0" w:color="auto"/>
              <w:right w:val="single" w:sz="4" w:space="0" w:color="auto"/>
            </w:tcBorders>
            <w:vAlign w:val="center"/>
          </w:tcPr>
          <w:p w:rsidR="00CD68FB" w:rsidRDefault="00701653">
            <w:pPr>
              <w:widowControl/>
              <w:adjustRightInd w:val="0"/>
              <w:snapToGrid w:val="0"/>
              <w:spacing w:line="300" w:lineRule="auto"/>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w:t>
            </w:r>
            <w:r>
              <w:rPr>
                <w:rFonts w:ascii="宋体" w:eastAsia="宋体" w:hAnsi="宋体" w:cs="宋体" w:hint="eastAsia"/>
                <w:color w:val="000000"/>
                <w:kern w:val="0"/>
                <w:sz w:val="18"/>
                <w:szCs w:val="18"/>
                <w:lang w:bidi="ar"/>
              </w:rPr>
              <w:t>3</w:t>
            </w:r>
            <w:r>
              <w:rPr>
                <w:rFonts w:ascii="宋体" w:eastAsia="宋体" w:hAnsi="宋体" w:cs="宋体" w:hint="eastAsia"/>
                <w:color w:val="000000"/>
                <w:kern w:val="0"/>
                <w:sz w:val="18"/>
                <w:szCs w:val="18"/>
                <w:lang w:bidi="ar"/>
              </w:rPr>
              <w:t>）本单位因</w:t>
            </w:r>
            <w:r>
              <w:rPr>
                <w:rFonts w:ascii="宋体" w:eastAsia="宋体" w:hAnsi="宋体" w:cs="宋体" w:hint="eastAsia"/>
                <w:b/>
                <w:bCs/>
                <w:sz w:val="18"/>
                <w:szCs w:val="18"/>
                <w:lang w:bidi="ar"/>
              </w:rPr>
              <w:t>劳务外包</w:t>
            </w:r>
            <w:r>
              <w:rPr>
                <w:rFonts w:ascii="宋体" w:eastAsia="宋体" w:hAnsi="宋体" w:cs="宋体" w:hint="eastAsia"/>
                <w:color w:val="000000"/>
                <w:kern w:val="0"/>
                <w:sz w:val="18"/>
                <w:szCs w:val="18"/>
                <w:lang w:bidi="ar"/>
              </w:rPr>
              <w:t>而使用的人员，如：建筑业整建制使用的人员；</w:t>
            </w:r>
          </w:p>
        </w:tc>
        <w:tc>
          <w:tcPr>
            <w:tcW w:w="1482" w:type="dxa"/>
            <w:tcBorders>
              <w:top w:val="single" w:sz="4" w:space="0" w:color="auto"/>
              <w:left w:val="single" w:sz="4" w:space="0" w:color="auto"/>
              <w:bottom w:val="single" w:sz="4" w:space="0" w:color="auto"/>
              <w:right w:val="nil"/>
            </w:tcBorders>
            <w:vAlign w:val="center"/>
          </w:tcPr>
          <w:p w:rsidR="00CD68FB" w:rsidRDefault="00701653">
            <w:pPr>
              <w:widowControl/>
              <w:adjustRightInd w:val="0"/>
              <w:snapToGrid w:val="0"/>
              <w:spacing w:line="300" w:lineRule="auto"/>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由业务承接企业统计</w:t>
            </w:r>
          </w:p>
        </w:tc>
      </w:tr>
      <w:tr w:rsidR="00CD68FB">
        <w:trPr>
          <w:trHeight w:val="609"/>
          <w:jc w:val="center"/>
        </w:trPr>
        <w:tc>
          <w:tcPr>
            <w:tcW w:w="869" w:type="dxa"/>
            <w:vMerge/>
            <w:tcBorders>
              <w:top w:val="single" w:sz="4" w:space="0" w:color="auto"/>
              <w:left w:val="nil"/>
              <w:bottom w:val="single" w:sz="4" w:space="0" w:color="auto"/>
              <w:right w:val="single" w:sz="4" w:space="0" w:color="auto"/>
            </w:tcBorders>
            <w:vAlign w:val="center"/>
          </w:tcPr>
          <w:p w:rsidR="00CD68FB" w:rsidRDefault="00CD68FB">
            <w:pPr>
              <w:adjustRightInd w:val="0"/>
              <w:snapToGrid w:val="0"/>
              <w:spacing w:line="300" w:lineRule="auto"/>
              <w:jc w:val="center"/>
              <w:rPr>
                <w:rFonts w:ascii="宋体" w:eastAsia="宋体" w:hAnsi="宋体" w:cs="宋体"/>
                <w:color w:val="000000"/>
                <w:sz w:val="18"/>
                <w:szCs w:val="18"/>
              </w:rPr>
            </w:pPr>
          </w:p>
        </w:tc>
        <w:tc>
          <w:tcPr>
            <w:tcW w:w="6966" w:type="dxa"/>
            <w:gridSpan w:val="2"/>
            <w:tcBorders>
              <w:top w:val="single" w:sz="4" w:space="0" w:color="auto"/>
              <w:left w:val="single" w:sz="4" w:space="0" w:color="auto"/>
              <w:bottom w:val="single" w:sz="4" w:space="0" w:color="auto"/>
              <w:right w:val="single" w:sz="4" w:space="0" w:color="auto"/>
            </w:tcBorders>
            <w:vAlign w:val="center"/>
          </w:tcPr>
          <w:p w:rsidR="00CD68FB" w:rsidRDefault="00701653">
            <w:pPr>
              <w:widowControl/>
              <w:adjustRightInd w:val="0"/>
              <w:snapToGrid w:val="0"/>
              <w:spacing w:line="300" w:lineRule="auto"/>
              <w:jc w:val="left"/>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w:t>
            </w:r>
            <w:r>
              <w:rPr>
                <w:rFonts w:ascii="宋体" w:eastAsia="宋体" w:hAnsi="宋体" w:cs="宋体" w:hint="eastAsia"/>
                <w:color w:val="000000"/>
                <w:kern w:val="0"/>
                <w:sz w:val="18"/>
                <w:szCs w:val="18"/>
                <w:lang w:bidi="ar"/>
              </w:rPr>
              <w:t>4</w:t>
            </w:r>
            <w:r>
              <w:rPr>
                <w:rFonts w:ascii="宋体" w:eastAsia="宋体" w:hAnsi="宋体" w:cs="宋体" w:hint="eastAsia"/>
                <w:color w:val="000000"/>
                <w:kern w:val="0"/>
                <w:sz w:val="18"/>
                <w:szCs w:val="18"/>
                <w:lang w:bidi="ar"/>
              </w:rPr>
              <w:t>）本单位使用的</w:t>
            </w:r>
            <w:r>
              <w:rPr>
                <w:rFonts w:ascii="宋体" w:eastAsia="宋体" w:hAnsi="宋体" w:cs="宋体" w:hint="eastAsia"/>
                <w:b/>
                <w:bCs/>
                <w:sz w:val="18"/>
                <w:szCs w:val="18"/>
                <w:lang w:bidi="ar"/>
              </w:rPr>
              <w:t>共享用工</w:t>
            </w:r>
            <w:r>
              <w:rPr>
                <w:rFonts w:ascii="宋体" w:eastAsia="宋体" w:hAnsi="宋体" w:cs="宋体" w:hint="eastAsia"/>
                <w:color w:val="000000"/>
                <w:kern w:val="0"/>
                <w:sz w:val="18"/>
                <w:szCs w:val="18"/>
                <w:lang w:bidi="ar"/>
              </w:rPr>
              <w:t>人员。</w:t>
            </w:r>
          </w:p>
        </w:tc>
        <w:tc>
          <w:tcPr>
            <w:tcW w:w="1482" w:type="dxa"/>
            <w:tcBorders>
              <w:top w:val="single" w:sz="4" w:space="0" w:color="auto"/>
              <w:left w:val="single" w:sz="4" w:space="0" w:color="auto"/>
              <w:bottom w:val="single" w:sz="4" w:space="0" w:color="auto"/>
              <w:right w:val="nil"/>
            </w:tcBorders>
            <w:vAlign w:val="center"/>
          </w:tcPr>
          <w:p w:rsidR="00CD68FB" w:rsidRDefault="00701653">
            <w:pPr>
              <w:widowControl/>
              <w:adjustRightInd w:val="0"/>
              <w:snapToGrid w:val="0"/>
              <w:spacing w:line="300" w:lineRule="auto"/>
              <w:jc w:val="center"/>
              <w:textAlignment w:val="center"/>
              <w:rPr>
                <w:rFonts w:ascii="宋体" w:eastAsia="宋体" w:hAnsi="宋体" w:cs="宋体"/>
                <w:color w:val="000000"/>
                <w:sz w:val="18"/>
                <w:szCs w:val="18"/>
              </w:rPr>
            </w:pPr>
            <w:r>
              <w:rPr>
                <w:rFonts w:ascii="宋体" w:eastAsia="宋体" w:hAnsi="宋体" w:cs="宋体" w:hint="eastAsia"/>
                <w:color w:val="000000"/>
                <w:kern w:val="0"/>
                <w:sz w:val="18"/>
                <w:szCs w:val="18"/>
                <w:lang w:bidi="ar"/>
              </w:rPr>
              <w:t>由原单位统计</w:t>
            </w:r>
          </w:p>
        </w:tc>
      </w:tr>
    </w:tbl>
    <w:p w:rsidR="00CD68FB" w:rsidRDefault="00CD68FB">
      <w:pPr>
        <w:pStyle w:val="5"/>
      </w:pPr>
    </w:p>
    <w:p w:rsidR="00CD68FB" w:rsidRDefault="00701653">
      <w:pPr>
        <w:pStyle w:val="31"/>
        <w:numPr>
          <w:ilvl w:val="0"/>
          <w:numId w:val="11"/>
        </w:numPr>
        <w:adjustRightInd w:val="0"/>
        <w:snapToGrid w:val="0"/>
        <w:spacing w:after="0" w:line="600" w:lineRule="exact"/>
        <w:ind w:firstLine="0"/>
        <w:rPr>
          <w:rFonts w:ascii="楷体" w:eastAsia="楷体" w:hAnsi="楷体" w:cs="楷体"/>
          <w:b w:val="0"/>
          <w:sz w:val="30"/>
          <w:szCs w:val="30"/>
        </w:rPr>
      </w:pPr>
      <w:r>
        <w:rPr>
          <w:rFonts w:ascii="楷体" w:eastAsia="楷体" w:hAnsi="楷体" w:cs="楷体" w:hint="eastAsia"/>
          <w:b w:val="0"/>
          <w:sz w:val="30"/>
          <w:szCs w:val="30"/>
        </w:rPr>
        <w:t>问：企业薪酬调查安装包在哪里下载？</w:t>
      </w:r>
    </w:p>
    <w:p w:rsidR="00CD68FB" w:rsidRDefault="00701653">
      <w:pPr>
        <w:pStyle w:val="af8"/>
        <w:adjustRightInd w:val="0"/>
        <w:snapToGrid w:val="0"/>
        <w:spacing w:after="0" w:line="600" w:lineRule="exact"/>
        <w:ind w:firstLine="600"/>
        <w:rPr>
          <w:rFonts w:ascii="楷体" w:eastAsia="楷体" w:hAnsi="楷体" w:cs="楷体"/>
          <w:sz w:val="30"/>
          <w:szCs w:val="30"/>
        </w:rPr>
      </w:pPr>
      <w:r>
        <w:rPr>
          <w:rFonts w:ascii="楷体" w:eastAsia="楷体" w:hAnsi="楷体" w:cs="楷体" w:hint="eastAsia"/>
          <w:sz w:val="30"/>
          <w:szCs w:val="30"/>
        </w:rPr>
        <w:t>答：在北京市人力资源和社会保障局官网便民服务网上下载劳动关系与工资“</w:t>
      </w:r>
      <w:r>
        <w:rPr>
          <w:rFonts w:ascii="楷体" w:eastAsia="楷体" w:hAnsi="楷体" w:cs="楷体" w:hint="eastAsia"/>
          <w:sz w:val="30"/>
          <w:szCs w:val="30"/>
        </w:rPr>
        <w:t>2025</w:t>
      </w:r>
      <w:r>
        <w:rPr>
          <w:rFonts w:ascii="楷体" w:eastAsia="楷体" w:hAnsi="楷体" w:cs="楷体" w:hint="eastAsia"/>
          <w:sz w:val="30"/>
          <w:szCs w:val="30"/>
        </w:rPr>
        <w:t>年北京市企业薪酬调查材料”进行下载。</w:t>
      </w:r>
    </w:p>
    <w:p w:rsidR="00CD68FB" w:rsidRDefault="00701653">
      <w:pPr>
        <w:pStyle w:val="31"/>
        <w:numPr>
          <w:ilvl w:val="0"/>
          <w:numId w:val="11"/>
        </w:numPr>
        <w:adjustRightInd w:val="0"/>
        <w:snapToGrid w:val="0"/>
        <w:spacing w:after="0" w:line="600" w:lineRule="exact"/>
        <w:ind w:firstLine="0"/>
        <w:rPr>
          <w:rFonts w:ascii="楷体" w:eastAsia="楷体" w:hAnsi="楷体" w:cs="楷体"/>
          <w:b w:val="0"/>
          <w:sz w:val="30"/>
          <w:szCs w:val="30"/>
        </w:rPr>
      </w:pPr>
      <w:r>
        <w:rPr>
          <w:rFonts w:ascii="楷体" w:eastAsia="楷体" w:hAnsi="楷体" w:cs="楷体" w:hint="eastAsia"/>
          <w:b w:val="0"/>
          <w:sz w:val="30"/>
          <w:szCs w:val="30"/>
        </w:rPr>
        <w:t>问：去年报过，还用去年的软件行吗？去年</w:t>
      </w:r>
      <w:r>
        <w:rPr>
          <w:rFonts w:ascii="楷体" w:eastAsia="楷体" w:hAnsi="楷体" w:cs="楷体" w:hint="eastAsia"/>
          <w:b w:val="0"/>
          <w:sz w:val="30"/>
          <w:szCs w:val="30"/>
        </w:rPr>
        <w:t>DB</w:t>
      </w:r>
      <w:r>
        <w:rPr>
          <w:rFonts w:ascii="楷体" w:eastAsia="楷体" w:hAnsi="楷体" w:cs="楷体" w:hint="eastAsia"/>
          <w:b w:val="0"/>
          <w:sz w:val="30"/>
          <w:szCs w:val="30"/>
        </w:rPr>
        <w:t>文件还能导回去吗？</w:t>
      </w:r>
    </w:p>
    <w:p w:rsidR="00CD68FB" w:rsidRDefault="00701653">
      <w:pPr>
        <w:pStyle w:val="af8"/>
        <w:adjustRightInd w:val="0"/>
        <w:snapToGrid w:val="0"/>
        <w:spacing w:after="0" w:line="600" w:lineRule="exact"/>
        <w:ind w:firstLine="600"/>
        <w:rPr>
          <w:rFonts w:ascii="楷体" w:eastAsia="楷体" w:hAnsi="楷体" w:cs="楷体"/>
          <w:sz w:val="30"/>
          <w:szCs w:val="30"/>
        </w:rPr>
      </w:pPr>
      <w:r>
        <w:rPr>
          <w:rFonts w:ascii="楷体" w:eastAsia="楷体" w:hAnsi="楷体" w:cs="楷体" w:hint="eastAsia"/>
          <w:sz w:val="30"/>
          <w:szCs w:val="30"/>
        </w:rPr>
        <w:t>答：不能，必须使用今年的软件，</w:t>
      </w:r>
      <w:r>
        <w:rPr>
          <w:rFonts w:ascii="楷体" w:eastAsia="楷体" w:hAnsi="楷体" w:cs="楷体" w:hint="eastAsia"/>
          <w:sz w:val="30"/>
          <w:szCs w:val="30"/>
        </w:rPr>
        <w:t>db</w:t>
      </w:r>
      <w:r>
        <w:rPr>
          <w:rFonts w:ascii="楷体" w:eastAsia="楷体" w:hAnsi="楷体" w:cs="楷体" w:hint="eastAsia"/>
          <w:sz w:val="30"/>
          <w:szCs w:val="30"/>
        </w:rPr>
        <w:t>文件不能使用去年的。请将往年的软件在控制面板卸载程序中卸载后重新安装。</w:t>
      </w:r>
    </w:p>
    <w:p w:rsidR="00CD68FB" w:rsidRDefault="00701653">
      <w:pPr>
        <w:pStyle w:val="31"/>
        <w:numPr>
          <w:ilvl w:val="0"/>
          <w:numId w:val="11"/>
        </w:numPr>
        <w:adjustRightInd w:val="0"/>
        <w:snapToGrid w:val="0"/>
        <w:spacing w:after="0" w:line="600" w:lineRule="exact"/>
        <w:ind w:firstLine="0"/>
        <w:rPr>
          <w:rFonts w:ascii="楷体" w:eastAsia="楷体" w:hAnsi="楷体" w:cs="楷体"/>
          <w:b w:val="0"/>
          <w:sz w:val="30"/>
          <w:szCs w:val="30"/>
        </w:rPr>
      </w:pPr>
      <w:r>
        <w:rPr>
          <w:rFonts w:ascii="楷体" w:eastAsia="楷体" w:hAnsi="楷体" w:cs="楷体" w:hint="eastAsia"/>
          <w:b w:val="0"/>
          <w:sz w:val="30"/>
          <w:szCs w:val="30"/>
        </w:rPr>
        <w:lastRenderedPageBreak/>
        <w:t>问：企业信息录入、汇总按钮是灰的不能点？</w:t>
      </w:r>
    </w:p>
    <w:p w:rsidR="00CD68FB" w:rsidRDefault="00701653">
      <w:pPr>
        <w:pStyle w:val="af8"/>
        <w:adjustRightInd w:val="0"/>
        <w:snapToGrid w:val="0"/>
        <w:spacing w:after="0" w:line="600" w:lineRule="exact"/>
        <w:ind w:firstLine="600"/>
        <w:rPr>
          <w:rFonts w:ascii="楷体" w:eastAsia="楷体" w:hAnsi="楷体" w:cs="楷体"/>
          <w:sz w:val="30"/>
          <w:szCs w:val="30"/>
        </w:rPr>
      </w:pPr>
      <w:r>
        <w:rPr>
          <w:rFonts w:ascii="楷体" w:eastAsia="楷体" w:hAnsi="楷体" w:cs="楷体" w:hint="eastAsia"/>
          <w:sz w:val="30"/>
          <w:szCs w:val="30"/>
        </w:rPr>
        <w:t>答：请安装今年的软件版本。</w:t>
      </w:r>
    </w:p>
    <w:p w:rsidR="00CD68FB" w:rsidRDefault="00701653">
      <w:pPr>
        <w:pStyle w:val="31"/>
        <w:numPr>
          <w:ilvl w:val="0"/>
          <w:numId w:val="11"/>
        </w:numPr>
        <w:adjustRightInd w:val="0"/>
        <w:snapToGrid w:val="0"/>
        <w:spacing w:after="0" w:line="600" w:lineRule="exact"/>
        <w:ind w:firstLine="0"/>
        <w:rPr>
          <w:rFonts w:ascii="楷体" w:eastAsia="楷体" w:hAnsi="楷体" w:cs="楷体"/>
          <w:b w:val="0"/>
          <w:sz w:val="30"/>
          <w:szCs w:val="30"/>
        </w:rPr>
      </w:pPr>
      <w:r>
        <w:rPr>
          <w:rFonts w:ascii="楷体" w:eastAsia="楷体" w:hAnsi="楷体" w:cs="楷体" w:hint="eastAsia"/>
          <w:b w:val="0"/>
          <w:sz w:val="30"/>
          <w:szCs w:val="30"/>
        </w:rPr>
        <w:t>问：任务包怎么导入？</w:t>
      </w:r>
    </w:p>
    <w:p w:rsidR="00CD68FB" w:rsidRDefault="00701653">
      <w:pPr>
        <w:pStyle w:val="af8"/>
        <w:adjustRightInd w:val="0"/>
        <w:snapToGrid w:val="0"/>
        <w:spacing w:after="0" w:line="600" w:lineRule="exact"/>
        <w:ind w:firstLine="600"/>
        <w:rPr>
          <w:rFonts w:ascii="楷体" w:eastAsia="楷体" w:hAnsi="楷体" w:cs="楷体"/>
          <w:sz w:val="30"/>
          <w:szCs w:val="30"/>
        </w:rPr>
      </w:pPr>
      <w:r>
        <w:rPr>
          <w:rFonts w:ascii="楷体" w:eastAsia="楷体" w:hAnsi="楷体" w:cs="楷体" w:hint="eastAsia"/>
          <w:sz w:val="30"/>
          <w:szCs w:val="30"/>
        </w:rPr>
        <w:t>答：如果系统显示需要进行任务包导入，说明该电脑安装版本为往年版本，不是今年的，请于北京市人力社会保障局官网下载“</w:t>
      </w:r>
      <w:r>
        <w:rPr>
          <w:rFonts w:ascii="楷体" w:eastAsia="楷体" w:hAnsi="楷体" w:cs="楷体" w:hint="eastAsia"/>
          <w:sz w:val="30"/>
          <w:szCs w:val="30"/>
        </w:rPr>
        <w:t>2025</w:t>
      </w:r>
      <w:r>
        <w:rPr>
          <w:rFonts w:ascii="楷体" w:eastAsia="楷体" w:hAnsi="楷体" w:cs="楷体" w:hint="eastAsia"/>
          <w:sz w:val="30"/>
          <w:szCs w:val="30"/>
        </w:rPr>
        <w:t>年北京市企业薪酬调查材料”。</w:t>
      </w:r>
    </w:p>
    <w:p w:rsidR="00CD68FB" w:rsidRDefault="00701653">
      <w:pPr>
        <w:pStyle w:val="31"/>
        <w:numPr>
          <w:ilvl w:val="0"/>
          <w:numId w:val="11"/>
        </w:numPr>
        <w:adjustRightInd w:val="0"/>
        <w:snapToGrid w:val="0"/>
        <w:spacing w:after="0" w:line="600" w:lineRule="exact"/>
        <w:ind w:firstLine="0"/>
        <w:rPr>
          <w:rFonts w:ascii="楷体" w:eastAsia="楷体" w:hAnsi="楷体" w:cs="楷体"/>
          <w:b w:val="0"/>
          <w:sz w:val="30"/>
          <w:szCs w:val="30"/>
        </w:rPr>
      </w:pPr>
      <w:r>
        <w:rPr>
          <w:rFonts w:ascii="楷体" w:eastAsia="楷体" w:hAnsi="楷体" w:cs="楷体" w:hint="eastAsia"/>
          <w:b w:val="0"/>
          <w:sz w:val="30"/>
          <w:szCs w:val="30"/>
        </w:rPr>
        <w:t>问：怎么查看软件是否为最新版本？</w:t>
      </w:r>
    </w:p>
    <w:p w:rsidR="00CD68FB" w:rsidRDefault="00701653">
      <w:pPr>
        <w:pStyle w:val="af8"/>
        <w:adjustRightInd w:val="0"/>
        <w:snapToGrid w:val="0"/>
        <w:spacing w:after="0" w:line="600" w:lineRule="exact"/>
        <w:ind w:firstLine="600"/>
        <w:rPr>
          <w:rFonts w:ascii="楷体" w:eastAsia="楷体" w:hAnsi="楷体" w:cs="楷体"/>
          <w:sz w:val="30"/>
          <w:szCs w:val="30"/>
        </w:rPr>
      </w:pPr>
      <w:r>
        <w:rPr>
          <w:rFonts w:ascii="楷体" w:eastAsia="楷体" w:hAnsi="楷体" w:cs="楷体" w:hint="eastAsia"/>
          <w:sz w:val="30"/>
          <w:szCs w:val="30"/>
        </w:rPr>
        <w:t>答：点击系统左上角帮助，查看软件版本为北京薪酬调查采集系统</w:t>
      </w:r>
      <w:r>
        <w:rPr>
          <w:rFonts w:ascii="楷体" w:eastAsia="楷体" w:hAnsi="楷体" w:cs="楷体" w:hint="eastAsia"/>
          <w:sz w:val="30"/>
          <w:szCs w:val="30"/>
        </w:rPr>
        <w:t>_1.4.2</w:t>
      </w:r>
      <w:r>
        <w:rPr>
          <w:rFonts w:ascii="楷体" w:eastAsia="楷体" w:hAnsi="楷体" w:cs="楷体" w:hint="eastAsia"/>
          <w:sz w:val="30"/>
          <w:szCs w:val="30"/>
        </w:rPr>
        <w:t>，且右上角数据期别为</w:t>
      </w:r>
      <w:r>
        <w:rPr>
          <w:rFonts w:ascii="楷体" w:eastAsia="楷体" w:hAnsi="楷体" w:cs="楷体" w:hint="eastAsia"/>
          <w:sz w:val="30"/>
          <w:szCs w:val="30"/>
        </w:rPr>
        <w:t>2025</w:t>
      </w:r>
      <w:r>
        <w:rPr>
          <w:rFonts w:ascii="楷体" w:eastAsia="楷体" w:hAnsi="楷体" w:cs="楷体" w:hint="eastAsia"/>
          <w:sz w:val="30"/>
          <w:szCs w:val="30"/>
        </w:rPr>
        <w:t>，即为最新版本。</w:t>
      </w:r>
    </w:p>
    <w:p w:rsidR="00CD68FB" w:rsidRDefault="00701653">
      <w:pPr>
        <w:pStyle w:val="31"/>
        <w:numPr>
          <w:ilvl w:val="0"/>
          <w:numId w:val="11"/>
        </w:numPr>
        <w:adjustRightInd w:val="0"/>
        <w:snapToGrid w:val="0"/>
        <w:spacing w:after="0" w:line="600" w:lineRule="exact"/>
        <w:ind w:firstLine="0"/>
        <w:rPr>
          <w:rFonts w:ascii="楷体" w:eastAsia="楷体" w:hAnsi="楷体" w:cs="楷体"/>
          <w:b w:val="0"/>
          <w:sz w:val="30"/>
          <w:szCs w:val="30"/>
        </w:rPr>
      </w:pPr>
      <w:r>
        <w:rPr>
          <w:rFonts w:ascii="楷体" w:eastAsia="楷体" w:hAnsi="楷体" w:cs="楷体" w:hint="eastAsia"/>
          <w:b w:val="0"/>
          <w:sz w:val="30"/>
          <w:szCs w:val="30"/>
        </w:rPr>
        <w:t>问：在系统中没有找到“添加”按钮？</w:t>
      </w:r>
    </w:p>
    <w:p w:rsidR="00CD68FB" w:rsidRDefault="00701653">
      <w:pPr>
        <w:pStyle w:val="af8"/>
        <w:adjustRightInd w:val="0"/>
        <w:snapToGrid w:val="0"/>
        <w:spacing w:after="0" w:line="600" w:lineRule="exact"/>
        <w:ind w:firstLine="600"/>
        <w:rPr>
          <w:rFonts w:ascii="楷体" w:eastAsia="楷体" w:hAnsi="楷体" w:cs="楷体"/>
          <w:sz w:val="30"/>
          <w:szCs w:val="30"/>
        </w:rPr>
      </w:pPr>
      <w:r>
        <w:rPr>
          <w:rFonts w:ascii="楷体" w:eastAsia="楷体" w:hAnsi="楷体" w:cs="楷体" w:hint="eastAsia"/>
          <w:sz w:val="30"/>
          <w:szCs w:val="30"/>
        </w:rPr>
        <w:t>答：调整电脑分辨率。如果为</w:t>
      </w:r>
      <w:r>
        <w:rPr>
          <w:rFonts w:ascii="楷体" w:eastAsia="楷体" w:hAnsi="楷体" w:cs="楷体" w:hint="eastAsia"/>
          <w:sz w:val="30"/>
          <w:szCs w:val="30"/>
        </w:rPr>
        <w:t>win10</w:t>
      </w:r>
      <w:r>
        <w:rPr>
          <w:rFonts w:ascii="楷体" w:eastAsia="楷体" w:hAnsi="楷体" w:cs="楷体" w:hint="eastAsia"/>
          <w:sz w:val="30"/>
          <w:szCs w:val="30"/>
        </w:rPr>
        <w:t>的电脑，请点击电脑桌面空白处，选择显示设置高级显示设置文本和其他项目大小调整的高级选项更改项目的大小中的设置自定义缩放级别，改为</w:t>
      </w:r>
      <w:r>
        <w:rPr>
          <w:rFonts w:ascii="楷体" w:eastAsia="楷体" w:hAnsi="楷体" w:cs="楷体" w:hint="eastAsia"/>
          <w:sz w:val="30"/>
          <w:szCs w:val="30"/>
        </w:rPr>
        <w:t>100%</w:t>
      </w:r>
      <w:r>
        <w:rPr>
          <w:rFonts w:ascii="楷体" w:eastAsia="楷体" w:hAnsi="楷体" w:cs="楷体" w:hint="eastAsia"/>
          <w:sz w:val="30"/>
          <w:szCs w:val="30"/>
        </w:rPr>
        <w:t>，点击确定。如果为</w:t>
      </w:r>
      <w:r>
        <w:rPr>
          <w:rFonts w:ascii="楷体" w:eastAsia="楷体" w:hAnsi="楷体" w:cs="楷体" w:hint="eastAsia"/>
          <w:sz w:val="30"/>
          <w:szCs w:val="30"/>
        </w:rPr>
        <w:t>win8</w:t>
      </w:r>
      <w:r>
        <w:rPr>
          <w:rFonts w:ascii="楷体" w:eastAsia="楷体" w:hAnsi="楷体" w:cs="楷体" w:hint="eastAsia"/>
          <w:sz w:val="30"/>
          <w:szCs w:val="30"/>
        </w:rPr>
        <w:t>或者</w:t>
      </w:r>
      <w:r>
        <w:rPr>
          <w:rFonts w:ascii="楷体" w:eastAsia="楷体" w:hAnsi="楷体" w:cs="楷体" w:hint="eastAsia"/>
          <w:sz w:val="30"/>
          <w:szCs w:val="30"/>
        </w:rPr>
        <w:t>win7</w:t>
      </w:r>
      <w:r>
        <w:rPr>
          <w:rFonts w:ascii="楷体" w:eastAsia="楷体" w:hAnsi="楷体" w:cs="楷体" w:hint="eastAsia"/>
          <w:sz w:val="30"/>
          <w:szCs w:val="30"/>
        </w:rPr>
        <w:t>电脑，选择屏幕分辨率放大或缩小其他文本项目，改为</w:t>
      </w:r>
      <w:r>
        <w:rPr>
          <w:rFonts w:ascii="楷体" w:eastAsia="楷体" w:hAnsi="楷体" w:cs="楷体" w:hint="eastAsia"/>
          <w:sz w:val="30"/>
          <w:szCs w:val="30"/>
        </w:rPr>
        <w:t>100%</w:t>
      </w:r>
      <w:r>
        <w:rPr>
          <w:rFonts w:ascii="楷体" w:eastAsia="楷体" w:hAnsi="楷体" w:cs="楷体" w:hint="eastAsia"/>
          <w:sz w:val="30"/>
          <w:szCs w:val="30"/>
        </w:rPr>
        <w:t>。</w:t>
      </w:r>
    </w:p>
    <w:p w:rsidR="00CD68FB" w:rsidRDefault="00701653">
      <w:pPr>
        <w:pStyle w:val="31"/>
        <w:numPr>
          <w:ilvl w:val="0"/>
          <w:numId w:val="11"/>
        </w:numPr>
        <w:adjustRightInd w:val="0"/>
        <w:snapToGrid w:val="0"/>
        <w:spacing w:after="0" w:line="600" w:lineRule="exact"/>
        <w:ind w:firstLine="0"/>
        <w:rPr>
          <w:rFonts w:ascii="楷体" w:eastAsia="楷体" w:hAnsi="楷体" w:cs="楷体"/>
          <w:b w:val="0"/>
          <w:sz w:val="30"/>
          <w:szCs w:val="30"/>
        </w:rPr>
      </w:pPr>
      <w:r>
        <w:rPr>
          <w:rFonts w:ascii="楷体" w:eastAsia="楷体" w:hAnsi="楷体" w:cs="楷体" w:hint="eastAsia"/>
          <w:b w:val="0"/>
          <w:sz w:val="30"/>
          <w:szCs w:val="30"/>
        </w:rPr>
        <w:t>问：两家不同的单位怎么登录系统进行录入？</w:t>
      </w:r>
    </w:p>
    <w:p w:rsidR="00CD68FB" w:rsidRDefault="00701653">
      <w:pPr>
        <w:pStyle w:val="af8"/>
        <w:adjustRightInd w:val="0"/>
        <w:snapToGrid w:val="0"/>
        <w:spacing w:after="0" w:line="600" w:lineRule="exact"/>
        <w:ind w:firstLine="600"/>
        <w:rPr>
          <w:rFonts w:ascii="楷体" w:eastAsia="楷体" w:hAnsi="楷体" w:cs="楷体"/>
          <w:sz w:val="30"/>
          <w:szCs w:val="30"/>
        </w:rPr>
      </w:pPr>
      <w:r>
        <w:rPr>
          <w:rFonts w:ascii="楷体" w:eastAsia="楷体" w:hAnsi="楷体" w:cs="楷体" w:hint="eastAsia"/>
          <w:sz w:val="30"/>
          <w:szCs w:val="30"/>
        </w:rPr>
        <w:t>答：在企业用户界面使用不同的单位名称和统一社会信用代码即可进行不同单位的信息录入。</w:t>
      </w:r>
    </w:p>
    <w:p w:rsidR="00CD68FB" w:rsidRDefault="00701653">
      <w:pPr>
        <w:pStyle w:val="31"/>
        <w:numPr>
          <w:ilvl w:val="0"/>
          <w:numId w:val="11"/>
        </w:numPr>
        <w:adjustRightInd w:val="0"/>
        <w:snapToGrid w:val="0"/>
        <w:spacing w:after="0" w:line="600" w:lineRule="exact"/>
        <w:ind w:firstLine="0"/>
        <w:rPr>
          <w:rFonts w:ascii="楷体" w:eastAsia="楷体" w:hAnsi="楷体" w:cs="楷体"/>
          <w:b w:val="0"/>
          <w:sz w:val="30"/>
          <w:szCs w:val="30"/>
        </w:rPr>
      </w:pPr>
      <w:r>
        <w:rPr>
          <w:rFonts w:ascii="楷体" w:eastAsia="楷体" w:hAnsi="楷体" w:cs="楷体" w:hint="eastAsia"/>
          <w:b w:val="0"/>
          <w:sz w:val="30"/>
          <w:szCs w:val="30"/>
        </w:rPr>
        <w:t>问：下载的模板中，职业没有下拉框选项或者是性别下拉选框不正确？或者填报的数据有的有下拉框选择项，有的没有，这种情况怎</w:t>
      </w:r>
      <w:r>
        <w:rPr>
          <w:rFonts w:ascii="楷体" w:eastAsia="楷体" w:hAnsi="楷体" w:cs="楷体" w:hint="eastAsia"/>
          <w:b w:val="0"/>
          <w:sz w:val="30"/>
          <w:szCs w:val="30"/>
        </w:rPr>
        <w:t>么办？</w:t>
      </w:r>
    </w:p>
    <w:p w:rsidR="00CD68FB" w:rsidRDefault="00701653">
      <w:pPr>
        <w:pStyle w:val="af8"/>
        <w:adjustRightInd w:val="0"/>
        <w:snapToGrid w:val="0"/>
        <w:spacing w:after="0" w:line="600" w:lineRule="exact"/>
        <w:ind w:firstLine="600"/>
        <w:rPr>
          <w:rFonts w:ascii="楷体" w:eastAsia="楷体" w:hAnsi="楷体" w:cs="楷体"/>
          <w:sz w:val="30"/>
          <w:szCs w:val="30"/>
        </w:rPr>
      </w:pPr>
      <w:r>
        <w:rPr>
          <w:rFonts w:ascii="楷体" w:eastAsia="楷体" w:hAnsi="楷体" w:cs="楷体" w:hint="eastAsia"/>
          <w:sz w:val="30"/>
          <w:szCs w:val="30"/>
        </w:rPr>
        <w:t>答：首先确认模板是否是在系统左上角数据模板中导出的，如果不是请重新导出模板；如果是在此导出，打开模板，启用宏</w:t>
      </w:r>
      <w:r>
        <w:rPr>
          <w:rFonts w:ascii="楷体" w:eastAsia="楷体" w:hAnsi="楷体" w:cs="楷体" w:hint="eastAsia"/>
          <w:sz w:val="30"/>
          <w:szCs w:val="30"/>
        </w:rPr>
        <w:lastRenderedPageBreak/>
        <w:t>功能即可。启用宏功能的步骤请查看指导视频中的“</w:t>
      </w:r>
      <w:r>
        <w:rPr>
          <w:rFonts w:ascii="楷体" w:eastAsia="楷体" w:hAnsi="楷体" w:cs="楷体" w:hint="eastAsia"/>
          <w:sz w:val="30"/>
          <w:szCs w:val="30"/>
        </w:rPr>
        <w:t>3.Excel</w:t>
      </w:r>
      <w:r>
        <w:rPr>
          <w:rFonts w:ascii="楷体" w:eastAsia="楷体" w:hAnsi="楷体" w:cs="楷体" w:hint="eastAsia"/>
          <w:sz w:val="30"/>
          <w:szCs w:val="30"/>
        </w:rPr>
        <w:t>模板启用宏的设置”，如果所用为</w:t>
      </w:r>
      <w:r>
        <w:rPr>
          <w:rFonts w:ascii="楷体" w:eastAsia="楷体" w:hAnsi="楷体" w:cs="楷体" w:hint="eastAsia"/>
          <w:sz w:val="30"/>
          <w:szCs w:val="30"/>
        </w:rPr>
        <w:t>wps</w:t>
      </w:r>
      <w:r>
        <w:rPr>
          <w:rFonts w:ascii="楷体" w:eastAsia="楷体" w:hAnsi="楷体" w:cs="楷体" w:hint="eastAsia"/>
          <w:sz w:val="30"/>
          <w:szCs w:val="30"/>
        </w:rPr>
        <w:t>版本，请下载安装</w:t>
      </w:r>
      <w:r>
        <w:rPr>
          <w:rFonts w:ascii="楷体" w:eastAsia="楷体" w:hAnsi="楷体" w:cs="楷体" w:hint="eastAsia"/>
          <w:sz w:val="30"/>
          <w:szCs w:val="30"/>
        </w:rPr>
        <w:t>vba_for_wps</w:t>
      </w:r>
      <w:r>
        <w:rPr>
          <w:rFonts w:ascii="楷体" w:eastAsia="楷体" w:hAnsi="楷体" w:cs="楷体" w:hint="eastAsia"/>
          <w:sz w:val="30"/>
          <w:szCs w:val="30"/>
        </w:rPr>
        <w:t>工具插件（插件详见附件。）</w:t>
      </w:r>
    </w:p>
    <w:p w:rsidR="00CD68FB" w:rsidRDefault="00701653">
      <w:pPr>
        <w:pStyle w:val="31"/>
        <w:numPr>
          <w:ilvl w:val="0"/>
          <w:numId w:val="11"/>
        </w:numPr>
        <w:adjustRightInd w:val="0"/>
        <w:snapToGrid w:val="0"/>
        <w:spacing w:after="0" w:line="600" w:lineRule="exact"/>
        <w:ind w:firstLine="0"/>
        <w:rPr>
          <w:rFonts w:ascii="楷体" w:eastAsia="楷体" w:hAnsi="楷体" w:cs="楷体"/>
          <w:b w:val="0"/>
          <w:sz w:val="30"/>
          <w:szCs w:val="30"/>
        </w:rPr>
      </w:pPr>
      <w:r>
        <w:rPr>
          <w:rFonts w:ascii="楷体" w:eastAsia="楷体" w:hAnsi="楷体" w:cs="楷体" w:hint="eastAsia"/>
          <w:b w:val="0"/>
          <w:sz w:val="30"/>
          <w:szCs w:val="30"/>
        </w:rPr>
        <w:t>问：在系统录入数据之后导出</w:t>
      </w:r>
      <w:r>
        <w:rPr>
          <w:rFonts w:ascii="楷体" w:eastAsia="楷体" w:hAnsi="楷体" w:cs="楷体" w:hint="eastAsia"/>
          <w:b w:val="0"/>
          <w:sz w:val="30"/>
          <w:szCs w:val="30"/>
        </w:rPr>
        <w:t>excel</w:t>
      </w:r>
      <w:r>
        <w:rPr>
          <w:rFonts w:ascii="楷体" w:eastAsia="楷体" w:hAnsi="楷体" w:cs="楷体" w:hint="eastAsia"/>
          <w:b w:val="0"/>
          <w:sz w:val="30"/>
          <w:szCs w:val="30"/>
        </w:rPr>
        <w:t>表格，在导出的表中填写职业编码后进行导入，提示不存在？</w:t>
      </w:r>
    </w:p>
    <w:p w:rsidR="00CD68FB" w:rsidRDefault="00701653">
      <w:pPr>
        <w:pStyle w:val="af8"/>
        <w:adjustRightInd w:val="0"/>
        <w:snapToGrid w:val="0"/>
        <w:spacing w:after="0" w:line="600" w:lineRule="exact"/>
        <w:ind w:firstLine="600"/>
        <w:rPr>
          <w:rFonts w:ascii="楷体" w:eastAsia="楷体" w:hAnsi="楷体" w:cs="楷体"/>
          <w:sz w:val="30"/>
          <w:szCs w:val="30"/>
        </w:rPr>
      </w:pPr>
      <w:r>
        <w:rPr>
          <w:rFonts w:ascii="楷体" w:eastAsia="楷体" w:hAnsi="楷体" w:cs="楷体" w:hint="eastAsia"/>
          <w:sz w:val="30"/>
          <w:szCs w:val="30"/>
        </w:rPr>
        <w:t>答：进行导入操作只要是使用模板，必须使用数据模板中下载的。</w:t>
      </w:r>
    </w:p>
    <w:p w:rsidR="00CD68FB" w:rsidRDefault="00701653">
      <w:pPr>
        <w:pStyle w:val="31"/>
        <w:numPr>
          <w:ilvl w:val="0"/>
          <w:numId w:val="11"/>
        </w:numPr>
        <w:adjustRightInd w:val="0"/>
        <w:snapToGrid w:val="0"/>
        <w:spacing w:after="0" w:line="600" w:lineRule="exact"/>
        <w:ind w:firstLine="0"/>
        <w:rPr>
          <w:rFonts w:ascii="楷体" w:eastAsia="楷体" w:hAnsi="楷体" w:cs="楷体"/>
          <w:b w:val="0"/>
          <w:sz w:val="30"/>
          <w:szCs w:val="30"/>
        </w:rPr>
      </w:pPr>
      <w:r>
        <w:rPr>
          <w:rFonts w:ascii="楷体" w:eastAsia="楷体" w:hAnsi="楷体" w:cs="楷体" w:hint="eastAsia"/>
          <w:b w:val="0"/>
          <w:sz w:val="30"/>
          <w:szCs w:val="30"/>
        </w:rPr>
        <w:t>问：模板怎么导入？</w:t>
      </w:r>
    </w:p>
    <w:p w:rsidR="00CD68FB" w:rsidRDefault="00701653">
      <w:pPr>
        <w:pStyle w:val="af8"/>
        <w:adjustRightInd w:val="0"/>
        <w:snapToGrid w:val="0"/>
        <w:spacing w:after="0" w:line="600" w:lineRule="exact"/>
        <w:ind w:firstLine="600"/>
        <w:rPr>
          <w:rFonts w:ascii="楷体" w:eastAsia="楷体" w:hAnsi="楷体" w:cs="楷体"/>
          <w:sz w:val="30"/>
          <w:szCs w:val="30"/>
        </w:rPr>
      </w:pPr>
      <w:r>
        <w:rPr>
          <w:rFonts w:ascii="楷体" w:eastAsia="楷体" w:hAnsi="楷体" w:cs="楷体" w:hint="eastAsia"/>
          <w:sz w:val="30"/>
          <w:szCs w:val="30"/>
        </w:rPr>
        <w:t>答：如果是数据模板中的第</w:t>
      </w:r>
      <w:r>
        <w:rPr>
          <w:rFonts w:ascii="楷体" w:eastAsia="楷体" w:hAnsi="楷体" w:cs="楷体" w:hint="eastAsia"/>
          <w:sz w:val="30"/>
          <w:szCs w:val="30"/>
        </w:rPr>
        <w:t>1</w:t>
      </w:r>
      <w:r>
        <w:rPr>
          <w:rFonts w:ascii="楷体" w:eastAsia="楷体" w:hAnsi="楷体" w:cs="楷体" w:hint="eastAsia"/>
          <w:sz w:val="30"/>
          <w:szCs w:val="30"/>
        </w:rPr>
        <w:t>个模板（包含全部页签的模板），请在数</w:t>
      </w:r>
      <w:r>
        <w:rPr>
          <w:rFonts w:ascii="楷体" w:eastAsia="楷体" w:hAnsi="楷体" w:cs="楷体" w:hint="eastAsia"/>
          <w:sz w:val="30"/>
          <w:szCs w:val="30"/>
        </w:rPr>
        <w:t>据采集企业信息录入汇总添加右下角导入企业信息进行导入。</w:t>
      </w:r>
    </w:p>
    <w:p w:rsidR="00CD68FB" w:rsidRDefault="00701653">
      <w:pPr>
        <w:pStyle w:val="af8"/>
        <w:adjustRightInd w:val="0"/>
        <w:snapToGrid w:val="0"/>
        <w:spacing w:after="0" w:line="600" w:lineRule="exact"/>
        <w:ind w:firstLine="600"/>
        <w:rPr>
          <w:rFonts w:ascii="楷体" w:eastAsia="楷体" w:hAnsi="楷体" w:cs="楷体"/>
          <w:sz w:val="30"/>
          <w:szCs w:val="30"/>
        </w:rPr>
      </w:pPr>
      <w:r>
        <w:rPr>
          <w:rFonts w:ascii="楷体" w:eastAsia="楷体" w:hAnsi="楷体" w:cs="楷体" w:hint="eastAsia"/>
          <w:sz w:val="30"/>
          <w:szCs w:val="30"/>
        </w:rPr>
        <w:t>如果是第</w:t>
      </w:r>
      <w:r>
        <w:rPr>
          <w:rFonts w:ascii="楷体" w:eastAsia="楷体" w:hAnsi="楷体" w:cs="楷体" w:hint="eastAsia"/>
          <w:sz w:val="30"/>
          <w:szCs w:val="30"/>
        </w:rPr>
        <w:t>3-7</w:t>
      </w:r>
      <w:r>
        <w:rPr>
          <w:rFonts w:ascii="楷体" w:eastAsia="楷体" w:hAnsi="楷体" w:cs="楷体" w:hint="eastAsia"/>
          <w:sz w:val="30"/>
          <w:szCs w:val="30"/>
        </w:rPr>
        <w:t>的模板，比如企业从业人员工资报酬，请在企业从业人员工资报酬模块点击右上角的导入数据进行导入。具体详见帮助中的操作指南。</w:t>
      </w:r>
    </w:p>
    <w:p w:rsidR="00CD68FB" w:rsidRDefault="00701653">
      <w:pPr>
        <w:pStyle w:val="31"/>
        <w:numPr>
          <w:ilvl w:val="0"/>
          <w:numId w:val="11"/>
        </w:numPr>
        <w:adjustRightInd w:val="0"/>
        <w:snapToGrid w:val="0"/>
        <w:spacing w:after="0" w:line="600" w:lineRule="exact"/>
        <w:ind w:firstLine="0"/>
        <w:rPr>
          <w:rFonts w:ascii="楷体" w:eastAsia="楷体" w:hAnsi="楷体" w:cs="楷体"/>
          <w:b w:val="0"/>
          <w:sz w:val="30"/>
          <w:szCs w:val="30"/>
        </w:rPr>
      </w:pPr>
      <w:r>
        <w:rPr>
          <w:rFonts w:ascii="楷体" w:eastAsia="楷体" w:hAnsi="楷体" w:cs="楷体" w:hint="eastAsia"/>
          <w:b w:val="0"/>
          <w:sz w:val="30"/>
          <w:szCs w:val="30"/>
        </w:rPr>
        <w:t>问：职业下拉框中没有司机？</w:t>
      </w:r>
    </w:p>
    <w:p w:rsidR="00CD68FB" w:rsidRDefault="00701653">
      <w:pPr>
        <w:pStyle w:val="af8"/>
        <w:adjustRightInd w:val="0"/>
        <w:snapToGrid w:val="0"/>
        <w:spacing w:after="0" w:line="600" w:lineRule="exact"/>
        <w:ind w:firstLine="600"/>
        <w:rPr>
          <w:rFonts w:ascii="楷体" w:eastAsia="楷体" w:hAnsi="楷体" w:cs="楷体"/>
          <w:sz w:val="30"/>
          <w:szCs w:val="30"/>
        </w:rPr>
      </w:pPr>
      <w:r>
        <w:rPr>
          <w:rFonts w:ascii="楷体" w:eastAsia="楷体" w:hAnsi="楷体" w:cs="楷体" w:hint="eastAsia"/>
          <w:sz w:val="30"/>
          <w:szCs w:val="30"/>
        </w:rPr>
        <w:t>答：请在职业中寻找相近的职业，因为职业列表为职业大典，具体应该填什么请咨询业务人员，即各区劳动关系科工作人员或者咨询企业薪酬调查工作答疑联系方式中填报指标口径解释的答疑热线电话（</w:t>
      </w:r>
      <w:r>
        <w:rPr>
          <w:rFonts w:ascii="楷体" w:eastAsia="楷体" w:hAnsi="楷体" w:cs="楷体" w:hint="eastAsia"/>
          <w:sz w:val="30"/>
          <w:szCs w:val="30"/>
        </w:rPr>
        <w:t>010-56120331</w:t>
      </w:r>
      <w:r>
        <w:rPr>
          <w:rFonts w:ascii="楷体" w:eastAsia="楷体" w:hAnsi="楷体" w:cs="楷体" w:hint="eastAsia"/>
          <w:sz w:val="30"/>
          <w:szCs w:val="30"/>
        </w:rPr>
        <w:t>）。</w:t>
      </w:r>
    </w:p>
    <w:p w:rsidR="00CD68FB" w:rsidRDefault="00701653">
      <w:pPr>
        <w:pStyle w:val="31"/>
        <w:numPr>
          <w:ilvl w:val="0"/>
          <w:numId w:val="11"/>
        </w:numPr>
        <w:adjustRightInd w:val="0"/>
        <w:snapToGrid w:val="0"/>
        <w:spacing w:after="0" w:line="600" w:lineRule="exact"/>
        <w:ind w:firstLine="0"/>
        <w:rPr>
          <w:rFonts w:ascii="楷体" w:eastAsia="楷体" w:hAnsi="楷体" w:cs="楷体"/>
          <w:b w:val="0"/>
          <w:sz w:val="30"/>
          <w:szCs w:val="30"/>
        </w:rPr>
      </w:pPr>
      <w:r>
        <w:rPr>
          <w:rFonts w:ascii="楷体" w:eastAsia="楷体" w:hAnsi="楷体" w:cs="楷体" w:hint="eastAsia"/>
          <w:b w:val="0"/>
          <w:sz w:val="30"/>
          <w:szCs w:val="30"/>
        </w:rPr>
        <w:t>问：导入数据提示人事费用率（人工成本占总成本比重、从业人员人均人工成本、从业人员人均劳</w:t>
      </w:r>
      <w:r>
        <w:rPr>
          <w:rFonts w:ascii="楷体" w:eastAsia="楷体" w:hAnsi="楷体" w:cs="楷体" w:hint="eastAsia"/>
          <w:b w:val="0"/>
          <w:sz w:val="30"/>
          <w:szCs w:val="30"/>
        </w:rPr>
        <w:t>动报酬）过高或过低导入不进去？</w:t>
      </w:r>
    </w:p>
    <w:p w:rsidR="00CD68FB" w:rsidRDefault="00701653">
      <w:pPr>
        <w:pStyle w:val="af8"/>
        <w:adjustRightInd w:val="0"/>
        <w:snapToGrid w:val="0"/>
        <w:spacing w:after="0" w:line="600" w:lineRule="exact"/>
        <w:ind w:firstLine="600"/>
        <w:rPr>
          <w:rFonts w:ascii="楷体" w:eastAsia="楷体" w:hAnsi="楷体" w:cs="楷体"/>
          <w:sz w:val="30"/>
          <w:szCs w:val="30"/>
        </w:rPr>
      </w:pPr>
      <w:r>
        <w:rPr>
          <w:rFonts w:ascii="楷体" w:eastAsia="楷体" w:hAnsi="楷体" w:cs="楷体" w:hint="eastAsia"/>
          <w:sz w:val="30"/>
          <w:szCs w:val="30"/>
        </w:rPr>
        <w:lastRenderedPageBreak/>
        <w:t>答：请在模板中企业人工成本页签中填写人事费用率（人工成本占总成本比重、从业人员人均人工成本、从业人员人均劳动报酬）过高或过低的原因。</w:t>
      </w:r>
    </w:p>
    <w:p w:rsidR="00CD68FB" w:rsidRDefault="00701653">
      <w:pPr>
        <w:pStyle w:val="af8"/>
        <w:adjustRightInd w:val="0"/>
        <w:snapToGrid w:val="0"/>
        <w:spacing w:after="0" w:line="600" w:lineRule="exact"/>
        <w:ind w:firstLine="600"/>
        <w:rPr>
          <w:rFonts w:ascii="楷体" w:eastAsia="楷体" w:hAnsi="楷体" w:cs="楷体"/>
          <w:sz w:val="30"/>
          <w:szCs w:val="30"/>
        </w:rPr>
      </w:pPr>
      <w:r>
        <w:rPr>
          <w:rFonts w:ascii="楷体" w:eastAsia="楷体" w:hAnsi="楷体" w:cs="楷体" w:hint="eastAsia"/>
          <w:sz w:val="30"/>
          <w:szCs w:val="30"/>
        </w:rPr>
        <w:t>人事费用率</w:t>
      </w:r>
      <w:r>
        <w:rPr>
          <w:rFonts w:ascii="楷体" w:eastAsia="楷体" w:hAnsi="楷体" w:cs="楷体" w:hint="eastAsia"/>
          <w:sz w:val="30"/>
          <w:szCs w:val="30"/>
        </w:rPr>
        <w:t>=</w:t>
      </w:r>
      <w:r>
        <w:rPr>
          <w:rFonts w:ascii="楷体" w:eastAsia="楷体" w:hAnsi="楷体" w:cs="楷体" w:hint="eastAsia"/>
          <w:sz w:val="30"/>
          <w:szCs w:val="30"/>
        </w:rPr>
        <w:t>人工成本总计</w:t>
      </w:r>
      <w:r>
        <w:rPr>
          <w:rFonts w:ascii="楷体" w:eastAsia="楷体" w:hAnsi="楷体" w:cs="楷体" w:hint="eastAsia"/>
          <w:sz w:val="30"/>
          <w:szCs w:val="30"/>
        </w:rPr>
        <w:t>/</w:t>
      </w:r>
      <w:r>
        <w:rPr>
          <w:rFonts w:ascii="楷体" w:eastAsia="楷体" w:hAnsi="楷体" w:cs="楷体" w:hint="eastAsia"/>
          <w:sz w:val="30"/>
          <w:szCs w:val="30"/>
        </w:rPr>
        <w:t>销售</w:t>
      </w:r>
      <w:r>
        <w:rPr>
          <w:rFonts w:ascii="楷体" w:eastAsia="楷体" w:hAnsi="楷体" w:cs="楷体" w:hint="eastAsia"/>
          <w:sz w:val="30"/>
          <w:szCs w:val="30"/>
        </w:rPr>
        <w:t>(</w:t>
      </w:r>
      <w:r>
        <w:rPr>
          <w:rFonts w:ascii="楷体" w:eastAsia="楷体" w:hAnsi="楷体" w:cs="楷体" w:hint="eastAsia"/>
          <w:sz w:val="30"/>
          <w:szCs w:val="30"/>
        </w:rPr>
        <w:t>营业</w:t>
      </w:r>
      <w:r>
        <w:rPr>
          <w:rFonts w:ascii="楷体" w:eastAsia="楷体" w:hAnsi="楷体" w:cs="楷体" w:hint="eastAsia"/>
          <w:sz w:val="30"/>
          <w:szCs w:val="30"/>
        </w:rPr>
        <w:t>)</w:t>
      </w:r>
      <w:r>
        <w:rPr>
          <w:rFonts w:ascii="楷体" w:eastAsia="楷体" w:hAnsi="楷体" w:cs="楷体" w:hint="eastAsia"/>
          <w:sz w:val="30"/>
          <w:szCs w:val="30"/>
        </w:rPr>
        <w:t>收入</w:t>
      </w:r>
      <w:r>
        <w:rPr>
          <w:rFonts w:ascii="楷体" w:eastAsia="楷体" w:hAnsi="楷体" w:cs="楷体" w:hint="eastAsia"/>
          <w:sz w:val="30"/>
          <w:szCs w:val="30"/>
        </w:rPr>
        <w:t>*100%</w:t>
      </w:r>
      <w:r>
        <w:rPr>
          <w:rFonts w:ascii="楷体" w:eastAsia="楷体" w:hAnsi="楷体" w:cs="楷体" w:hint="eastAsia"/>
          <w:sz w:val="30"/>
          <w:szCs w:val="30"/>
        </w:rPr>
        <w:t>。</w:t>
      </w:r>
    </w:p>
    <w:p w:rsidR="00CD68FB" w:rsidRDefault="00701653">
      <w:pPr>
        <w:pStyle w:val="af8"/>
        <w:adjustRightInd w:val="0"/>
        <w:snapToGrid w:val="0"/>
        <w:spacing w:after="0" w:line="600" w:lineRule="exact"/>
        <w:ind w:firstLine="600"/>
        <w:rPr>
          <w:rFonts w:ascii="楷体" w:eastAsia="楷体" w:hAnsi="楷体" w:cs="楷体"/>
          <w:sz w:val="30"/>
          <w:szCs w:val="30"/>
        </w:rPr>
      </w:pPr>
      <w:r>
        <w:rPr>
          <w:rFonts w:ascii="楷体" w:eastAsia="楷体" w:hAnsi="楷体" w:cs="楷体" w:hint="eastAsia"/>
          <w:sz w:val="30"/>
          <w:szCs w:val="30"/>
        </w:rPr>
        <w:t>人工成本占总成本比重</w:t>
      </w:r>
      <w:r>
        <w:rPr>
          <w:rFonts w:ascii="楷体" w:eastAsia="楷体" w:hAnsi="楷体" w:cs="楷体" w:hint="eastAsia"/>
          <w:sz w:val="30"/>
          <w:szCs w:val="30"/>
        </w:rPr>
        <w:t>=</w:t>
      </w:r>
      <w:r>
        <w:rPr>
          <w:rFonts w:ascii="楷体" w:eastAsia="楷体" w:hAnsi="楷体" w:cs="楷体" w:hint="eastAsia"/>
          <w:sz w:val="30"/>
          <w:szCs w:val="30"/>
        </w:rPr>
        <w:t>人工成本总计</w:t>
      </w:r>
      <w:r>
        <w:rPr>
          <w:rFonts w:ascii="楷体" w:eastAsia="楷体" w:hAnsi="楷体" w:cs="楷体" w:hint="eastAsia"/>
          <w:sz w:val="30"/>
          <w:szCs w:val="30"/>
        </w:rPr>
        <w:t>/</w:t>
      </w:r>
      <w:r>
        <w:rPr>
          <w:rFonts w:ascii="楷体" w:eastAsia="楷体" w:hAnsi="楷体" w:cs="楷体" w:hint="eastAsia"/>
          <w:sz w:val="30"/>
          <w:szCs w:val="30"/>
        </w:rPr>
        <w:t>成本费用总额</w:t>
      </w:r>
      <w:r>
        <w:rPr>
          <w:rFonts w:ascii="楷体" w:eastAsia="楷体" w:hAnsi="楷体" w:cs="楷体" w:hint="eastAsia"/>
          <w:sz w:val="30"/>
          <w:szCs w:val="30"/>
        </w:rPr>
        <w:t>*100%</w:t>
      </w:r>
      <w:r>
        <w:rPr>
          <w:rFonts w:ascii="楷体" w:eastAsia="楷体" w:hAnsi="楷体" w:cs="楷体" w:hint="eastAsia"/>
          <w:sz w:val="30"/>
          <w:szCs w:val="30"/>
        </w:rPr>
        <w:t>。</w:t>
      </w:r>
    </w:p>
    <w:p w:rsidR="00CD68FB" w:rsidRDefault="00701653">
      <w:pPr>
        <w:pStyle w:val="af8"/>
        <w:adjustRightInd w:val="0"/>
        <w:snapToGrid w:val="0"/>
        <w:spacing w:after="0" w:line="600" w:lineRule="exact"/>
        <w:ind w:firstLine="600"/>
        <w:rPr>
          <w:rFonts w:ascii="楷体" w:eastAsia="楷体" w:hAnsi="楷体" w:cs="楷体"/>
          <w:sz w:val="30"/>
          <w:szCs w:val="30"/>
        </w:rPr>
      </w:pPr>
      <w:r>
        <w:rPr>
          <w:rFonts w:ascii="楷体" w:eastAsia="楷体" w:hAnsi="楷体" w:cs="楷体" w:hint="eastAsia"/>
          <w:sz w:val="30"/>
          <w:szCs w:val="30"/>
        </w:rPr>
        <w:t>从业人员人均人工成本</w:t>
      </w:r>
      <w:r>
        <w:rPr>
          <w:rFonts w:ascii="楷体" w:eastAsia="楷体" w:hAnsi="楷体" w:cs="楷体" w:hint="eastAsia"/>
          <w:sz w:val="30"/>
          <w:szCs w:val="30"/>
        </w:rPr>
        <w:t>=</w:t>
      </w:r>
      <w:r>
        <w:rPr>
          <w:rFonts w:ascii="楷体" w:eastAsia="楷体" w:hAnsi="楷体" w:cs="楷体" w:hint="eastAsia"/>
          <w:sz w:val="30"/>
          <w:szCs w:val="30"/>
        </w:rPr>
        <w:t>人工成本总计</w:t>
      </w:r>
      <w:r>
        <w:rPr>
          <w:rFonts w:ascii="楷体" w:eastAsia="楷体" w:hAnsi="楷体" w:cs="楷体" w:hint="eastAsia"/>
          <w:sz w:val="30"/>
          <w:szCs w:val="30"/>
        </w:rPr>
        <w:t>*10000/</w:t>
      </w:r>
      <w:r>
        <w:rPr>
          <w:rFonts w:ascii="楷体" w:eastAsia="楷体" w:hAnsi="楷体" w:cs="楷体" w:hint="eastAsia"/>
          <w:sz w:val="30"/>
          <w:szCs w:val="30"/>
        </w:rPr>
        <w:t>企业从业人员平均人数。</w:t>
      </w:r>
    </w:p>
    <w:p w:rsidR="00CD68FB" w:rsidRDefault="00701653">
      <w:pPr>
        <w:pStyle w:val="af8"/>
        <w:adjustRightInd w:val="0"/>
        <w:snapToGrid w:val="0"/>
        <w:spacing w:after="0" w:line="600" w:lineRule="exact"/>
        <w:ind w:firstLine="600"/>
        <w:rPr>
          <w:rFonts w:ascii="楷体" w:eastAsia="楷体" w:hAnsi="楷体" w:cs="楷体"/>
          <w:sz w:val="30"/>
          <w:szCs w:val="30"/>
        </w:rPr>
      </w:pPr>
      <w:r>
        <w:rPr>
          <w:rFonts w:ascii="楷体" w:eastAsia="楷体" w:hAnsi="楷体" w:cs="楷体" w:hint="eastAsia"/>
          <w:sz w:val="30"/>
          <w:szCs w:val="30"/>
        </w:rPr>
        <w:t>从业人员人均劳动报酬</w:t>
      </w:r>
      <w:r>
        <w:rPr>
          <w:rFonts w:ascii="楷体" w:eastAsia="楷体" w:hAnsi="楷体" w:cs="楷体" w:hint="eastAsia"/>
          <w:sz w:val="30"/>
          <w:szCs w:val="30"/>
        </w:rPr>
        <w:t>=</w:t>
      </w:r>
      <w:r>
        <w:rPr>
          <w:rFonts w:ascii="楷体" w:eastAsia="楷体" w:hAnsi="楷体" w:cs="楷体" w:hint="eastAsia"/>
          <w:sz w:val="30"/>
          <w:szCs w:val="30"/>
        </w:rPr>
        <w:t>从业人员工资总额</w:t>
      </w:r>
      <w:r>
        <w:rPr>
          <w:rFonts w:ascii="楷体" w:eastAsia="楷体" w:hAnsi="楷体" w:cs="楷体" w:hint="eastAsia"/>
          <w:sz w:val="30"/>
          <w:szCs w:val="30"/>
        </w:rPr>
        <w:t>*10000/</w:t>
      </w:r>
      <w:r>
        <w:rPr>
          <w:rFonts w:ascii="楷体" w:eastAsia="楷体" w:hAnsi="楷体" w:cs="楷体" w:hint="eastAsia"/>
          <w:sz w:val="30"/>
          <w:szCs w:val="30"/>
        </w:rPr>
        <w:t>企业从业人员平均人数。</w:t>
      </w:r>
    </w:p>
    <w:p w:rsidR="00CD68FB" w:rsidRDefault="00701653">
      <w:pPr>
        <w:pStyle w:val="31"/>
        <w:numPr>
          <w:ilvl w:val="0"/>
          <w:numId w:val="11"/>
        </w:numPr>
        <w:adjustRightInd w:val="0"/>
        <w:snapToGrid w:val="0"/>
        <w:spacing w:after="0" w:line="600" w:lineRule="exact"/>
        <w:ind w:firstLine="0"/>
        <w:rPr>
          <w:rFonts w:ascii="楷体" w:eastAsia="楷体" w:hAnsi="楷体" w:cs="楷体"/>
          <w:b w:val="0"/>
          <w:sz w:val="30"/>
          <w:szCs w:val="30"/>
        </w:rPr>
      </w:pPr>
      <w:r>
        <w:rPr>
          <w:rFonts w:ascii="楷体" w:eastAsia="楷体" w:hAnsi="楷体" w:cs="楷体" w:hint="eastAsia"/>
          <w:b w:val="0"/>
          <w:sz w:val="30"/>
          <w:szCs w:val="30"/>
        </w:rPr>
        <w:t>问：点击“导入企业信息”导入表格时提示上级单位代码错误？</w:t>
      </w:r>
    </w:p>
    <w:p w:rsidR="00CD68FB" w:rsidRDefault="00701653">
      <w:pPr>
        <w:pStyle w:val="af8"/>
        <w:adjustRightInd w:val="0"/>
        <w:snapToGrid w:val="0"/>
        <w:spacing w:after="0" w:line="600" w:lineRule="exact"/>
        <w:ind w:firstLine="600"/>
        <w:rPr>
          <w:rFonts w:ascii="楷体" w:eastAsia="楷体" w:hAnsi="楷体" w:cs="楷体"/>
          <w:sz w:val="30"/>
          <w:szCs w:val="30"/>
        </w:rPr>
      </w:pPr>
      <w:r>
        <w:rPr>
          <w:rFonts w:ascii="楷体" w:eastAsia="楷体" w:hAnsi="楷体" w:cs="楷体" w:hint="eastAsia"/>
          <w:sz w:val="30"/>
          <w:szCs w:val="30"/>
        </w:rPr>
        <w:t>答：上级单位代码填写区</w:t>
      </w:r>
      <w:r>
        <w:rPr>
          <w:rFonts w:ascii="楷体" w:eastAsia="楷体" w:hAnsi="楷体" w:cs="楷体" w:hint="eastAsia"/>
          <w:sz w:val="30"/>
          <w:szCs w:val="30"/>
        </w:rPr>
        <w:t>后面的代码或者是上一级单位的统一社会信用代码，不能带有汉字。</w:t>
      </w:r>
    </w:p>
    <w:p w:rsidR="00CD68FB" w:rsidRDefault="00701653">
      <w:pPr>
        <w:pStyle w:val="31"/>
        <w:numPr>
          <w:ilvl w:val="0"/>
          <w:numId w:val="11"/>
        </w:numPr>
        <w:adjustRightInd w:val="0"/>
        <w:snapToGrid w:val="0"/>
        <w:spacing w:after="0" w:line="600" w:lineRule="exact"/>
        <w:ind w:firstLine="0"/>
        <w:rPr>
          <w:rFonts w:ascii="楷体" w:eastAsia="楷体" w:hAnsi="楷体" w:cs="楷体"/>
          <w:b w:val="0"/>
          <w:sz w:val="30"/>
          <w:szCs w:val="30"/>
        </w:rPr>
      </w:pPr>
      <w:r>
        <w:rPr>
          <w:rFonts w:ascii="楷体" w:eastAsia="楷体" w:hAnsi="楷体" w:cs="楷体" w:hint="eastAsia"/>
          <w:b w:val="0"/>
          <w:sz w:val="30"/>
          <w:szCs w:val="30"/>
        </w:rPr>
        <w:t>问：没有上级单位填写什么</w:t>
      </w:r>
      <w:r>
        <w:rPr>
          <w:rFonts w:ascii="楷体" w:eastAsia="楷体" w:hAnsi="楷体" w:cs="楷体" w:hint="eastAsia"/>
          <w:b w:val="0"/>
          <w:sz w:val="30"/>
          <w:szCs w:val="30"/>
        </w:rPr>
        <w:t>?</w:t>
      </w:r>
    </w:p>
    <w:p w:rsidR="00CD68FB" w:rsidRDefault="00701653">
      <w:pPr>
        <w:pStyle w:val="af8"/>
        <w:adjustRightInd w:val="0"/>
        <w:snapToGrid w:val="0"/>
        <w:spacing w:after="0" w:line="600" w:lineRule="exact"/>
        <w:ind w:firstLine="600"/>
        <w:rPr>
          <w:rFonts w:ascii="楷体" w:eastAsia="楷体" w:hAnsi="楷体" w:cs="楷体"/>
          <w:sz w:val="30"/>
          <w:szCs w:val="30"/>
        </w:rPr>
      </w:pPr>
      <w:r>
        <w:rPr>
          <w:rFonts w:ascii="楷体" w:eastAsia="楷体" w:hAnsi="楷体" w:cs="楷体" w:hint="eastAsia"/>
          <w:sz w:val="30"/>
          <w:szCs w:val="30"/>
        </w:rPr>
        <w:t>答：没有上级单位，属于哪个区就填写哪个区的代码。</w:t>
      </w:r>
    </w:p>
    <w:p w:rsidR="00CD68FB" w:rsidRDefault="00701653">
      <w:pPr>
        <w:pStyle w:val="31"/>
        <w:numPr>
          <w:ilvl w:val="0"/>
          <w:numId w:val="11"/>
        </w:numPr>
        <w:adjustRightInd w:val="0"/>
        <w:snapToGrid w:val="0"/>
        <w:spacing w:after="0" w:line="600" w:lineRule="exact"/>
        <w:ind w:firstLine="0"/>
        <w:rPr>
          <w:rFonts w:ascii="楷体" w:eastAsia="楷体" w:hAnsi="楷体" w:cs="楷体"/>
          <w:b w:val="0"/>
          <w:sz w:val="30"/>
          <w:szCs w:val="30"/>
        </w:rPr>
      </w:pPr>
      <w:r>
        <w:rPr>
          <w:rFonts w:ascii="楷体" w:eastAsia="楷体" w:hAnsi="楷体" w:cs="楷体" w:hint="eastAsia"/>
          <w:b w:val="0"/>
          <w:sz w:val="30"/>
          <w:szCs w:val="30"/>
        </w:rPr>
        <w:t>问：企业规模选择错误？</w:t>
      </w:r>
    </w:p>
    <w:p w:rsidR="00CD68FB" w:rsidRDefault="00701653">
      <w:pPr>
        <w:pStyle w:val="af8"/>
        <w:adjustRightInd w:val="0"/>
        <w:snapToGrid w:val="0"/>
        <w:spacing w:after="0" w:line="600" w:lineRule="exact"/>
        <w:ind w:firstLine="600"/>
        <w:rPr>
          <w:rFonts w:ascii="楷体" w:eastAsia="楷体" w:hAnsi="楷体" w:cs="楷体"/>
          <w:sz w:val="30"/>
          <w:szCs w:val="30"/>
        </w:rPr>
      </w:pPr>
      <w:r>
        <w:rPr>
          <w:rFonts w:ascii="楷体" w:eastAsia="楷体" w:hAnsi="楷体" w:cs="楷体" w:hint="eastAsia"/>
          <w:sz w:val="30"/>
          <w:szCs w:val="30"/>
        </w:rPr>
        <w:t>答：请确认所选规模是否正确，如果不好判断就在系统中将四个企业规模都试一下，哪个能保存上，就选哪个。</w:t>
      </w:r>
    </w:p>
    <w:p w:rsidR="00CD68FB" w:rsidRDefault="00701653">
      <w:pPr>
        <w:pStyle w:val="31"/>
        <w:numPr>
          <w:ilvl w:val="0"/>
          <w:numId w:val="11"/>
        </w:numPr>
        <w:adjustRightInd w:val="0"/>
        <w:snapToGrid w:val="0"/>
        <w:spacing w:after="0" w:line="600" w:lineRule="exact"/>
        <w:ind w:firstLine="0"/>
        <w:rPr>
          <w:rFonts w:ascii="楷体" w:eastAsia="楷体" w:hAnsi="楷体" w:cs="楷体"/>
          <w:b w:val="0"/>
          <w:sz w:val="30"/>
          <w:szCs w:val="30"/>
        </w:rPr>
      </w:pPr>
      <w:r>
        <w:rPr>
          <w:rFonts w:ascii="楷体" w:eastAsia="楷体" w:hAnsi="楷体" w:cs="楷体" w:hint="eastAsia"/>
          <w:b w:val="0"/>
          <w:sz w:val="30"/>
          <w:szCs w:val="30"/>
        </w:rPr>
        <w:t>问：在系统中填写数据，关闭系统后再打开，系统中数据没了？</w:t>
      </w:r>
    </w:p>
    <w:p w:rsidR="00CD68FB" w:rsidRDefault="00701653">
      <w:pPr>
        <w:pStyle w:val="af8"/>
        <w:adjustRightInd w:val="0"/>
        <w:snapToGrid w:val="0"/>
        <w:spacing w:after="0" w:line="600" w:lineRule="exact"/>
        <w:ind w:firstLine="600"/>
        <w:rPr>
          <w:rFonts w:ascii="楷体" w:eastAsia="楷体" w:hAnsi="楷体" w:cs="楷体"/>
          <w:sz w:val="30"/>
          <w:szCs w:val="30"/>
        </w:rPr>
      </w:pPr>
      <w:r>
        <w:rPr>
          <w:rFonts w:ascii="楷体" w:eastAsia="楷体" w:hAnsi="楷体" w:cs="楷体" w:hint="eastAsia"/>
          <w:sz w:val="30"/>
          <w:szCs w:val="30"/>
        </w:rPr>
        <w:t>答：所有的表必须填写完整，点击保存，且提示保存成功，才能保存数据。</w:t>
      </w:r>
    </w:p>
    <w:p w:rsidR="00CD68FB" w:rsidRDefault="00701653">
      <w:pPr>
        <w:pStyle w:val="31"/>
        <w:numPr>
          <w:ilvl w:val="0"/>
          <w:numId w:val="11"/>
        </w:numPr>
        <w:adjustRightInd w:val="0"/>
        <w:snapToGrid w:val="0"/>
        <w:spacing w:after="0" w:line="600" w:lineRule="exact"/>
        <w:ind w:firstLine="0"/>
        <w:rPr>
          <w:rFonts w:ascii="楷体" w:eastAsia="楷体" w:hAnsi="楷体" w:cs="楷体"/>
          <w:b w:val="0"/>
          <w:sz w:val="30"/>
          <w:szCs w:val="30"/>
        </w:rPr>
      </w:pPr>
      <w:r>
        <w:rPr>
          <w:rFonts w:ascii="楷体" w:eastAsia="楷体" w:hAnsi="楷体" w:cs="楷体" w:hint="eastAsia"/>
          <w:b w:val="0"/>
          <w:sz w:val="30"/>
          <w:szCs w:val="30"/>
        </w:rPr>
        <w:t>问：数据导入系统时提示必须导入</w:t>
      </w:r>
      <w:r>
        <w:rPr>
          <w:rFonts w:ascii="楷体" w:eastAsia="楷体" w:hAnsi="楷体" w:cs="楷体" w:hint="eastAsia"/>
          <w:b w:val="0"/>
          <w:sz w:val="30"/>
          <w:szCs w:val="30"/>
        </w:rPr>
        <w:t>DB</w:t>
      </w:r>
      <w:r>
        <w:rPr>
          <w:rFonts w:ascii="楷体" w:eastAsia="楷体" w:hAnsi="楷体" w:cs="楷体" w:hint="eastAsia"/>
          <w:b w:val="0"/>
          <w:sz w:val="30"/>
          <w:szCs w:val="30"/>
        </w:rPr>
        <w:t>文件格式数据？</w:t>
      </w:r>
    </w:p>
    <w:p w:rsidR="00CD68FB" w:rsidRDefault="00701653">
      <w:pPr>
        <w:pStyle w:val="af8"/>
        <w:adjustRightInd w:val="0"/>
        <w:snapToGrid w:val="0"/>
        <w:spacing w:after="0" w:line="600" w:lineRule="exact"/>
        <w:ind w:firstLine="600"/>
        <w:rPr>
          <w:rFonts w:ascii="楷体" w:eastAsia="楷体" w:hAnsi="楷体" w:cs="楷体"/>
          <w:sz w:val="30"/>
          <w:szCs w:val="30"/>
        </w:rPr>
      </w:pPr>
      <w:r>
        <w:rPr>
          <w:rFonts w:ascii="楷体" w:eastAsia="楷体" w:hAnsi="楷体" w:cs="楷体" w:hint="eastAsia"/>
          <w:sz w:val="30"/>
          <w:szCs w:val="30"/>
        </w:rPr>
        <w:lastRenderedPageBreak/>
        <w:t>答：导入</w:t>
      </w:r>
      <w:r>
        <w:rPr>
          <w:rFonts w:ascii="楷体" w:eastAsia="楷体" w:hAnsi="楷体" w:cs="楷体" w:hint="eastAsia"/>
          <w:sz w:val="30"/>
          <w:szCs w:val="30"/>
        </w:rPr>
        <w:t>db</w:t>
      </w:r>
      <w:r>
        <w:rPr>
          <w:rFonts w:ascii="楷体" w:eastAsia="楷体" w:hAnsi="楷体" w:cs="楷体" w:hint="eastAsia"/>
          <w:sz w:val="30"/>
          <w:szCs w:val="30"/>
        </w:rPr>
        <w:t>格式文件，是导入数据包，不是导入模板的地方。导入模板是在系统数据采集企业信息录入、汇总点击添加，拉到最下面，点击“导入企业信息”进行导入。</w:t>
      </w:r>
    </w:p>
    <w:p w:rsidR="00CD68FB" w:rsidRDefault="00701653">
      <w:pPr>
        <w:pStyle w:val="31"/>
        <w:numPr>
          <w:ilvl w:val="0"/>
          <w:numId w:val="11"/>
        </w:numPr>
        <w:adjustRightInd w:val="0"/>
        <w:snapToGrid w:val="0"/>
        <w:spacing w:after="0" w:line="600" w:lineRule="exact"/>
        <w:ind w:firstLine="0"/>
        <w:rPr>
          <w:rFonts w:ascii="楷体" w:eastAsia="楷体" w:hAnsi="楷体" w:cs="楷体"/>
          <w:b w:val="0"/>
          <w:sz w:val="30"/>
          <w:szCs w:val="30"/>
        </w:rPr>
      </w:pPr>
      <w:r>
        <w:rPr>
          <w:rFonts w:ascii="楷体" w:eastAsia="楷体" w:hAnsi="楷体" w:cs="楷体" w:hint="eastAsia"/>
          <w:b w:val="0"/>
          <w:sz w:val="30"/>
          <w:szCs w:val="30"/>
        </w:rPr>
        <w:t>问：导入模板时提示错误？</w:t>
      </w:r>
    </w:p>
    <w:p w:rsidR="00CD68FB" w:rsidRDefault="00701653">
      <w:pPr>
        <w:pStyle w:val="af8"/>
        <w:adjustRightInd w:val="0"/>
        <w:snapToGrid w:val="0"/>
        <w:spacing w:after="0" w:line="600" w:lineRule="exact"/>
        <w:ind w:firstLine="600"/>
        <w:rPr>
          <w:rFonts w:ascii="楷体" w:eastAsia="楷体" w:hAnsi="楷体" w:cs="楷体"/>
          <w:sz w:val="30"/>
          <w:szCs w:val="30"/>
        </w:rPr>
      </w:pPr>
      <w:r>
        <w:rPr>
          <w:rFonts w:ascii="楷体" w:eastAsia="楷体" w:hAnsi="楷体" w:cs="楷体" w:hint="eastAsia"/>
          <w:sz w:val="30"/>
          <w:szCs w:val="30"/>
        </w:rPr>
        <w:t>答：首先确认模板中报表结构是否正确，各个表的页签顺序不要更改，另外每个错误提示的很清楚，请根据提示去修改所填写的数据。</w:t>
      </w:r>
    </w:p>
    <w:p w:rsidR="00CD68FB" w:rsidRDefault="00701653">
      <w:pPr>
        <w:pStyle w:val="31"/>
        <w:numPr>
          <w:ilvl w:val="0"/>
          <w:numId w:val="11"/>
        </w:numPr>
        <w:adjustRightInd w:val="0"/>
        <w:snapToGrid w:val="0"/>
        <w:spacing w:after="0" w:line="600" w:lineRule="exact"/>
        <w:ind w:firstLine="0"/>
        <w:rPr>
          <w:rFonts w:ascii="楷体" w:eastAsia="楷体" w:hAnsi="楷体" w:cs="楷体"/>
          <w:b w:val="0"/>
          <w:sz w:val="30"/>
          <w:szCs w:val="30"/>
        </w:rPr>
      </w:pPr>
      <w:r>
        <w:rPr>
          <w:rFonts w:ascii="楷体" w:eastAsia="楷体" w:hAnsi="楷体" w:cs="楷体" w:hint="eastAsia"/>
          <w:b w:val="0"/>
          <w:sz w:val="30"/>
          <w:szCs w:val="30"/>
        </w:rPr>
        <w:t>问：导入模板提示没有有效的企业人工成本数据？</w:t>
      </w:r>
    </w:p>
    <w:p w:rsidR="00CD68FB" w:rsidRDefault="00701653">
      <w:pPr>
        <w:pStyle w:val="af8"/>
        <w:adjustRightInd w:val="0"/>
        <w:snapToGrid w:val="0"/>
        <w:spacing w:after="0" w:line="600" w:lineRule="exact"/>
        <w:ind w:firstLine="600"/>
        <w:rPr>
          <w:rFonts w:ascii="楷体" w:eastAsia="楷体" w:hAnsi="楷体" w:cs="楷体"/>
          <w:sz w:val="30"/>
          <w:szCs w:val="30"/>
        </w:rPr>
      </w:pPr>
      <w:r>
        <w:rPr>
          <w:rFonts w:ascii="楷体" w:eastAsia="楷体" w:hAnsi="楷体" w:cs="楷体" w:hint="eastAsia"/>
          <w:sz w:val="30"/>
          <w:szCs w:val="30"/>
        </w:rPr>
        <w:t>答：首先确认模板中报表结构是否正确，各个表的页签顺序不要更改，另外模板导入地方是否正确，需要在企业人工成本情况页面右下角点击“导入企业信息”进行导入。</w:t>
      </w:r>
    </w:p>
    <w:p w:rsidR="00CD68FB" w:rsidRDefault="00701653">
      <w:pPr>
        <w:pStyle w:val="31"/>
        <w:numPr>
          <w:ilvl w:val="0"/>
          <w:numId w:val="11"/>
        </w:numPr>
        <w:adjustRightInd w:val="0"/>
        <w:snapToGrid w:val="0"/>
        <w:spacing w:after="0" w:line="600" w:lineRule="exact"/>
        <w:ind w:firstLine="0"/>
        <w:rPr>
          <w:rFonts w:ascii="楷体" w:eastAsia="楷体" w:hAnsi="楷体" w:cs="楷体"/>
          <w:b w:val="0"/>
          <w:sz w:val="30"/>
          <w:szCs w:val="30"/>
        </w:rPr>
      </w:pPr>
      <w:r>
        <w:rPr>
          <w:rFonts w:ascii="楷体" w:eastAsia="楷体" w:hAnsi="楷体" w:cs="楷体" w:hint="eastAsia"/>
          <w:b w:val="0"/>
          <w:sz w:val="30"/>
          <w:szCs w:val="30"/>
        </w:rPr>
        <w:t>问：企业从业人员工资报酬情况没有添加按钮？</w:t>
      </w:r>
    </w:p>
    <w:p w:rsidR="00CD68FB" w:rsidRDefault="00701653">
      <w:pPr>
        <w:pStyle w:val="af8"/>
        <w:adjustRightInd w:val="0"/>
        <w:snapToGrid w:val="0"/>
        <w:spacing w:after="0" w:line="600" w:lineRule="exact"/>
        <w:ind w:firstLine="600"/>
        <w:rPr>
          <w:rFonts w:ascii="楷体" w:eastAsia="楷体" w:hAnsi="楷体" w:cs="楷体"/>
          <w:sz w:val="30"/>
          <w:szCs w:val="30"/>
        </w:rPr>
      </w:pPr>
      <w:r>
        <w:rPr>
          <w:rFonts w:ascii="楷体" w:eastAsia="楷体" w:hAnsi="楷体" w:cs="楷体" w:hint="eastAsia"/>
          <w:sz w:val="30"/>
          <w:szCs w:val="30"/>
        </w:rPr>
        <w:t>答：只有企业人工成本情况填写完整，并保存成功后，企业从业人员工资报酬情况才可以填写，才会出现添加按钮。</w:t>
      </w:r>
    </w:p>
    <w:p w:rsidR="00CD68FB" w:rsidRDefault="00701653">
      <w:pPr>
        <w:pStyle w:val="31"/>
        <w:numPr>
          <w:ilvl w:val="0"/>
          <w:numId w:val="11"/>
        </w:numPr>
        <w:adjustRightInd w:val="0"/>
        <w:snapToGrid w:val="0"/>
        <w:spacing w:after="0" w:line="600" w:lineRule="exact"/>
        <w:ind w:firstLine="0"/>
        <w:rPr>
          <w:rFonts w:ascii="楷体" w:eastAsia="楷体" w:hAnsi="楷体" w:cs="楷体"/>
          <w:b w:val="0"/>
          <w:sz w:val="30"/>
          <w:szCs w:val="30"/>
        </w:rPr>
      </w:pPr>
      <w:r>
        <w:rPr>
          <w:rFonts w:ascii="楷体" w:eastAsia="楷体" w:hAnsi="楷体" w:cs="楷体" w:hint="eastAsia"/>
          <w:b w:val="0"/>
          <w:sz w:val="30"/>
          <w:szCs w:val="30"/>
        </w:rPr>
        <w:t>问：出生年份或者初次就业年份导入时提示错误？</w:t>
      </w:r>
    </w:p>
    <w:p w:rsidR="00CD68FB" w:rsidRDefault="00701653">
      <w:pPr>
        <w:pStyle w:val="af8"/>
        <w:adjustRightInd w:val="0"/>
        <w:snapToGrid w:val="0"/>
        <w:spacing w:after="0" w:line="600" w:lineRule="exact"/>
        <w:ind w:firstLine="600"/>
        <w:rPr>
          <w:rFonts w:ascii="楷体" w:eastAsia="楷体" w:hAnsi="楷体" w:cs="楷体"/>
          <w:sz w:val="30"/>
          <w:szCs w:val="30"/>
        </w:rPr>
      </w:pPr>
      <w:r>
        <w:rPr>
          <w:rFonts w:ascii="楷体" w:eastAsia="楷体" w:hAnsi="楷体" w:cs="楷体" w:hint="eastAsia"/>
          <w:sz w:val="30"/>
          <w:szCs w:val="30"/>
        </w:rPr>
        <w:t>答：出生年份和初次就业年份只填写年份，比如</w:t>
      </w:r>
      <w:r>
        <w:rPr>
          <w:rFonts w:ascii="楷体" w:eastAsia="楷体" w:hAnsi="楷体" w:cs="楷体" w:hint="eastAsia"/>
          <w:sz w:val="30"/>
          <w:szCs w:val="30"/>
        </w:rPr>
        <w:t>2023</w:t>
      </w:r>
      <w:r>
        <w:rPr>
          <w:rFonts w:ascii="楷体" w:eastAsia="楷体" w:hAnsi="楷体" w:cs="楷体" w:hint="eastAsia"/>
          <w:sz w:val="30"/>
          <w:szCs w:val="30"/>
        </w:rPr>
        <w:t>，不填写月、日。</w:t>
      </w:r>
    </w:p>
    <w:p w:rsidR="00CD68FB" w:rsidRDefault="00701653">
      <w:pPr>
        <w:pStyle w:val="31"/>
        <w:numPr>
          <w:ilvl w:val="0"/>
          <w:numId w:val="11"/>
        </w:numPr>
        <w:adjustRightInd w:val="0"/>
        <w:snapToGrid w:val="0"/>
        <w:spacing w:after="0" w:line="600" w:lineRule="exact"/>
        <w:ind w:firstLine="0"/>
        <w:rPr>
          <w:rFonts w:ascii="楷体" w:eastAsia="楷体" w:hAnsi="楷体" w:cs="楷体"/>
          <w:b w:val="0"/>
          <w:sz w:val="30"/>
          <w:szCs w:val="30"/>
        </w:rPr>
      </w:pPr>
      <w:r>
        <w:rPr>
          <w:rFonts w:ascii="楷体" w:eastAsia="楷体" w:hAnsi="楷体" w:cs="楷体" w:hint="eastAsia"/>
          <w:b w:val="0"/>
          <w:sz w:val="30"/>
          <w:szCs w:val="30"/>
        </w:rPr>
        <w:t>问：导入提示职工代码错误？</w:t>
      </w:r>
    </w:p>
    <w:p w:rsidR="00CD68FB" w:rsidRDefault="00701653">
      <w:pPr>
        <w:pStyle w:val="af8"/>
        <w:adjustRightInd w:val="0"/>
        <w:snapToGrid w:val="0"/>
        <w:spacing w:after="0" w:line="600" w:lineRule="exact"/>
        <w:ind w:firstLine="600"/>
        <w:rPr>
          <w:rFonts w:ascii="楷体" w:eastAsia="楷体" w:hAnsi="楷体" w:cs="楷体"/>
          <w:sz w:val="30"/>
          <w:szCs w:val="30"/>
        </w:rPr>
      </w:pPr>
      <w:r>
        <w:rPr>
          <w:rFonts w:ascii="楷体" w:eastAsia="楷体" w:hAnsi="楷体" w:cs="楷体" w:hint="eastAsia"/>
          <w:sz w:val="30"/>
          <w:szCs w:val="30"/>
        </w:rPr>
        <w:t>答：职工代码为</w:t>
      </w:r>
      <w:r>
        <w:rPr>
          <w:rFonts w:ascii="楷体" w:eastAsia="楷体" w:hAnsi="楷体" w:cs="楷体" w:hint="eastAsia"/>
          <w:sz w:val="30"/>
          <w:szCs w:val="30"/>
        </w:rPr>
        <w:t>5</w:t>
      </w:r>
      <w:r>
        <w:rPr>
          <w:rFonts w:ascii="楷体" w:eastAsia="楷体" w:hAnsi="楷体" w:cs="楷体" w:hint="eastAsia"/>
          <w:sz w:val="30"/>
          <w:szCs w:val="30"/>
        </w:rPr>
        <w:t>位数字，从</w:t>
      </w:r>
      <w:r>
        <w:rPr>
          <w:rFonts w:ascii="楷体" w:eastAsia="楷体" w:hAnsi="楷体" w:cs="楷体" w:hint="eastAsia"/>
          <w:sz w:val="30"/>
          <w:szCs w:val="30"/>
        </w:rPr>
        <w:t>00001</w:t>
      </w:r>
      <w:r>
        <w:rPr>
          <w:rFonts w:ascii="楷体" w:eastAsia="楷体" w:hAnsi="楷体" w:cs="楷体" w:hint="eastAsia"/>
          <w:sz w:val="30"/>
          <w:szCs w:val="30"/>
        </w:rPr>
        <w:t>开始，顺序填写。</w:t>
      </w:r>
    </w:p>
    <w:p w:rsidR="00CD68FB" w:rsidRDefault="00701653">
      <w:pPr>
        <w:pStyle w:val="31"/>
        <w:numPr>
          <w:ilvl w:val="0"/>
          <w:numId w:val="11"/>
        </w:numPr>
        <w:adjustRightInd w:val="0"/>
        <w:snapToGrid w:val="0"/>
        <w:spacing w:after="0" w:line="600" w:lineRule="exact"/>
        <w:ind w:firstLine="0"/>
        <w:rPr>
          <w:rFonts w:ascii="楷体" w:eastAsia="楷体" w:hAnsi="楷体" w:cs="楷体"/>
          <w:b w:val="0"/>
          <w:sz w:val="30"/>
          <w:szCs w:val="30"/>
        </w:rPr>
      </w:pPr>
      <w:r>
        <w:rPr>
          <w:rFonts w:ascii="楷体" w:eastAsia="楷体" w:hAnsi="楷体" w:cs="楷体" w:hint="eastAsia"/>
          <w:b w:val="0"/>
          <w:sz w:val="30"/>
          <w:szCs w:val="30"/>
        </w:rPr>
        <w:t>问：导出数据包提示填报不完整？</w:t>
      </w:r>
    </w:p>
    <w:p w:rsidR="00CD68FB" w:rsidRDefault="00701653">
      <w:pPr>
        <w:pStyle w:val="af8"/>
        <w:adjustRightInd w:val="0"/>
        <w:snapToGrid w:val="0"/>
        <w:spacing w:after="0" w:line="600" w:lineRule="exact"/>
        <w:ind w:firstLine="600"/>
        <w:rPr>
          <w:rFonts w:ascii="楷体" w:eastAsia="楷体" w:hAnsi="楷体" w:cs="楷体"/>
          <w:sz w:val="30"/>
          <w:szCs w:val="30"/>
        </w:rPr>
      </w:pPr>
      <w:r>
        <w:rPr>
          <w:rFonts w:ascii="楷体" w:eastAsia="楷体" w:hAnsi="楷体" w:cs="楷体" w:hint="eastAsia"/>
          <w:sz w:val="30"/>
          <w:szCs w:val="30"/>
        </w:rPr>
        <w:t>答：请查看企业人工成本情况是否填写完整，且企业从业人员工资报酬情况中的人员是否是</w:t>
      </w:r>
      <w:r>
        <w:rPr>
          <w:rFonts w:ascii="楷体" w:eastAsia="楷体" w:hAnsi="楷体" w:cs="楷体" w:hint="eastAsia"/>
          <w:sz w:val="30"/>
          <w:szCs w:val="30"/>
        </w:rPr>
        <w:t>5</w:t>
      </w:r>
      <w:r>
        <w:rPr>
          <w:rFonts w:ascii="楷体" w:eastAsia="楷体" w:hAnsi="楷体" w:cs="楷体" w:hint="eastAsia"/>
          <w:sz w:val="30"/>
          <w:szCs w:val="30"/>
        </w:rPr>
        <w:t>人及</w:t>
      </w:r>
      <w:r>
        <w:rPr>
          <w:rFonts w:ascii="楷体" w:eastAsia="楷体" w:hAnsi="楷体" w:cs="楷体" w:hint="eastAsia"/>
          <w:sz w:val="30"/>
          <w:szCs w:val="30"/>
        </w:rPr>
        <w:t>5</w:t>
      </w:r>
      <w:r>
        <w:rPr>
          <w:rFonts w:ascii="楷体" w:eastAsia="楷体" w:hAnsi="楷体" w:cs="楷体" w:hint="eastAsia"/>
          <w:sz w:val="30"/>
          <w:szCs w:val="30"/>
        </w:rPr>
        <w:t>人以上，如果不是，请填写完整再导出。</w:t>
      </w:r>
    </w:p>
    <w:p w:rsidR="00CD68FB" w:rsidRDefault="00701653">
      <w:pPr>
        <w:pStyle w:val="31"/>
        <w:numPr>
          <w:ilvl w:val="0"/>
          <w:numId w:val="11"/>
        </w:numPr>
        <w:adjustRightInd w:val="0"/>
        <w:snapToGrid w:val="0"/>
        <w:spacing w:after="0" w:line="600" w:lineRule="exact"/>
        <w:ind w:firstLine="0"/>
        <w:rPr>
          <w:rFonts w:ascii="楷体" w:eastAsia="楷体" w:hAnsi="楷体" w:cs="楷体"/>
          <w:b w:val="0"/>
          <w:sz w:val="30"/>
          <w:szCs w:val="30"/>
        </w:rPr>
      </w:pPr>
      <w:r>
        <w:rPr>
          <w:rFonts w:ascii="楷体" w:eastAsia="楷体" w:hAnsi="楷体" w:cs="楷体" w:hint="eastAsia"/>
          <w:b w:val="0"/>
          <w:sz w:val="30"/>
          <w:szCs w:val="30"/>
        </w:rPr>
        <w:lastRenderedPageBreak/>
        <w:t>问：人员填</w:t>
      </w:r>
      <w:r>
        <w:rPr>
          <w:rFonts w:ascii="楷体" w:eastAsia="楷体" w:hAnsi="楷体" w:cs="楷体" w:hint="eastAsia"/>
          <w:b w:val="0"/>
          <w:sz w:val="30"/>
          <w:szCs w:val="30"/>
        </w:rPr>
        <w:t>写时，提示工资报酬合计错误，但是算过了是相等的？</w:t>
      </w:r>
    </w:p>
    <w:p w:rsidR="00CD68FB" w:rsidRDefault="00701653">
      <w:pPr>
        <w:pStyle w:val="af8"/>
        <w:adjustRightInd w:val="0"/>
        <w:snapToGrid w:val="0"/>
        <w:spacing w:after="0" w:line="600" w:lineRule="exact"/>
        <w:ind w:firstLine="600"/>
        <w:rPr>
          <w:rFonts w:ascii="楷体" w:eastAsia="楷体" w:hAnsi="楷体" w:cs="楷体"/>
          <w:sz w:val="30"/>
          <w:szCs w:val="30"/>
        </w:rPr>
      </w:pPr>
      <w:r>
        <w:rPr>
          <w:rFonts w:ascii="楷体" w:eastAsia="楷体" w:hAnsi="楷体" w:cs="楷体" w:hint="eastAsia"/>
          <w:sz w:val="30"/>
          <w:szCs w:val="30"/>
        </w:rPr>
        <w:t>答：填写数值时，先将请调整单元格格式为文本后填写且表格中不能使用公式。</w:t>
      </w:r>
    </w:p>
    <w:p w:rsidR="00CD68FB" w:rsidRDefault="00701653">
      <w:pPr>
        <w:pStyle w:val="31"/>
        <w:numPr>
          <w:ilvl w:val="0"/>
          <w:numId w:val="11"/>
        </w:numPr>
        <w:adjustRightInd w:val="0"/>
        <w:snapToGrid w:val="0"/>
        <w:spacing w:after="0" w:line="600" w:lineRule="exact"/>
        <w:ind w:firstLine="0"/>
        <w:rPr>
          <w:rFonts w:ascii="楷体" w:eastAsia="楷体" w:hAnsi="楷体" w:cs="楷体"/>
          <w:b w:val="0"/>
          <w:sz w:val="30"/>
          <w:szCs w:val="30"/>
        </w:rPr>
      </w:pPr>
      <w:r>
        <w:rPr>
          <w:rFonts w:ascii="楷体" w:eastAsia="楷体" w:hAnsi="楷体" w:cs="楷体" w:hint="eastAsia"/>
          <w:b w:val="0"/>
          <w:sz w:val="30"/>
          <w:szCs w:val="30"/>
        </w:rPr>
        <w:t>问：公司有两千多人，如何批量录入信息？</w:t>
      </w:r>
    </w:p>
    <w:p w:rsidR="00CD68FB" w:rsidRDefault="00701653">
      <w:pPr>
        <w:pStyle w:val="af8"/>
        <w:adjustRightInd w:val="0"/>
        <w:snapToGrid w:val="0"/>
        <w:spacing w:after="0" w:line="600" w:lineRule="exact"/>
        <w:ind w:firstLine="600"/>
        <w:rPr>
          <w:rFonts w:ascii="楷体" w:eastAsia="楷体" w:hAnsi="楷体" w:cs="楷体"/>
          <w:sz w:val="30"/>
          <w:szCs w:val="30"/>
        </w:rPr>
      </w:pPr>
      <w:r>
        <w:rPr>
          <w:rFonts w:ascii="楷体" w:eastAsia="楷体" w:hAnsi="楷体" w:cs="楷体" w:hint="eastAsia"/>
          <w:sz w:val="30"/>
          <w:szCs w:val="30"/>
        </w:rPr>
        <w:t>答：请使用模板进行导入。如果人员太多，可进行分批导入数据，只要职工代码不重复，数据就不会被覆盖。</w:t>
      </w:r>
    </w:p>
    <w:p w:rsidR="00B5735E" w:rsidRDefault="00B5735E" w:rsidP="00B5735E">
      <w:pPr>
        <w:pStyle w:val="31"/>
        <w:numPr>
          <w:ilvl w:val="0"/>
          <w:numId w:val="11"/>
        </w:numPr>
        <w:adjustRightInd w:val="0"/>
        <w:snapToGrid w:val="0"/>
        <w:spacing w:after="0" w:line="600" w:lineRule="exact"/>
        <w:ind w:firstLine="0"/>
        <w:rPr>
          <w:rFonts w:ascii="楷体" w:eastAsia="楷体" w:hAnsi="楷体" w:cs="楷体"/>
          <w:b w:val="0"/>
          <w:sz w:val="30"/>
          <w:szCs w:val="30"/>
        </w:rPr>
      </w:pPr>
      <w:r>
        <w:rPr>
          <w:rFonts w:ascii="楷体" w:eastAsia="楷体" w:hAnsi="楷体" w:cs="楷体" w:hint="eastAsia"/>
          <w:b w:val="0"/>
          <w:sz w:val="30"/>
          <w:szCs w:val="30"/>
        </w:rPr>
        <w:t>问：境外企业没有统一社会信用代码怎么办？</w:t>
      </w:r>
    </w:p>
    <w:p w:rsidR="00B5735E" w:rsidRDefault="00B5735E" w:rsidP="00B5735E">
      <w:pPr>
        <w:pStyle w:val="af8"/>
        <w:adjustRightInd w:val="0"/>
        <w:snapToGrid w:val="0"/>
        <w:spacing w:after="0" w:line="600" w:lineRule="exact"/>
        <w:ind w:firstLine="600"/>
        <w:rPr>
          <w:rFonts w:ascii="楷体" w:eastAsia="楷体" w:hAnsi="楷体" w:cs="楷体"/>
          <w:sz w:val="30"/>
          <w:szCs w:val="30"/>
        </w:rPr>
      </w:pPr>
      <w:r>
        <w:rPr>
          <w:rFonts w:ascii="楷体" w:eastAsia="楷体" w:hAnsi="楷体" w:cs="楷体" w:hint="eastAsia"/>
          <w:sz w:val="30"/>
          <w:szCs w:val="30"/>
        </w:rPr>
        <w:t>答：</w:t>
      </w:r>
      <w:r w:rsidRPr="00B5735E">
        <w:rPr>
          <w:rFonts w:ascii="楷体" w:eastAsia="楷体" w:hAnsi="楷体" w:cs="楷体" w:hint="eastAsia"/>
          <w:sz w:val="30"/>
          <w:szCs w:val="30"/>
        </w:rPr>
        <w:t>请邮件至xinchou@rsj.beijing.gov.cn或拨打软件操作技术支持电话17801325770</w:t>
      </w:r>
      <w:r w:rsidR="00767355">
        <w:rPr>
          <w:rFonts w:ascii="楷体" w:eastAsia="楷体" w:hAnsi="楷体" w:cs="楷体" w:hint="eastAsia"/>
          <w:sz w:val="30"/>
          <w:szCs w:val="30"/>
        </w:rPr>
        <w:t>。提供单位名称、上级单位名称及代码、所属集团或所属国有企业等信息</w:t>
      </w:r>
      <w:r>
        <w:rPr>
          <w:rFonts w:ascii="楷体" w:eastAsia="楷体" w:hAnsi="楷体" w:cs="楷体" w:hint="eastAsia"/>
          <w:sz w:val="30"/>
          <w:szCs w:val="30"/>
        </w:rPr>
        <w:t>发送至邮箱，技术人员将按规则分配号码用于薪酬填报。</w:t>
      </w:r>
    </w:p>
    <w:p w:rsidR="00767355" w:rsidRPr="00767355" w:rsidRDefault="00EF78E7" w:rsidP="00767355">
      <w:pPr>
        <w:pStyle w:val="31"/>
        <w:numPr>
          <w:ilvl w:val="0"/>
          <w:numId w:val="11"/>
        </w:numPr>
        <w:adjustRightInd w:val="0"/>
        <w:snapToGrid w:val="0"/>
        <w:spacing w:after="0" w:line="600" w:lineRule="exact"/>
        <w:ind w:firstLine="0"/>
        <w:rPr>
          <w:rFonts w:ascii="楷体" w:eastAsia="楷体" w:hAnsi="楷体" w:cs="楷体"/>
          <w:b w:val="0"/>
          <w:sz w:val="30"/>
          <w:szCs w:val="30"/>
        </w:rPr>
      </w:pPr>
      <w:r>
        <w:rPr>
          <w:rFonts w:ascii="楷体" w:eastAsia="楷体" w:hAnsi="楷体" w:cs="楷体" w:hint="eastAsia"/>
          <w:b w:val="0"/>
          <w:sz w:val="30"/>
          <w:szCs w:val="30"/>
        </w:rPr>
        <w:t>问</w:t>
      </w:r>
      <w:r>
        <w:rPr>
          <w:rFonts w:ascii="楷体" w:eastAsia="楷体" w:hAnsi="楷体" w:cs="楷体"/>
          <w:b w:val="0"/>
          <w:sz w:val="30"/>
          <w:szCs w:val="30"/>
        </w:rPr>
        <w:t>：</w:t>
      </w:r>
      <w:r w:rsidR="00767355" w:rsidRPr="00767355">
        <w:rPr>
          <w:rFonts w:ascii="楷体" w:eastAsia="楷体" w:hAnsi="楷体" w:cs="楷体" w:hint="eastAsia"/>
          <w:b w:val="0"/>
          <w:sz w:val="30"/>
          <w:szCs w:val="30"/>
        </w:rPr>
        <w:t>境外企业如何</w:t>
      </w:r>
      <w:r w:rsidR="00767355" w:rsidRPr="00767355">
        <w:rPr>
          <w:rFonts w:ascii="楷体" w:eastAsia="楷体" w:hAnsi="楷体" w:cs="楷体"/>
          <w:b w:val="0"/>
          <w:sz w:val="30"/>
          <w:szCs w:val="30"/>
        </w:rPr>
        <w:t>填写</w:t>
      </w:r>
      <w:r w:rsidR="00767355" w:rsidRPr="00767355">
        <w:rPr>
          <w:rFonts w:ascii="楷体" w:eastAsia="楷体" w:hAnsi="楷体" w:cs="楷体" w:hint="eastAsia"/>
          <w:b w:val="0"/>
          <w:sz w:val="30"/>
          <w:szCs w:val="30"/>
        </w:rPr>
        <w:t>企业基本</w:t>
      </w:r>
      <w:r w:rsidR="00767355" w:rsidRPr="00767355">
        <w:rPr>
          <w:rFonts w:ascii="楷体" w:eastAsia="楷体" w:hAnsi="楷体" w:cs="楷体"/>
          <w:b w:val="0"/>
          <w:sz w:val="30"/>
          <w:szCs w:val="30"/>
        </w:rPr>
        <w:t>信息</w:t>
      </w:r>
      <w:r w:rsidR="00767355" w:rsidRPr="00767355">
        <w:rPr>
          <w:rFonts w:ascii="楷体" w:eastAsia="楷体" w:hAnsi="楷体" w:cs="楷体" w:hint="eastAsia"/>
          <w:b w:val="0"/>
          <w:sz w:val="30"/>
          <w:szCs w:val="30"/>
        </w:rPr>
        <w:t>？</w:t>
      </w:r>
    </w:p>
    <w:p w:rsidR="00767355" w:rsidRPr="00EF78E7" w:rsidRDefault="00EF78E7" w:rsidP="00EF78E7">
      <w:pPr>
        <w:pStyle w:val="af8"/>
        <w:adjustRightInd w:val="0"/>
        <w:snapToGrid w:val="0"/>
        <w:spacing w:after="0" w:line="600" w:lineRule="exact"/>
        <w:ind w:firstLine="600"/>
        <w:rPr>
          <w:rFonts w:ascii="楷体" w:eastAsia="楷体" w:hAnsi="楷体" w:cs="楷体"/>
          <w:sz w:val="30"/>
          <w:szCs w:val="30"/>
        </w:rPr>
      </w:pPr>
      <w:r>
        <w:rPr>
          <w:rFonts w:ascii="楷体" w:eastAsia="楷体" w:hAnsi="楷体" w:cs="楷体" w:hint="eastAsia"/>
          <w:sz w:val="30"/>
          <w:szCs w:val="30"/>
        </w:rPr>
        <w:t>答</w:t>
      </w:r>
      <w:r>
        <w:rPr>
          <w:rFonts w:ascii="楷体" w:eastAsia="楷体" w:hAnsi="楷体" w:cs="楷体"/>
          <w:sz w:val="30"/>
          <w:szCs w:val="30"/>
        </w:rPr>
        <w:t>：</w:t>
      </w:r>
      <w:r w:rsidR="00767355" w:rsidRPr="00EF78E7">
        <w:rPr>
          <w:rFonts w:ascii="楷体" w:eastAsia="楷体" w:hAnsi="楷体" w:cs="楷体" w:hint="eastAsia"/>
          <w:sz w:val="30"/>
          <w:szCs w:val="30"/>
        </w:rPr>
        <w:t>薪酬</w:t>
      </w:r>
      <w:r w:rsidR="00767355" w:rsidRPr="00EF78E7">
        <w:rPr>
          <w:rFonts w:ascii="楷体" w:eastAsia="楷体" w:hAnsi="楷体" w:cs="楷体"/>
          <w:sz w:val="30"/>
          <w:szCs w:val="30"/>
        </w:rPr>
        <w:t>调查软件中</w:t>
      </w:r>
      <w:r w:rsidR="00767355" w:rsidRPr="00EF78E7">
        <w:rPr>
          <w:rFonts w:ascii="楷体" w:eastAsia="楷体" w:hAnsi="楷体" w:cs="楷体" w:hint="eastAsia"/>
          <w:sz w:val="30"/>
          <w:szCs w:val="30"/>
        </w:rPr>
        <w:t>，单位</w:t>
      </w:r>
      <w:r w:rsidR="00767355" w:rsidRPr="00EF78E7">
        <w:rPr>
          <w:rFonts w:ascii="楷体" w:eastAsia="楷体" w:hAnsi="楷体" w:cs="楷体"/>
          <w:sz w:val="30"/>
          <w:szCs w:val="30"/>
        </w:rPr>
        <w:t>名称、法人姓名</w:t>
      </w:r>
      <w:r w:rsidR="00767355" w:rsidRPr="00EF78E7">
        <w:rPr>
          <w:rFonts w:ascii="楷体" w:eastAsia="楷体" w:hAnsi="楷体" w:cs="楷体" w:hint="eastAsia"/>
          <w:sz w:val="30"/>
          <w:szCs w:val="30"/>
        </w:rPr>
        <w:t>、</w:t>
      </w:r>
      <w:r w:rsidR="00767355" w:rsidRPr="00EF78E7">
        <w:rPr>
          <w:rFonts w:ascii="楷体" w:eastAsia="楷体" w:hAnsi="楷体" w:cs="楷体"/>
          <w:sz w:val="30"/>
          <w:szCs w:val="30"/>
        </w:rPr>
        <w:t>联系人姓名等企业基本信息支持输入</w:t>
      </w:r>
      <w:r w:rsidR="00767355" w:rsidRPr="00EF78E7">
        <w:rPr>
          <w:rFonts w:ascii="楷体" w:eastAsia="楷体" w:hAnsi="楷体" w:cs="楷体" w:hint="eastAsia"/>
          <w:sz w:val="30"/>
          <w:szCs w:val="30"/>
        </w:rPr>
        <w:t>汉</w:t>
      </w:r>
      <w:r w:rsidR="00767355" w:rsidRPr="00EF78E7">
        <w:rPr>
          <w:rFonts w:ascii="楷体" w:eastAsia="楷体" w:hAnsi="楷体" w:cs="楷体"/>
          <w:sz w:val="30"/>
          <w:szCs w:val="30"/>
        </w:rPr>
        <w:t>字、英文</w:t>
      </w:r>
      <w:r w:rsidR="00767355" w:rsidRPr="00EF78E7">
        <w:rPr>
          <w:rFonts w:ascii="楷体" w:eastAsia="楷体" w:hAnsi="楷体" w:cs="楷体" w:hint="eastAsia"/>
          <w:sz w:val="30"/>
          <w:szCs w:val="30"/>
        </w:rPr>
        <w:t>字</w:t>
      </w:r>
      <w:r w:rsidR="00767355" w:rsidRPr="00EF78E7">
        <w:rPr>
          <w:rFonts w:ascii="楷体" w:eastAsia="楷体" w:hAnsi="楷体" w:cs="楷体"/>
          <w:sz w:val="30"/>
          <w:szCs w:val="30"/>
        </w:rPr>
        <w:t>母，</w:t>
      </w:r>
      <w:r w:rsidR="00767355" w:rsidRPr="00EF78E7">
        <w:rPr>
          <w:rFonts w:ascii="楷体" w:eastAsia="楷体" w:hAnsi="楷体" w:cs="楷体" w:hint="eastAsia"/>
          <w:sz w:val="30"/>
          <w:szCs w:val="30"/>
        </w:rPr>
        <w:t>可</w:t>
      </w:r>
      <w:r w:rsidR="00767355" w:rsidRPr="00EF78E7">
        <w:rPr>
          <w:rFonts w:ascii="楷体" w:eastAsia="楷体" w:hAnsi="楷体" w:cs="楷体"/>
          <w:sz w:val="30"/>
          <w:szCs w:val="30"/>
        </w:rPr>
        <w:t>按企业实际情况进行填写</w:t>
      </w:r>
      <w:r w:rsidR="00767355" w:rsidRPr="00EF78E7">
        <w:rPr>
          <w:rFonts w:ascii="楷体" w:eastAsia="楷体" w:hAnsi="楷体" w:cs="楷体" w:hint="eastAsia"/>
          <w:sz w:val="30"/>
          <w:szCs w:val="30"/>
        </w:rPr>
        <w:t>。</w:t>
      </w:r>
    </w:p>
    <w:p w:rsidR="00767355" w:rsidRPr="00EF78E7" w:rsidRDefault="00767355" w:rsidP="00EF78E7">
      <w:pPr>
        <w:pStyle w:val="af8"/>
        <w:adjustRightInd w:val="0"/>
        <w:snapToGrid w:val="0"/>
        <w:spacing w:after="0" w:line="600" w:lineRule="exact"/>
        <w:ind w:firstLine="600"/>
        <w:rPr>
          <w:rFonts w:ascii="楷体" w:eastAsia="楷体" w:hAnsi="楷体" w:cs="楷体"/>
          <w:sz w:val="30"/>
          <w:szCs w:val="30"/>
        </w:rPr>
      </w:pPr>
      <w:r w:rsidRPr="00EF78E7">
        <w:rPr>
          <w:rFonts w:ascii="楷体" w:eastAsia="楷体" w:hAnsi="楷体" w:cs="楷体" w:hint="eastAsia"/>
          <w:sz w:val="30"/>
          <w:szCs w:val="30"/>
        </w:rPr>
        <w:t>企业</w:t>
      </w:r>
      <w:r w:rsidRPr="00EF78E7">
        <w:rPr>
          <w:rFonts w:ascii="楷体" w:eastAsia="楷体" w:hAnsi="楷体" w:cs="楷体"/>
          <w:sz w:val="30"/>
          <w:szCs w:val="30"/>
        </w:rPr>
        <w:t>所在地行政区</w:t>
      </w:r>
      <w:r w:rsidRPr="00EF78E7">
        <w:rPr>
          <w:rFonts w:ascii="楷体" w:eastAsia="楷体" w:hAnsi="楷体" w:cs="楷体" w:hint="eastAsia"/>
          <w:sz w:val="30"/>
          <w:szCs w:val="30"/>
        </w:rPr>
        <w:t>划</w:t>
      </w:r>
      <w:r w:rsidRPr="00EF78E7">
        <w:rPr>
          <w:rFonts w:ascii="楷体" w:eastAsia="楷体" w:hAnsi="楷体" w:cs="楷体"/>
          <w:sz w:val="30"/>
          <w:szCs w:val="30"/>
        </w:rPr>
        <w:t>代码选择“境外</w:t>
      </w:r>
      <w:r w:rsidRPr="00EF78E7">
        <w:rPr>
          <w:rFonts w:ascii="楷体" w:eastAsia="楷体" w:hAnsi="楷体" w:cs="楷体" w:hint="eastAsia"/>
          <w:sz w:val="30"/>
          <w:szCs w:val="30"/>
        </w:rPr>
        <w:t xml:space="preserve"> </w:t>
      </w:r>
      <w:r w:rsidRPr="00EF78E7">
        <w:rPr>
          <w:rFonts w:ascii="楷体" w:eastAsia="楷体" w:hAnsi="楷体" w:cs="楷体"/>
          <w:sz w:val="30"/>
          <w:szCs w:val="30"/>
        </w:rPr>
        <w:t>990000”。</w:t>
      </w:r>
    </w:p>
    <w:p w:rsidR="008C2F1C" w:rsidRPr="00AA036A" w:rsidRDefault="008C2F1C" w:rsidP="008C2F1C">
      <w:pPr>
        <w:pStyle w:val="31"/>
        <w:numPr>
          <w:ilvl w:val="0"/>
          <w:numId w:val="11"/>
        </w:numPr>
        <w:adjustRightInd w:val="0"/>
        <w:snapToGrid w:val="0"/>
        <w:spacing w:after="0" w:line="600" w:lineRule="exact"/>
        <w:ind w:firstLine="0"/>
        <w:rPr>
          <w:rFonts w:ascii="楷体" w:eastAsia="楷体" w:hAnsi="楷体" w:cs="楷体"/>
          <w:b w:val="0"/>
          <w:sz w:val="30"/>
          <w:szCs w:val="30"/>
        </w:rPr>
      </w:pPr>
      <w:r w:rsidRPr="00AA036A">
        <w:rPr>
          <w:rFonts w:ascii="楷体" w:eastAsia="楷体" w:hAnsi="楷体" w:cs="楷体" w:hint="eastAsia"/>
          <w:b w:val="0"/>
          <w:sz w:val="30"/>
          <w:szCs w:val="30"/>
        </w:rPr>
        <w:t>问</w:t>
      </w:r>
      <w:r w:rsidRPr="00AA036A">
        <w:rPr>
          <w:rFonts w:ascii="楷体" w:eastAsia="楷体" w:hAnsi="楷体" w:cs="楷体"/>
          <w:b w:val="0"/>
          <w:sz w:val="30"/>
          <w:szCs w:val="30"/>
        </w:rPr>
        <w:t>：</w:t>
      </w:r>
      <w:r w:rsidRPr="00AA036A">
        <w:rPr>
          <w:rFonts w:ascii="楷体" w:eastAsia="楷体" w:hAnsi="楷体" w:cs="楷体" w:hint="eastAsia"/>
          <w:b w:val="0"/>
          <w:sz w:val="30"/>
          <w:szCs w:val="30"/>
        </w:rPr>
        <w:t>境</w:t>
      </w:r>
      <w:r w:rsidRPr="00AA036A">
        <w:rPr>
          <w:rFonts w:ascii="楷体" w:eastAsia="楷体" w:hAnsi="楷体" w:cs="楷体"/>
          <w:b w:val="0"/>
          <w:sz w:val="30"/>
          <w:szCs w:val="30"/>
        </w:rPr>
        <w:t>外企业</w:t>
      </w:r>
      <w:r w:rsidRPr="00AA036A">
        <w:rPr>
          <w:rFonts w:ascii="楷体" w:eastAsia="楷体" w:hAnsi="楷体" w:cs="楷体" w:hint="eastAsia"/>
          <w:b w:val="0"/>
          <w:sz w:val="30"/>
          <w:szCs w:val="30"/>
        </w:rPr>
        <w:t>如何</w:t>
      </w:r>
      <w:r w:rsidRPr="00AA036A">
        <w:rPr>
          <w:rFonts w:ascii="楷体" w:eastAsia="楷体" w:hAnsi="楷体" w:cs="楷体"/>
          <w:b w:val="0"/>
          <w:sz w:val="30"/>
          <w:szCs w:val="30"/>
        </w:rPr>
        <w:t>填写</w:t>
      </w:r>
      <w:r w:rsidRPr="00AA036A">
        <w:rPr>
          <w:rFonts w:ascii="楷体" w:eastAsia="楷体" w:hAnsi="楷体" w:cs="楷体" w:hint="eastAsia"/>
          <w:b w:val="0"/>
          <w:sz w:val="30"/>
          <w:szCs w:val="30"/>
        </w:rPr>
        <w:t>外</w:t>
      </w:r>
      <w:r w:rsidRPr="00AA036A">
        <w:rPr>
          <w:rFonts w:ascii="楷体" w:eastAsia="楷体" w:hAnsi="楷体" w:cs="楷体"/>
          <w:b w:val="0"/>
          <w:sz w:val="30"/>
          <w:szCs w:val="30"/>
        </w:rPr>
        <w:t>籍</w:t>
      </w:r>
      <w:r w:rsidRPr="00AA036A">
        <w:rPr>
          <w:rFonts w:ascii="楷体" w:eastAsia="楷体" w:hAnsi="楷体" w:cs="楷体" w:hint="eastAsia"/>
          <w:b w:val="0"/>
          <w:sz w:val="30"/>
          <w:szCs w:val="30"/>
        </w:rPr>
        <w:t>职</w:t>
      </w:r>
      <w:r w:rsidRPr="00AA036A">
        <w:rPr>
          <w:rFonts w:ascii="楷体" w:eastAsia="楷体" w:hAnsi="楷体" w:cs="楷体"/>
          <w:b w:val="0"/>
          <w:sz w:val="30"/>
          <w:szCs w:val="30"/>
        </w:rPr>
        <w:t>工的</w:t>
      </w:r>
      <w:r w:rsidRPr="00AA036A">
        <w:rPr>
          <w:rFonts w:ascii="楷体" w:eastAsia="楷体" w:hAnsi="楷体" w:cs="楷体" w:hint="eastAsia"/>
          <w:b w:val="0"/>
          <w:sz w:val="30"/>
          <w:szCs w:val="30"/>
        </w:rPr>
        <w:t>个人</w:t>
      </w:r>
      <w:r w:rsidRPr="00AA036A">
        <w:rPr>
          <w:rFonts w:ascii="楷体" w:eastAsia="楷体" w:hAnsi="楷体" w:cs="楷体"/>
          <w:b w:val="0"/>
          <w:sz w:val="30"/>
          <w:szCs w:val="30"/>
        </w:rPr>
        <w:t>信息？</w:t>
      </w:r>
    </w:p>
    <w:p w:rsidR="008C2F1C" w:rsidRPr="00AA036A" w:rsidRDefault="008C2F1C" w:rsidP="00AA036A">
      <w:pPr>
        <w:pStyle w:val="af8"/>
        <w:adjustRightInd w:val="0"/>
        <w:snapToGrid w:val="0"/>
        <w:spacing w:after="0" w:line="600" w:lineRule="exact"/>
        <w:ind w:firstLine="600"/>
        <w:rPr>
          <w:rFonts w:ascii="楷体" w:eastAsia="楷体" w:hAnsi="楷体" w:cs="楷体"/>
          <w:sz w:val="30"/>
          <w:szCs w:val="30"/>
        </w:rPr>
      </w:pPr>
      <w:r w:rsidRPr="00AA036A">
        <w:rPr>
          <w:rFonts w:ascii="楷体" w:eastAsia="楷体" w:hAnsi="楷体" w:cs="楷体" w:hint="eastAsia"/>
          <w:sz w:val="30"/>
          <w:szCs w:val="30"/>
        </w:rPr>
        <w:t>答</w:t>
      </w:r>
      <w:r w:rsidRPr="00AA036A">
        <w:rPr>
          <w:rFonts w:ascii="楷体" w:eastAsia="楷体" w:hAnsi="楷体" w:cs="楷体"/>
          <w:sz w:val="30"/>
          <w:szCs w:val="30"/>
        </w:rPr>
        <w:t>：</w:t>
      </w:r>
      <w:r w:rsidRPr="00AA036A">
        <w:rPr>
          <w:rFonts w:ascii="楷体" w:eastAsia="楷体" w:hAnsi="楷体" w:cs="楷体" w:hint="eastAsia"/>
          <w:sz w:val="30"/>
          <w:szCs w:val="30"/>
        </w:rPr>
        <w:t>薪酬</w:t>
      </w:r>
      <w:r w:rsidRPr="00AA036A">
        <w:rPr>
          <w:rFonts w:ascii="楷体" w:eastAsia="楷体" w:hAnsi="楷体" w:cs="楷体"/>
          <w:sz w:val="30"/>
          <w:szCs w:val="30"/>
        </w:rPr>
        <w:t>调查软件中，职工姓名</w:t>
      </w:r>
      <w:r w:rsidRPr="00AA036A">
        <w:rPr>
          <w:rFonts w:ascii="楷体" w:eastAsia="楷体" w:hAnsi="楷体" w:cs="楷体" w:hint="eastAsia"/>
          <w:sz w:val="30"/>
          <w:szCs w:val="30"/>
        </w:rPr>
        <w:t>支持</w:t>
      </w:r>
      <w:r w:rsidRPr="00AA036A">
        <w:rPr>
          <w:rFonts w:ascii="楷体" w:eastAsia="楷体" w:hAnsi="楷体" w:cs="楷体"/>
          <w:sz w:val="30"/>
          <w:szCs w:val="30"/>
        </w:rPr>
        <w:t>输入汉字、英文字</w:t>
      </w:r>
      <w:r w:rsidRPr="00AA036A">
        <w:rPr>
          <w:rFonts w:ascii="楷体" w:eastAsia="楷体" w:hAnsi="楷体" w:cs="楷体" w:hint="eastAsia"/>
          <w:sz w:val="30"/>
          <w:szCs w:val="30"/>
        </w:rPr>
        <w:t>母</w:t>
      </w:r>
      <w:r w:rsidRPr="00AA036A">
        <w:rPr>
          <w:rFonts w:ascii="楷体" w:eastAsia="楷体" w:hAnsi="楷体" w:cs="楷体"/>
          <w:sz w:val="30"/>
          <w:szCs w:val="30"/>
        </w:rPr>
        <w:t>，可按员工</w:t>
      </w:r>
      <w:r w:rsidRPr="00AA036A">
        <w:rPr>
          <w:rFonts w:ascii="楷体" w:eastAsia="楷体" w:hAnsi="楷体" w:cs="楷体" w:hint="eastAsia"/>
          <w:sz w:val="30"/>
          <w:szCs w:val="30"/>
        </w:rPr>
        <w:t>实</w:t>
      </w:r>
      <w:r w:rsidRPr="00AA036A">
        <w:rPr>
          <w:rFonts w:ascii="楷体" w:eastAsia="楷体" w:hAnsi="楷体" w:cs="楷体"/>
          <w:sz w:val="30"/>
          <w:szCs w:val="30"/>
        </w:rPr>
        <w:t>际情况进行填写。</w:t>
      </w:r>
    </w:p>
    <w:p w:rsidR="008C2F1C" w:rsidRPr="00AA036A" w:rsidRDefault="008C2F1C" w:rsidP="00AA036A">
      <w:pPr>
        <w:pStyle w:val="af8"/>
        <w:adjustRightInd w:val="0"/>
        <w:snapToGrid w:val="0"/>
        <w:spacing w:after="0" w:line="600" w:lineRule="exact"/>
        <w:ind w:firstLine="600"/>
        <w:rPr>
          <w:rFonts w:ascii="楷体" w:eastAsia="楷体" w:hAnsi="楷体" w:cs="楷体"/>
          <w:sz w:val="30"/>
          <w:szCs w:val="30"/>
        </w:rPr>
      </w:pPr>
      <w:r w:rsidRPr="00AA036A">
        <w:rPr>
          <w:rFonts w:ascii="楷体" w:eastAsia="楷体" w:hAnsi="楷体" w:cs="楷体" w:hint="eastAsia"/>
          <w:sz w:val="30"/>
          <w:szCs w:val="30"/>
        </w:rPr>
        <w:t>身</w:t>
      </w:r>
      <w:r w:rsidRPr="00AA036A">
        <w:rPr>
          <w:rFonts w:ascii="楷体" w:eastAsia="楷体" w:hAnsi="楷体" w:cs="楷体"/>
          <w:sz w:val="30"/>
          <w:szCs w:val="30"/>
        </w:rPr>
        <w:t>份证号码</w:t>
      </w:r>
      <w:r w:rsidRPr="00AA036A">
        <w:rPr>
          <w:rFonts w:ascii="楷体" w:eastAsia="楷体" w:hAnsi="楷体" w:cs="楷体" w:hint="eastAsia"/>
          <w:sz w:val="30"/>
          <w:szCs w:val="30"/>
        </w:rPr>
        <w:t>要</w:t>
      </w:r>
      <w:r w:rsidRPr="00AA036A">
        <w:rPr>
          <w:rFonts w:ascii="楷体" w:eastAsia="楷体" w:hAnsi="楷体" w:cs="楷体"/>
          <w:sz w:val="30"/>
          <w:szCs w:val="30"/>
        </w:rPr>
        <w:t>求填写</w:t>
      </w:r>
      <w:r w:rsidRPr="00AA036A">
        <w:rPr>
          <w:rFonts w:ascii="楷体" w:eastAsia="楷体" w:hAnsi="楷体" w:cs="楷体" w:hint="eastAsia"/>
          <w:sz w:val="30"/>
          <w:szCs w:val="30"/>
        </w:rPr>
        <w:t>18位数字</w:t>
      </w:r>
      <w:r w:rsidRPr="00AA036A">
        <w:rPr>
          <w:rFonts w:ascii="楷体" w:eastAsia="楷体" w:hAnsi="楷体" w:cs="楷体"/>
          <w:sz w:val="30"/>
          <w:szCs w:val="30"/>
        </w:rPr>
        <w:t>和字母，外</w:t>
      </w:r>
      <w:r w:rsidRPr="00AA036A">
        <w:rPr>
          <w:rFonts w:ascii="楷体" w:eastAsia="楷体" w:hAnsi="楷体" w:cs="楷体" w:hint="eastAsia"/>
          <w:sz w:val="30"/>
          <w:szCs w:val="30"/>
        </w:rPr>
        <w:t>籍</w:t>
      </w:r>
      <w:r w:rsidRPr="00AA036A">
        <w:rPr>
          <w:rFonts w:ascii="楷体" w:eastAsia="楷体" w:hAnsi="楷体" w:cs="楷体"/>
          <w:sz w:val="30"/>
          <w:szCs w:val="30"/>
        </w:rPr>
        <w:t>职工</w:t>
      </w:r>
      <w:r w:rsidRPr="00AA036A">
        <w:rPr>
          <w:rFonts w:ascii="楷体" w:eastAsia="楷体" w:hAnsi="楷体" w:cs="楷体" w:hint="eastAsia"/>
          <w:sz w:val="30"/>
          <w:szCs w:val="30"/>
        </w:rPr>
        <w:t>证</w:t>
      </w:r>
      <w:r w:rsidRPr="00AA036A">
        <w:rPr>
          <w:rFonts w:ascii="楷体" w:eastAsia="楷体" w:hAnsi="楷体" w:cs="楷体"/>
          <w:sz w:val="30"/>
          <w:szCs w:val="30"/>
        </w:rPr>
        <w:t>件号码不足</w:t>
      </w:r>
      <w:r w:rsidRPr="00AA036A">
        <w:rPr>
          <w:rFonts w:ascii="楷体" w:eastAsia="楷体" w:hAnsi="楷体" w:cs="楷体" w:hint="eastAsia"/>
          <w:sz w:val="30"/>
          <w:szCs w:val="30"/>
        </w:rPr>
        <w:t>18位</w:t>
      </w:r>
      <w:r w:rsidRPr="00AA036A">
        <w:rPr>
          <w:rFonts w:ascii="楷体" w:eastAsia="楷体" w:hAnsi="楷体" w:cs="楷体"/>
          <w:sz w:val="30"/>
          <w:szCs w:val="30"/>
        </w:rPr>
        <w:t>的，</w:t>
      </w:r>
      <w:r w:rsidRPr="00AA036A">
        <w:rPr>
          <w:rFonts w:ascii="楷体" w:eastAsia="楷体" w:hAnsi="楷体" w:cs="楷体" w:hint="eastAsia"/>
          <w:sz w:val="30"/>
          <w:szCs w:val="30"/>
        </w:rPr>
        <w:t>可</w:t>
      </w:r>
      <w:r w:rsidRPr="00AA036A">
        <w:rPr>
          <w:rFonts w:ascii="楷体" w:eastAsia="楷体" w:hAnsi="楷体" w:cs="楷体"/>
          <w:sz w:val="30"/>
          <w:szCs w:val="30"/>
        </w:rPr>
        <w:t>在</w:t>
      </w:r>
      <w:r w:rsidRPr="00AA036A">
        <w:rPr>
          <w:rFonts w:ascii="楷体" w:eastAsia="楷体" w:hAnsi="楷体" w:cs="楷体" w:hint="eastAsia"/>
          <w:sz w:val="30"/>
          <w:szCs w:val="30"/>
        </w:rPr>
        <w:t>原</w:t>
      </w:r>
      <w:r w:rsidRPr="00AA036A">
        <w:rPr>
          <w:rFonts w:ascii="楷体" w:eastAsia="楷体" w:hAnsi="楷体" w:cs="楷体"/>
          <w:sz w:val="30"/>
          <w:szCs w:val="30"/>
        </w:rPr>
        <w:t>有证件号码</w:t>
      </w:r>
      <w:r w:rsidRPr="00AA036A">
        <w:rPr>
          <w:rFonts w:ascii="楷体" w:eastAsia="楷体" w:hAnsi="楷体" w:cs="楷体" w:hint="eastAsia"/>
          <w:sz w:val="30"/>
          <w:szCs w:val="30"/>
        </w:rPr>
        <w:t>前</w:t>
      </w:r>
      <w:r w:rsidRPr="00AA036A">
        <w:rPr>
          <w:rFonts w:ascii="楷体" w:eastAsia="楷体" w:hAnsi="楷体" w:cs="楷体"/>
          <w:sz w:val="30"/>
          <w:szCs w:val="30"/>
        </w:rPr>
        <w:t>补</w:t>
      </w:r>
      <w:r w:rsidRPr="00AA036A">
        <w:rPr>
          <w:rFonts w:ascii="楷体" w:eastAsia="楷体" w:hAnsi="楷体" w:cs="楷体" w:hint="eastAsia"/>
          <w:sz w:val="30"/>
          <w:szCs w:val="30"/>
        </w:rPr>
        <w:t>0，</w:t>
      </w:r>
      <w:r w:rsidRPr="00AA036A">
        <w:rPr>
          <w:rFonts w:ascii="楷体" w:eastAsia="楷体" w:hAnsi="楷体" w:cs="楷体"/>
          <w:sz w:val="30"/>
          <w:szCs w:val="30"/>
        </w:rPr>
        <w:t>补至</w:t>
      </w:r>
      <w:r w:rsidRPr="00AA036A">
        <w:rPr>
          <w:rFonts w:ascii="楷体" w:eastAsia="楷体" w:hAnsi="楷体" w:cs="楷体" w:hint="eastAsia"/>
          <w:sz w:val="30"/>
          <w:szCs w:val="30"/>
        </w:rPr>
        <w:t>18位即</w:t>
      </w:r>
      <w:r w:rsidRPr="00AA036A">
        <w:rPr>
          <w:rFonts w:ascii="楷体" w:eastAsia="楷体" w:hAnsi="楷体" w:cs="楷体"/>
          <w:sz w:val="30"/>
          <w:szCs w:val="30"/>
        </w:rPr>
        <w:t>可。</w:t>
      </w:r>
    </w:p>
    <w:p w:rsidR="00CD68FB" w:rsidRPr="00AA036A" w:rsidRDefault="008C2F1C" w:rsidP="00AA036A">
      <w:pPr>
        <w:pStyle w:val="af8"/>
        <w:adjustRightInd w:val="0"/>
        <w:snapToGrid w:val="0"/>
        <w:spacing w:after="0" w:line="600" w:lineRule="exact"/>
        <w:ind w:firstLine="600"/>
        <w:rPr>
          <w:rFonts w:ascii="楷体" w:eastAsia="楷体" w:hAnsi="楷体" w:cs="楷体"/>
          <w:sz w:val="30"/>
          <w:szCs w:val="30"/>
        </w:rPr>
      </w:pPr>
      <w:r w:rsidRPr="00AA036A">
        <w:rPr>
          <w:rFonts w:ascii="楷体" w:eastAsia="楷体" w:hAnsi="楷体" w:cs="楷体" w:hint="eastAsia"/>
          <w:sz w:val="30"/>
          <w:szCs w:val="30"/>
        </w:rPr>
        <w:t>户</w:t>
      </w:r>
      <w:r w:rsidRPr="00AA036A">
        <w:rPr>
          <w:rFonts w:ascii="楷体" w:eastAsia="楷体" w:hAnsi="楷体" w:cs="楷体"/>
          <w:sz w:val="30"/>
          <w:szCs w:val="30"/>
        </w:rPr>
        <w:t>籍性质</w:t>
      </w:r>
      <w:r w:rsidRPr="00AA036A">
        <w:rPr>
          <w:rFonts w:ascii="楷体" w:eastAsia="楷体" w:hAnsi="楷体" w:cs="楷体" w:hint="eastAsia"/>
          <w:sz w:val="30"/>
          <w:szCs w:val="30"/>
        </w:rPr>
        <w:t>选择</w:t>
      </w:r>
      <w:r w:rsidRPr="00AA036A">
        <w:rPr>
          <w:rFonts w:ascii="楷体" w:eastAsia="楷体" w:hAnsi="楷体" w:cs="楷体"/>
          <w:sz w:val="30"/>
          <w:szCs w:val="30"/>
        </w:rPr>
        <w:t>“其他”</w:t>
      </w:r>
      <w:r w:rsidRPr="00AA036A">
        <w:rPr>
          <w:rFonts w:ascii="楷体" w:eastAsia="楷体" w:hAnsi="楷体" w:cs="楷体" w:hint="eastAsia"/>
          <w:sz w:val="30"/>
          <w:szCs w:val="30"/>
        </w:rPr>
        <w:t>。</w:t>
      </w:r>
      <w:bookmarkStart w:id="197" w:name="_GoBack"/>
      <w:bookmarkEnd w:id="197"/>
    </w:p>
    <w:sectPr w:rsidR="00CD68FB" w:rsidRPr="00AA036A">
      <w:headerReference w:type="even" r:id="rId22"/>
      <w:footerReference w:type="even" r:id="rId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1653" w:rsidRDefault="00701653">
      <w:r>
        <w:separator/>
      </w:r>
    </w:p>
  </w:endnote>
  <w:endnote w:type="continuationSeparator" w:id="0">
    <w:p w:rsidR="00701653" w:rsidRDefault="00701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E-BZ">
    <w:altName w:val="Segoe Print"/>
    <w:charset w:val="00"/>
    <w:family w:val="auto"/>
    <w:pitch w:val="default"/>
  </w:font>
  <w:font w:name="FZKTK--GBK1-0">
    <w:altName w:val="Segoe Print"/>
    <w:charset w:val="00"/>
    <w:family w:val="auto"/>
    <w:pitch w:val="default"/>
  </w:font>
  <w:font w:name="仿宋_GB2312">
    <w:altName w:val="仿宋"/>
    <w:charset w:val="86"/>
    <w:family w:val="modern"/>
    <w:pitch w:val="default"/>
    <w:sig w:usb0="00000000" w:usb1="00000000" w:usb2="00000000" w:usb3="00000000" w:csb0="00040000" w:csb1="00000000"/>
  </w:font>
  <w:font w:name="楷体_GB2312">
    <w:altName w:val="楷体"/>
    <w:charset w:val="86"/>
    <w:family w:val="modern"/>
    <w:pitch w:val="default"/>
    <w:sig w:usb0="00000000" w:usb1="00000000" w:usb2="0000000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Wingdings 2">
    <w:panose1 w:val="05020102010507070707"/>
    <w:charset w:val="02"/>
    <w:family w:val="roman"/>
    <w:pitch w:val="variable"/>
    <w:sig w:usb0="00000000" w:usb1="10000000" w:usb2="00000000" w:usb3="00000000" w:csb0="80000000" w:csb1="00000000"/>
  </w:font>
  <w:font w:name="等线">
    <w:altName w:val="DengXian"/>
    <w:charset w:val="86"/>
    <w:family w:val="auto"/>
    <w:pitch w:val="variable"/>
    <w:sig w:usb0="A00002BF" w:usb1="38CF7CFA" w:usb2="00000016" w:usb3="00000000" w:csb0="0004000F" w:csb1="00000000"/>
  </w:font>
  <w:font w:name="汉仪书宋二S">
    <w:altName w:val="宋体"/>
    <w:charset w:val="00"/>
    <w:family w:val="auto"/>
    <w:pitch w:val="default"/>
  </w:font>
  <w:font w:name="华文宋体">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68FB" w:rsidRDefault="00701653">
    <w:pPr>
      <w:pStyle w:val="a9"/>
    </w:pPr>
    <w:r>
      <w:rPr>
        <w:noProof/>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CD68FB" w:rsidRDefault="00701653">
                          <w:pPr>
                            <w:pStyle w:val="a9"/>
                          </w:pPr>
                          <w:r>
                            <w:fldChar w:fldCharType="begin"/>
                          </w:r>
                          <w:r>
                            <w:instrText xml:space="preserve"> PAGE  \* MERGEFORMAT </w:instrText>
                          </w:r>
                          <w:r>
                            <w:fldChar w:fldCharType="separate"/>
                          </w:r>
                          <w:r w:rsidR="00AA036A">
                            <w:rPr>
                              <w:noProof/>
                            </w:rPr>
                            <w:t>313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35"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Nte8iJhAgAACgUAAA4AAAAAAAAAAAAAAAAALgIAAGRycy9lMm9Eb2MueG1s&#10;UEsBAi0AFAAGAAgAAAAhAHGq0bnXAAAABQEAAA8AAAAAAAAAAAAAAAAAuwQAAGRycy9kb3ducmV2&#10;LnhtbFBLBQYAAAAABAAEAPMAAAC/BQAAAAA=&#10;" filled="f" stroked="f" strokeweight=".5pt">
              <v:textbox style="mso-fit-shape-to-text:t" inset="0,0,0,0">
                <w:txbxContent>
                  <w:p w:rsidR="00CD68FB" w:rsidRDefault="00701653">
                    <w:pPr>
                      <w:pStyle w:val="a9"/>
                    </w:pPr>
                    <w:r>
                      <w:fldChar w:fldCharType="begin"/>
                    </w:r>
                    <w:r>
                      <w:instrText xml:space="preserve"> PAGE  \* MERGEFORMAT </w:instrText>
                    </w:r>
                    <w:r>
                      <w:fldChar w:fldCharType="separate"/>
                    </w:r>
                    <w:r w:rsidR="00AA036A">
                      <w:rPr>
                        <w:noProof/>
                      </w:rPr>
                      <w:t>313</w:t>
                    </w:r>
                    <w:r>
                      <w:fldChar w:fldCharType="end"/>
                    </w:r>
                  </w:p>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68FB" w:rsidRDefault="00CD68FB">
    <w:pPr>
      <w:pStyle w:val="a0"/>
      <w:spacing w:line="14" w:lineRule="auto"/>
      <w:ind w:firstLine="40"/>
      <w:rPr>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1653" w:rsidRDefault="00701653">
      <w:r>
        <w:separator/>
      </w:r>
    </w:p>
  </w:footnote>
  <w:footnote w:type="continuationSeparator" w:id="0">
    <w:p w:rsidR="00701653" w:rsidRDefault="00701653">
      <w:r>
        <w:continuationSeparator/>
      </w:r>
    </w:p>
  </w:footnote>
  <w:footnote w:id="1">
    <w:p w:rsidR="00CD68FB" w:rsidRDefault="00701653">
      <w:pPr>
        <w:rPr>
          <w:rFonts w:ascii="宋体" w:eastAsia="宋体" w:hAnsi="宋体"/>
          <w:szCs w:val="21"/>
        </w:rPr>
      </w:pPr>
      <w:r>
        <w:rPr>
          <w:rStyle w:val="af4"/>
        </w:rPr>
        <w:footnoteRef/>
      </w:r>
      <w:r>
        <w:rPr>
          <w:rFonts w:ascii="宋体" w:eastAsia="宋体" w:hAnsi="宋体"/>
          <w:sz w:val="18"/>
          <w:szCs w:val="18"/>
        </w:rPr>
        <w:t xml:space="preserve"> </w:t>
      </w:r>
      <w:r>
        <w:rPr>
          <w:rFonts w:ascii="宋体" w:eastAsia="宋体" w:hAnsi="宋体" w:hint="eastAsia"/>
          <w:sz w:val="18"/>
          <w:szCs w:val="18"/>
        </w:rPr>
        <w:t>营业收入是从事主营业务或其他业务所取得的收入。营业外收入指与企业生产经营活动没有直接关系的各种收入。营业外收入并不是由企业经营资金耗费所产生的，不需要企业付出代价，实际上是一种纯收入，不需要与有关费用进行配比。通俗一点讲就是，除企业营业执照中规定的主营业务以及附属的其他业务之外的所有收入是营业外收入。根据</w:t>
      </w:r>
      <w:r>
        <w:rPr>
          <w:rFonts w:ascii="宋体" w:eastAsia="宋体" w:hAnsi="宋体" w:cs="宋体"/>
          <w:kern w:val="0"/>
          <w:sz w:val="18"/>
          <w:szCs w:val="18"/>
        </w:rPr>
        <w:t>营业外收入主要包括：非流动资产处置利得、</w:t>
      </w:r>
      <w:hyperlink r:id="rId1" w:tgtFrame="_blank" w:history="1">
        <w:r w:rsidR="00CD68FB">
          <w:rPr>
            <w:rFonts w:ascii="宋体" w:eastAsia="宋体" w:hAnsi="宋体" w:cs="宋体"/>
            <w:kern w:val="0"/>
            <w:sz w:val="18"/>
            <w:szCs w:val="18"/>
          </w:rPr>
          <w:t>非货币性资产交换利得</w:t>
        </w:r>
      </w:hyperlink>
      <w:r>
        <w:rPr>
          <w:rFonts w:ascii="宋体" w:eastAsia="宋体" w:hAnsi="宋体" w:cs="宋体"/>
          <w:kern w:val="0"/>
          <w:sz w:val="18"/>
          <w:szCs w:val="18"/>
        </w:rPr>
        <w:t>、出售无形资产收益、</w:t>
      </w:r>
      <w:hyperlink r:id="rId2" w:tgtFrame="_blank" w:history="1">
        <w:r w:rsidR="00CD68FB">
          <w:rPr>
            <w:rFonts w:ascii="宋体" w:eastAsia="宋体" w:hAnsi="宋体" w:cs="宋体"/>
            <w:kern w:val="0"/>
            <w:sz w:val="18"/>
            <w:szCs w:val="18"/>
          </w:rPr>
          <w:t>债务重组利得</w:t>
        </w:r>
      </w:hyperlink>
      <w:r>
        <w:rPr>
          <w:rFonts w:ascii="宋体" w:eastAsia="宋体" w:hAnsi="宋体" w:cs="宋体"/>
          <w:kern w:val="0"/>
          <w:sz w:val="18"/>
          <w:szCs w:val="18"/>
        </w:rPr>
        <w:t>、企业合并损益、盘盈利得、因债务人原因确实无法支付的应付款项、政府补助、教育费附加返还款、罚款收入、捐赠利得等。</w:t>
      </w:r>
    </w:p>
  </w:footnote>
  <w:footnote w:id="2">
    <w:p w:rsidR="00CD68FB" w:rsidRDefault="00701653">
      <w:pPr>
        <w:pStyle w:val="ad"/>
      </w:pPr>
      <w:r>
        <w:rPr>
          <w:rStyle w:val="af4"/>
          <w:rFonts w:ascii="宋体" w:eastAsia="宋体" w:hAnsi="宋体"/>
          <w:sz w:val="21"/>
          <w:szCs w:val="21"/>
        </w:rPr>
        <w:footnoteRef/>
      </w:r>
      <w:r>
        <w:rPr>
          <w:rFonts w:ascii="宋体" w:eastAsia="宋体" w:hAnsi="宋体"/>
          <w:sz w:val="21"/>
          <w:szCs w:val="21"/>
        </w:rPr>
        <w:t xml:space="preserve"> </w:t>
      </w:r>
      <w:r>
        <w:rPr>
          <w:rFonts w:ascii="宋体" w:eastAsia="宋体" w:hAnsi="宋体" w:cs="宋体"/>
          <w:kern w:val="0"/>
        </w:rPr>
        <w:t>营业外支出：企业发生的与企业日常生产经营活动无直接关系的各项支出。包括</w:t>
      </w:r>
      <w:hyperlink r:id="rId3" w:tgtFrame="_blank" w:history="1">
        <w:r w:rsidR="00CD68FB">
          <w:rPr>
            <w:rFonts w:ascii="宋体" w:eastAsia="宋体" w:hAnsi="宋体" w:cs="宋体"/>
            <w:kern w:val="0"/>
          </w:rPr>
          <w:t>非流动资产处置损失</w:t>
        </w:r>
      </w:hyperlink>
      <w:r>
        <w:rPr>
          <w:rFonts w:ascii="宋体" w:eastAsia="宋体" w:hAnsi="宋体" w:cs="宋体"/>
          <w:kern w:val="0"/>
        </w:rPr>
        <w:t>、</w:t>
      </w:r>
      <w:hyperlink r:id="rId4" w:tgtFrame="_blank" w:history="1">
        <w:r w:rsidR="00CD68FB">
          <w:rPr>
            <w:rFonts w:ascii="宋体" w:eastAsia="宋体" w:hAnsi="宋体" w:cs="宋体"/>
            <w:kern w:val="0"/>
          </w:rPr>
          <w:t>非货币性资产交换损失</w:t>
        </w:r>
      </w:hyperlink>
      <w:r>
        <w:rPr>
          <w:rFonts w:ascii="宋体" w:eastAsia="宋体" w:hAnsi="宋体" w:cs="宋体"/>
          <w:kern w:val="0"/>
        </w:rPr>
        <w:t>、</w:t>
      </w:r>
      <w:hyperlink r:id="rId5" w:tgtFrame="_blank" w:history="1">
        <w:r w:rsidR="00CD68FB">
          <w:rPr>
            <w:rFonts w:ascii="宋体" w:eastAsia="宋体" w:hAnsi="宋体" w:cs="宋体"/>
            <w:kern w:val="0"/>
          </w:rPr>
          <w:t>债务重组损失</w:t>
        </w:r>
      </w:hyperlink>
      <w:r>
        <w:rPr>
          <w:rFonts w:ascii="宋体" w:eastAsia="宋体" w:hAnsi="宋体" w:cs="宋体"/>
          <w:kern w:val="0"/>
        </w:rPr>
        <w:t>、公益性捐赠支出、非常损失。</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68FB" w:rsidRDefault="00701653">
    <w:pPr>
      <w:spacing w:line="259" w:lineRule="auto"/>
      <w:ind w:left="840" w:right="1023"/>
      <w:jc w:val="center"/>
      <w:rPr>
        <w:rFonts w:ascii="微软雅黑" w:eastAsia="微软雅黑" w:hAnsi="微软雅黑" w:cs="微软雅黑"/>
        <w:sz w:val="24"/>
      </w:rPr>
    </w:pPr>
    <w:r>
      <w:rPr>
        <w:rFonts w:ascii="微软雅黑" w:eastAsia="微软雅黑" w:hAnsi="微软雅黑" w:cs="微软雅黑"/>
        <w:noProof/>
        <w:sz w:val="24"/>
      </w:rPr>
      <mc:AlternateContent>
        <mc:Choice Requires="wpg">
          <w:drawing>
            <wp:anchor distT="0" distB="0" distL="114300" distR="114300" simplePos="0" relativeHeight="251659264" behindDoc="0" locked="0" layoutInCell="1" allowOverlap="1">
              <wp:simplePos x="0" y="0"/>
              <wp:positionH relativeFrom="page">
                <wp:posOffset>1025525</wp:posOffset>
              </wp:positionH>
              <wp:positionV relativeFrom="page">
                <wp:posOffset>802005</wp:posOffset>
              </wp:positionV>
              <wp:extent cx="5400040" cy="24130"/>
              <wp:effectExtent l="0" t="0" r="0" b="0"/>
              <wp:wrapSquare wrapText="bothSides"/>
              <wp:docPr id="448283" name="Group 448283"/>
              <wp:cNvGraphicFramePr/>
              <a:graphic xmlns:a="http://schemas.openxmlformats.org/drawingml/2006/main">
                <a:graphicData uri="http://schemas.microsoft.com/office/word/2010/wordprocessingGroup">
                  <wpg:wgp>
                    <wpg:cNvGrpSpPr/>
                    <wpg:grpSpPr>
                      <a:xfrm>
                        <a:off x="0" y="0"/>
                        <a:ext cx="5400002" cy="23992"/>
                        <a:chOff x="0" y="0"/>
                        <a:chExt cx="5400002" cy="23992"/>
                      </a:xfrm>
                    </wpg:grpSpPr>
                    <wps:wsp>
                      <wps:cNvPr id="448284" name="Shape 448284"/>
                      <wps:cNvSpPr/>
                      <wps:spPr>
                        <a:xfrm>
                          <a:off x="0" y="0"/>
                          <a:ext cx="5400002" cy="0"/>
                        </a:xfrm>
                        <a:custGeom>
                          <a:avLst/>
                          <a:gdLst/>
                          <a:ahLst/>
                          <a:cxnLst/>
                          <a:rect l="0" t="0" r="0" b="0"/>
                          <a:pathLst>
                            <a:path w="5400002">
                              <a:moveTo>
                                <a:pt x="0" y="0"/>
                              </a:moveTo>
                              <a:lnTo>
                                <a:pt x="5400002" y="0"/>
                              </a:lnTo>
                            </a:path>
                          </a:pathLst>
                        </a:custGeom>
                        <a:ln w="17996" cap="flat">
                          <a:miter lim="100000"/>
                        </a:ln>
                      </wps:spPr>
                      <wps:style>
                        <a:lnRef idx="1">
                          <a:srgbClr val="000000"/>
                        </a:lnRef>
                        <a:fillRef idx="0">
                          <a:srgbClr val="000000">
                            <a:alpha val="0"/>
                          </a:srgbClr>
                        </a:fillRef>
                        <a:effectRef idx="0">
                          <a:scrgbClr r="0" g="0" b="0"/>
                        </a:effectRef>
                        <a:fontRef idx="none"/>
                      </wps:style>
                      <wps:bodyPr/>
                    </wps:wsp>
                    <wps:wsp>
                      <wps:cNvPr id="448285" name="Shape 448285"/>
                      <wps:cNvSpPr/>
                      <wps:spPr>
                        <a:xfrm>
                          <a:off x="0" y="23992"/>
                          <a:ext cx="5400002" cy="0"/>
                        </a:xfrm>
                        <a:custGeom>
                          <a:avLst/>
                          <a:gdLst/>
                          <a:ahLst/>
                          <a:cxnLst/>
                          <a:rect l="0" t="0" r="0" b="0"/>
                          <a:pathLst>
                            <a:path w="5400002">
                              <a:moveTo>
                                <a:pt x="0" y="0"/>
                              </a:moveTo>
                              <a:lnTo>
                                <a:pt x="5400002" y="0"/>
                              </a:lnTo>
                            </a:path>
                          </a:pathLst>
                        </a:custGeom>
                        <a:ln w="6007" cap="flat">
                          <a:miter lim="100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wpsCustomData="http://www.wps.cn/officeDocument/2013/wpsCustomData"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id="Group 448283" o:spid="_x0000_s1026" o:spt="203" style="position:absolute;left:0pt;margin-left:80.75pt;margin-top:63.15pt;height:1.9pt;width:425.2pt;mso-position-horizontal-relative:page;mso-position-vertical-relative:page;mso-wrap-distance-bottom:0pt;mso-wrap-distance-left:9pt;mso-wrap-distance-right:9pt;mso-wrap-distance-top:0pt;z-index:251659264;mso-width-relative:page;mso-height-relative:page;" coordsize="5400002,23992" o:gfxdata="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">
              <o:lock v:ext="edit" aspectratio="f"/>
              <v:shape id="Shape 448284" o:spid="_x0000_s1026" o:spt="100" style="position:absolute;left:0;top:0;height:0;width:5400002;" filled="f" stroked="t" coordsize="5400002,1" o:gfxdata="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gT2Iu/&#10;AAAA3wAAAA8AAAAAAAAAAQAgAAAAIgAAAGRycy9kb3ducmV2LnhtbFBLAQIUABQAAAAIAIdO4kAz&#10;LwWeOwAAADkAAAAQAAAAAAAAAAEAIAAAAA4BAABkcnMvc2hhcGV4bWwueG1sUEsFBgAAAAAGAAYA&#10;WwEAALgDAAAAAA==&#10;" path="m0,0l5400002,0e">
                <v:fill on="f" focussize="0,0"/>
                <v:stroke weight="1.41700787401575pt" color="#000000" miterlimit="1" joinstyle="miter"/>
                <v:imagedata o:title=""/>
                <o:lock v:ext="edit" aspectratio="f"/>
              </v:shape>
              <v:shape id="Shape 448285" o:spid="_x0000_s1026" o:spt="100" style="position:absolute;left:0;top:23992;height:0;width:5400002;" filled="f" stroked="t" coordsize="5400002,1" o:gfxdata="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Vitg&#10;i8EAAADfAAAADwAAAAAAAAABACAAAAAiAAAAZHJzL2Rvd25yZXYueG1sUEsBAhQAFAAAAAgAh07i&#10;QDMvBZ47AAAAOQAAABAAAAAAAAAAAQAgAAAAEAEAAGRycy9zaGFwZXhtbC54bWxQSwUGAAAAAAYA&#10;BgBbAQAAugMAAAAA&#10;" path="m0,0l5400002,0e">
                <v:fill on="f" focussize="0,0"/>
                <v:stroke weight="0.472992125984252pt" color="#000000" miterlimit="1" joinstyle="miter"/>
                <v:imagedata o:title=""/>
                <o:lock v:ext="edit" aspectratio="f"/>
              </v:shape>
              <w10:wrap type="square"/>
            </v:group>
          </w:pict>
        </mc:Fallback>
      </mc:AlternateContent>
    </w:r>
    <w:r>
      <w:rPr>
        <w:rFonts w:ascii="微软雅黑" w:eastAsia="微软雅黑" w:hAnsi="微软雅黑" w:cs="微软雅黑" w:hint="eastAsia"/>
        <w:sz w:val="24"/>
      </w:rPr>
      <w:t>2025</w:t>
    </w:r>
    <w:r>
      <w:rPr>
        <w:rFonts w:ascii="微软雅黑" w:eastAsia="微软雅黑" w:hAnsi="微软雅黑" w:cs="微软雅黑" w:hint="eastAsia"/>
        <w:sz w:val="24"/>
      </w:rPr>
      <w:t>年北京市薪酬调查工作</w:t>
    </w:r>
    <w:r>
      <w:rPr>
        <w:rFonts w:ascii="微软雅黑" w:eastAsia="微软雅黑" w:hAnsi="微软雅黑" w:cs="微软雅黑"/>
        <w:sz w:val="24"/>
      </w:rPr>
      <w:t>培训手册</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68FB" w:rsidRDefault="00CD68FB">
    <w:pPr>
      <w:pStyle w:val="a0"/>
      <w:spacing w:line="14" w:lineRule="auto"/>
      <w:ind w:firstLine="40"/>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1D5228E"/>
    <w:multiLevelType w:val="singleLevel"/>
    <w:tmpl w:val="81D5228E"/>
    <w:lvl w:ilvl="0">
      <w:start w:val="2"/>
      <w:numFmt w:val="chineseCounting"/>
      <w:suff w:val="nothing"/>
      <w:lvlText w:val="%1、"/>
      <w:lvlJc w:val="left"/>
      <w:rPr>
        <w:rFonts w:hint="eastAsia"/>
      </w:rPr>
    </w:lvl>
  </w:abstractNum>
  <w:abstractNum w:abstractNumId="1">
    <w:nsid w:val="C649A583"/>
    <w:multiLevelType w:val="singleLevel"/>
    <w:tmpl w:val="C649A583"/>
    <w:lvl w:ilvl="0">
      <w:start w:val="9"/>
      <w:numFmt w:val="chineseCounting"/>
      <w:suff w:val="nothing"/>
      <w:lvlText w:val="%1、"/>
      <w:lvlJc w:val="left"/>
      <w:rPr>
        <w:rFonts w:hint="eastAsia"/>
      </w:rPr>
    </w:lvl>
  </w:abstractNum>
  <w:abstractNum w:abstractNumId="2">
    <w:nsid w:val="FD6FE3B1"/>
    <w:multiLevelType w:val="singleLevel"/>
    <w:tmpl w:val="FD6FE3B1"/>
    <w:lvl w:ilvl="0">
      <w:start w:val="2"/>
      <w:numFmt w:val="chineseCounting"/>
      <w:suff w:val="nothing"/>
      <w:lvlText w:val="%1、"/>
      <w:lvlJc w:val="left"/>
      <w:rPr>
        <w:rFonts w:hint="eastAsia"/>
      </w:rPr>
    </w:lvl>
  </w:abstractNum>
  <w:abstractNum w:abstractNumId="3">
    <w:nsid w:val="0AB44B24"/>
    <w:multiLevelType w:val="singleLevel"/>
    <w:tmpl w:val="0AB44B24"/>
    <w:lvl w:ilvl="0">
      <w:start w:val="3"/>
      <w:numFmt w:val="decimal"/>
      <w:pStyle w:val="2"/>
      <w:lvlText w:val="%1."/>
      <w:lvlJc w:val="left"/>
      <w:pPr>
        <w:tabs>
          <w:tab w:val="left" w:pos="312"/>
        </w:tabs>
        <w:ind w:left="1050" w:firstLine="0"/>
      </w:pPr>
    </w:lvl>
  </w:abstractNum>
  <w:abstractNum w:abstractNumId="4">
    <w:nsid w:val="11495645"/>
    <w:multiLevelType w:val="multilevel"/>
    <w:tmpl w:val="11495645"/>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nsid w:val="2DA669C3"/>
    <w:multiLevelType w:val="multilevel"/>
    <w:tmpl w:val="2DA669C3"/>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2BF4607"/>
    <w:multiLevelType w:val="singleLevel"/>
    <w:tmpl w:val="32BF4607"/>
    <w:lvl w:ilvl="0">
      <w:start w:val="1"/>
      <w:numFmt w:val="chineseCounting"/>
      <w:suff w:val="nothing"/>
      <w:lvlText w:val="（%1）"/>
      <w:lvlJc w:val="left"/>
      <w:rPr>
        <w:rFonts w:hint="eastAsia"/>
      </w:rPr>
    </w:lvl>
  </w:abstractNum>
  <w:abstractNum w:abstractNumId="7">
    <w:nsid w:val="55CE186C"/>
    <w:multiLevelType w:val="multilevel"/>
    <w:tmpl w:val="55CE186C"/>
    <w:lvl w:ilvl="0">
      <w:start w:val="1"/>
      <w:numFmt w:val="decimal"/>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nsid w:val="659B251C"/>
    <w:multiLevelType w:val="multilevel"/>
    <w:tmpl w:val="659B251C"/>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7B3628B8"/>
    <w:multiLevelType w:val="multilevel"/>
    <w:tmpl w:val="7B3628B8"/>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7CC90714"/>
    <w:multiLevelType w:val="multilevel"/>
    <w:tmpl w:val="7CC90714"/>
    <w:lvl w:ilvl="0">
      <w:start w:val="1"/>
      <w:numFmt w:val="bullet"/>
      <w:lvlText w:val=""/>
      <w:lvlJc w:val="center"/>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3"/>
  </w:num>
  <w:num w:numId="2">
    <w:abstractNumId w:val="2"/>
  </w:num>
  <w:num w:numId="3">
    <w:abstractNumId w:val="0"/>
  </w:num>
  <w:num w:numId="4">
    <w:abstractNumId w:val="10"/>
  </w:num>
  <w:num w:numId="5">
    <w:abstractNumId w:val="5"/>
  </w:num>
  <w:num w:numId="6">
    <w:abstractNumId w:val="4"/>
  </w:num>
  <w:num w:numId="7">
    <w:abstractNumId w:val="7"/>
  </w:num>
  <w:num w:numId="8">
    <w:abstractNumId w:val="9"/>
  </w:num>
  <w:num w:numId="9">
    <w:abstractNumId w:val="8"/>
  </w:num>
  <w:num w:numId="10">
    <w:abstractNumId w:val="1"/>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hideSpellingErrors/>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g5ZGMyYjVjMTZhMWEzZTIwNDFlMmQ0ZjE3MzE5MTEifQ=="/>
    <w:docVar w:name="KSO_WPS_MARK_KEY" w:val="d727fa22-5f98-4bb1-97e5-5856d4079d95"/>
  </w:docVars>
  <w:rsids>
    <w:rsidRoot w:val="00A92D44"/>
    <w:rsid w:val="91FF6ACB"/>
    <w:rsid w:val="9EDE19C6"/>
    <w:rsid w:val="9FA660B9"/>
    <w:rsid w:val="ACDEA50A"/>
    <w:rsid w:val="ADBF1790"/>
    <w:rsid w:val="AE875942"/>
    <w:rsid w:val="AEFC3228"/>
    <w:rsid w:val="AFBF3626"/>
    <w:rsid w:val="B37DAB65"/>
    <w:rsid w:val="B69C643B"/>
    <w:rsid w:val="B7FFC61D"/>
    <w:rsid w:val="B85D19D2"/>
    <w:rsid w:val="BBF6AAE9"/>
    <w:rsid w:val="BD3DBAFC"/>
    <w:rsid w:val="BE336E61"/>
    <w:rsid w:val="BEBB0D9C"/>
    <w:rsid w:val="BF3F67A4"/>
    <w:rsid w:val="BFF70C48"/>
    <w:rsid w:val="BFFAF01D"/>
    <w:rsid w:val="BFFF6B60"/>
    <w:rsid w:val="CBF7A732"/>
    <w:rsid w:val="CDFD0EAC"/>
    <w:rsid w:val="CF9B5258"/>
    <w:rsid w:val="D67DC310"/>
    <w:rsid w:val="D7E61224"/>
    <w:rsid w:val="D7FF6A28"/>
    <w:rsid w:val="DDC93E07"/>
    <w:rsid w:val="DDF79606"/>
    <w:rsid w:val="DE6C317E"/>
    <w:rsid w:val="DF7CBABA"/>
    <w:rsid w:val="DFBF26D0"/>
    <w:rsid w:val="DFBF6484"/>
    <w:rsid w:val="DFF75820"/>
    <w:rsid w:val="E2FD365F"/>
    <w:rsid w:val="E2FF8AD3"/>
    <w:rsid w:val="E7DCD507"/>
    <w:rsid w:val="EA7D1CF7"/>
    <w:rsid w:val="EAF3449F"/>
    <w:rsid w:val="EAFF51FA"/>
    <w:rsid w:val="EBBF7B8D"/>
    <w:rsid w:val="ED7EC866"/>
    <w:rsid w:val="EE7F004F"/>
    <w:rsid w:val="EF642AFF"/>
    <w:rsid w:val="EFD90CF1"/>
    <w:rsid w:val="F2FDC44A"/>
    <w:rsid w:val="F2FF25D6"/>
    <w:rsid w:val="F3B3B012"/>
    <w:rsid w:val="F53F9405"/>
    <w:rsid w:val="F54F8A69"/>
    <w:rsid w:val="F69F82EA"/>
    <w:rsid w:val="F6FC56F2"/>
    <w:rsid w:val="F7CD8C4A"/>
    <w:rsid w:val="F7F9794C"/>
    <w:rsid w:val="FB5EA4D6"/>
    <w:rsid w:val="FBFE1CC4"/>
    <w:rsid w:val="FCFF04D2"/>
    <w:rsid w:val="FDB9CAF7"/>
    <w:rsid w:val="FDDE9CA1"/>
    <w:rsid w:val="FDF54C9B"/>
    <w:rsid w:val="FE2F360D"/>
    <w:rsid w:val="FE3BFE21"/>
    <w:rsid w:val="FE7F8C58"/>
    <w:rsid w:val="FEBD751A"/>
    <w:rsid w:val="FEEED366"/>
    <w:rsid w:val="FF35B232"/>
    <w:rsid w:val="FF3F0571"/>
    <w:rsid w:val="FF7A44A6"/>
    <w:rsid w:val="FF7F0643"/>
    <w:rsid w:val="FFAFBE75"/>
    <w:rsid w:val="FFBCB3A9"/>
    <w:rsid w:val="FFDDF4C1"/>
    <w:rsid w:val="FFE59850"/>
    <w:rsid w:val="FFF7B226"/>
    <w:rsid w:val="FFF7CBC2"/>
    <w:rsid w:val="FFFF165C"/>
    <w:rsid w:val="00000EBD"/>
    <w:rsid w:val="00020FC2"/>
    <w:rsid w:val="000261F7"/>
    <w:rsid w:val="00026DE3"/>
    <w:rsid w:val="00031CA4"/>
    <w:rsid w:val="00035967"/>
    <w:rsid w:val="00035F57"/>
    <w:rsid w:val="00037A03"/>
    <w:rsid w:val="00042026"/>
    <w:rsid w:val="00042FAF"/>
    <w:rsid w:val="000515BD"/>
    <w:rsid w:val="00055CA9"/>
    <w:rsid w:val="00055D6D"/>
    <w:rsid w:val="00060A39"/>
    <w:rsid w:val="000630CC"/>
    <w:rsid w:val="000637E5"/>
    <w:rsid w:val="00071F06"/>
    <w:rsid w:val="00073922"/>
    <w:rsid w:val="00083A5A"/>
    <w:rsid w:val="0009073F"/>
    <w:rsid w:val="00091CA6"/>
    <w:rsid w:val="00093874"/>
    <w:rsid w:val="0009698C"/>
    <w:rsid w:val="000A5853"/>
    <w:rsid w:val="000B2FFD"/>
    <w:rsid w:val="000B4413"/>
    <w:rsid w:val="000B46ED"/>
    <w:rsid w:val="000C0D47"/>
    <w:rsid w:val="000C4A22"/>
    <w:rsid w:val="000C7B02"/>
    <w:rsid w:val="000E389E"/>
    <w:rsid w:val="000E414A"/>
    <w:rsid w:val="000F1CAF"/>
    <w:rsid w:val="000F6355"/>
    <w:rsid w:val="000F6C6B"/>
    <w:rsid w:val="000F7E51"/>
    <w:rsid w:val="00100F29"/>
    <w:rsid w:val="001053C1"/>
    <w:rsid w:val="00107ACE"/>
    <w:rsid w:val="00120BFD"/>
    <w:rsid w:val="00131D1E"/>
    <w:rsid w:val="00136AF4"/>
    <w:rsid w:val="00145B88"/>
    <w:rsid w:val="001603BD"/>
    <w:rsid w:val="00166449"/>
    <w:rsid w:val="001751F0"/>
    <w:rsid w:val="001825D8"/>
    <w:rsid w:val="00182CFA"/>
    <w:rsid w:val="001A1073"/>
    <w:rsid w:val="001A1691"/>
    <w:rsid w:val="001A32C9"/>
    <w:rsid w:val="001B54D1"/>
    <w:rsid w:val="001B6532"/>
    <w:rsid w:val="001C2913"/>
    <w:rsid w:val="001C6795"/>
    <w:rsid w:val="001D11DB"/>
    <w:rsid w:val="001D6A66"/>
    <w:rsid w:val="001E57C3"/>
    <w:rsid w:val="001E6972"/>
    <w:rsid w:val="001F08DD"/>
    <w:rsid w:val="001F521C"/>
    <w:rsid w:val="001F5BB2"/>
    <w:rsid w:val="00203C05"/>
    <w:rsid w:val="00211F24"/>
    <w:rsid w:val="00212ED0"/>
    <w:rsid w:val="00217ADC"/>
    <w:rsid w:val="00227B7F"/>
    <w:rsid w:val="002337C6"/>
    <w:rsid w:val="00245243"/>
    <w:rsid w:val="00247ACF"/>
    <w:rsid w:val="00250005"/>
    <w:rsid w:val="002703B2"/>
    <w:rsid w:val="00272769"/>
    <w:rsid w:val="00274A19"/>
    <w:rsid w:val="002761B0"/>
    <w:rsid w:val="00287B87"/>
    <w:rsid w:val="00295830"/>
    <w:rsid w:val="002A213A"/>
    <w:rsid w:val="002A219D"/>
    <w:rsid w:val="002B31BB"/>
    <w:rsid w:val="002C1804"/>
    <w:rsid w:val="002D703E"/>
    <w:rsid w:val="002D7D24"/>
    <w:rsid w:val="002E4BA0"/>
    <w:rsid w:val="002E5086"/>
    <w:rsid w:val="002F7074"/>
    <w:rsid w:val="00303481"/>
    <w:rsid w:val="00315843"/>
    <w:rsid w:val="00320555"/>
    <w:rsid w:val="00321C41"/>
    <w:rsid w:val="0032218D"/>
    <w:rsid w:val="00332956"/>
    <w:rsid w:val="00336DCD"/>
    <w:rsid w:val="00347F7A"/>
    <w:rsid w:val="00351159"/>
    <w:rsid w:val="003558D6"/>
    <w:rsid w:val="00361BB8"/>
    <w:rsid w:val="00362B96"/>
    <w:rsid w:val="00370E3A"/>
    <w:rsid w:val="003860FB"/>
    <w:rsid w:val="00397338"/>
    <w:rsid w:val="003A59A6"/>
    <w:rsid w:val="003B3236"/>
    <w:rsid w:val="003B6699"/>
    <w:rsid w:val="003B6FE4"/>
    <w:rsid w:val="003E448C"/>
    <w:rsid w:val="003E5487"/>
    <w:rsid w:val="003F43A2"/>
    <w:rsid w:val="004022F6"/>
    <w:rsid w:val="00403926"/>
    <w:rsid w:val="00405ABD"/>
    <w:rsid w:val="004115E0"/>
    <w:rsid w:val="004135B0"/>
    <w:rsid w:val="00416AC4"/>
    <w:rsid w:val="00422BB1"/>
    <w:rsid w:val="004238C3"/>
    <w:rsid w:val="00426B2B"/>
    <w:rsid w:val="004350FA"/>
    <w:rsid w:val="0044152C"/>
    <w:rsid w:val="00443AF0"/>
    <w:rsid w:val="004464C0"/>
    <w:rsid w:val="00456F54"/>
    <w:rsid w:val="0046347D"/>
    <w:rsid w:val="00474D00"/>
    <w:rsid w:val="004838DA"/>
    <w:rsid w:val="00484C43"/>
    <w:rsid w:val="00484D88"/>
    <w:rsid w:val="00491FDC"/>
    <w:rsid w:val="00493D3A"/>
    <w:rsid w:val="004A0E3B"/>
    <w:rsid w:val="004A1744"/>
    <w:rsid w:val="004A7807"/>
    <w:rsid w:val="004B01A5"/>
    <w:rsid w:val="004B0C92"/>
    <w:rsid w:val="004B2D1F"/>
    <w:rsid w:val="004C63A2"/>
    <w:rsid w:val="004D08E5"/>
    <w:rsid w:val="004F28A3"/>
    <w:rsid w:val="00505AB2"/>
    <w:rsid w:val="00505CDE"/>
    <w:rsid w:val="00507844"/>
    <w:rsid w:val="005110EB"/>
    <w:rsid w:val="00511233"/>
    <w:rsid w:val="00514408"/>
    <w:rsid w:val="00517E12"/>
    <w:rsid w:val="00517ED2"/>
    <w:rsid w:val="005211D4"/>
    <w:rsid w:val="005237B5"/>
    <w:rsid w:val="00540C5E"/>
    <w:rsid w:val="00542AC9"/>
    <w:rsid w:val="0054435E"/>
    <w:rsid w:val="00547065"/>
    <w:rsid w:val="00550FC6"/>
    <w:rsid w:val="00551939"/>
    <w:rsid w:val="00566E71"/>
    <w:rsid w:val="00570409"/>
    <w:rsid w:val="00577A8E"/>
    <w:rsid w:val="005857F4"/>
    <w:rsid w:val="005A4453"/>
    <w:rsid w:val="005A6A32"/>
    <w:rsid w:val="005A7353"/>
    <w:rsid w:val="005B1740"/>
    <w:rsid w:val="005B34D8"/>
    <w:rsid w:val="005B499A"/>
    <w:rsid w:val="005C3FFF"/>
    <w:rsid w:val="005C7739"/>
    <w:rsid w:val="005D56F9"/>
    <w:rsid w:val="005D5D1A"/>
    <w:rsid w:val="005E304A"/>
    <w:rsid w:val="005E5A11"/>
    <w:rsid w:val="005E63F4"/>
    <w:rsid w:val="0060164B"/>
    <w:rsid w:val="00615671"/>
    <w:rsid w:val="00616E9E"/>
    <w:rsid w:val="00617A49"/>
    <w:rsid w:val="006278F3"/>
    <w:rsid w:val="006320AB"/>
    <w:rsid w:val="00632D78"/>
    <w:rsid w:val="006330C3"/>
    <w:rsid w:val="00640CBE"/>
    <w:rsid w:val="00641984"/>
    <w:rsid w:val="00645484"/>
    <w:rsid w:val="00660D21"/>
    <w:rsid w:val="0066573A"/>
    <w:rsid w:val="00676293"/>
    <w:rsid w:val="00682DED"/>
    <w:rsid w:val="006A115F"/>
    <w:rsid w:val="006A1421"/>
    <w:rsid w:val="006A2F43"/>
    <w:rsid w:val="006A3072"/>
    <w:rsid w:val="006A5BB5"/>
    <w:rsid w:val="006A6BB0"/>
    <w:rsid w:val="006B65CB"/>
    <w:rsid w:val="006B683E"/>
    <w:rsid w:val="006C26FE"/>
    <w:rsid w:val="006D1AEF"/>
    <w:rsid w:val="006E1FCB"/>
    <w:rsid w:val="006E35AC"/>
    <w:rsid w:val="006E3D76"/>
    <w:rsid w:val="006E40F5"/>
    <w:rsid w:val="006E470E"/>
    <w:rsid w:val="006E72EE"/>
    <w:rsid w:val="006F24C9"/>
    <w:rsid w:val="006F7497"/>
    <w:rsid w:val="006F7E17"/>
    <w:rsid w:val="00701653"/>
    <w:rsid w:val="00707625"/>
    <w:rsid w:val="007079A5"/>
    <w:rsid w:val="007209B8"/>
    <w:rsid w:val="00721ED5"/>
    <w:rsid w:val="00723CC7"/>
    <w:rsid w:val="00725597"/>
    <w:rsid w:val="00732C7C"/>
    <w:rsid w:val="00745CA5"/>
    <w:rsid w:val="0075376B"/>
    <w:rsid w:val="0076349F"/>
    <w:rsid w:val="00767355"/>
    <w:rsid w:val="007714B4"/>
    <w:rsid w:val="007762B5"/>
    <w:rsid w:val="00777F10"/>
    <w:rsid w:val="00780E8D"/>
    <w:rsid w:val="007A3384"/>
    <w:rsid w:val="007A63C6"/>
    <w:rsid w:val="007B345C"/>
    <w:rsid w:val="007B3FE8"/>
    <w:rsid w:val="007B724E"/>
    <w:rsid w:val="007C223C"/>
    <w:rsid w:val="007C774E"/>
    <w:rsid w:val="007D4826"/>
    <w:rsid w:val="007E2A8D"/>
    <w:rsid w:val="007E36E7"/>
    <w:rsid w:val="007E3BD6"/>
    <w:rsid w:val="007F260D"/>
    <w:rsid w:val="007F3B5C"/>
    <w:rsid w:val="00804178"/>
    <w:rsid w:val="00816703"/>
    <w:rsid w:val="00825756"/>
    <w:rsid w:val="00830EE3"/>
    <w:rsid w:val="00835D7A"/>
    <w:rsid w:val="00836D5E"/>
    <w:rsid w:val="00841E7C"/>
    <w:rsid w:val="00842B63"/>
    <w:rsid w:val="0084464F"/>
    <w:rsid w:val="008465F8"/>
    <w:rsid w:val="008537C5"/>
    <w:rsid w:val="00855244"/>
    <w:rsid w:val="00857334"/>
    <w:rsid w:val="00857695"/>
    <w:rsid w:val="008620FF"/>
    <w:rsid w:val="00864846"/>
    <w:rsid w:val="008716F7"/>
    <w:rsid w:val="008719F6"/>
    <w:rsid w:val="008727AE"/>
    <w:rsid w:val="008735DB"/>
    <w:rsid w:val="00884533"/>
    <w:rsid w:val="008850FD"/>
    <w:rsid w:val="00892A5F"/>
    <w:rsid w:val="00897CF3"/>
    <w:rsid w:val="008A5F96"/>
    <w:rsid w:val="008A79BC"/>
    <w:rsid w:val="008B022B"/>
    <w:rsid w:val="008B6AD9"/>
    <w:rsid w:val="008C2F1C"/>
    <w:rsid w:val="008C319A"/>
    <w:rsid w:val="008D3C15"/>
    <w:rsid w:val="008D4BA8"/>
    <w:rsid w:val="008D6A7C"/>
    <w:rsid w:val="009055CA"/>
    <w:rsid w:val="00912482"/>
    <w:rsid w:val="00915FF4"/>
    <w:rsid w:val="009179DA"/>
    <w:rsid w:val="009315A7"/>
    <w:rsid w:val="009367CE"/>
    <w:rsid w:val="009373EE"/>
    <w:rsid w:val="00940EED"/>
    <w:rsid w:val="0095397E"/>
    <w:rsid w:val="00956A0C"/>
    <w:rsid w:val="00964B4E"/>
    <w:rsid w:val="0096540E"/>
    <w:rsid w:val="0096759C"/>
    <w:rsid w:val="0097583A"/>
    <w:rsid w:val="009871EA"/>
    <w:rsid w:val="00994163"/>
    <w:rsid w:val="009A002C"/>
    <w:rsid w:val="009A48C1"/>
    <w:rsid w:val="009A5908"/>
    <w:rsid w:val="009B24B3"/>
    <w:rsid w:val="009B329F"/>
    <w:rsid w:val="009D52D8"/>
    <w:rsid w:val="009F58F4"/>
    <w:rsid w:val="00A00901"/>
    <w:rsid w:val="00A150EA"/>
    <w:rsid w:val="00A2247A"/>
    <w:rsid w:val="00A235C6"/>
    <w:rsid w:val="00A25E91"/>
    <w:rsid w:val="00A27CFF"/>
    <w:rsid w:val="00A50C5F"/>
    <w:rsid w:val="00A52131"/>
    <w:rsid w:val="00A54643"/>
    <w:rsid w:val="00A63CA5"/>
    <w:rsid w:val="00A6652F"/>
    <w:rsid w:val="00A72ED0"/>
    <w:rsid w:val="00A75613"/>
    <w:rsid w:val="00A811A8"/>
    <w:rsid w:val="00A90A23"/>
    <w:rsid w:val="00A92D44"/>
    <w:rsid w:val="00AA036A"/>
    <w:rsid w:val="00AB3743"/>
    <w:rsid w:val="00AB728E"/>
    <w:rsid w:val="00AC1DB1"/>
    <w:rsid w:val="00AC6618"/>
    <w:rsid w:val="00AD11F8"/>
    <w:rsid w:val="00AD7781"/>
    <w:rsid w:val="00AE055B"/>
    <w:rsid w:val="00AE0882"/>
    <w:rsid w:val="00AF131B"/>
    <w:rsid w:val="00AF2B86"/>
    <w:rsid w:val="00AF6565"/>
    <w:rsid w:val="00AF7881"/>
    <w:rsid w:val="00B06A12"/>
    <w:rsid w:val="00B10003"/>
    <w:rsid w:val="00B102D1"/>
    <w:rsid w:val="00B10CB7"/>
    <w:rsid w:val="00B15D4E"/>
    <w:rsid w:val="00B20612"/>
    <w:rsid w:val="00B24F35"/>
    <w:rsid w:val="00B2659B"/>
    <w:rsid w:val="00B30407"/>
    <w:rsid w:val="00B371F2"/>
    <w:rsid w:val="00B376F5"/>
    <w:rsid w:val="00B41EAF"/>
    <w:rsid w:val="00B46276"/>
    <w:rsid w:val="00B523F1"/>
    <w:rsid w:val="00B5735E"/>
    <w:rsid w:val="00B57F63"/>
    <w:rsid w:val="00B6042F"/>
    <w:rsid w:val="00B8194F"/>
    <w:rsid w:val="00B81B5E"/>
    <w:rsid w:val="00B90F31"/>
    <w:rsid w:val="00B91982"/>
    <w:rsid w:val="00B9315B"/>
    <w:rsid w:val="00B93694"/>
    <w:rsid w:val="00B96AC9"/>
    <w:rsid w:val="00B977E7"/>
    <w:rsid w:val="00BB052C"/>
    <w:rsid w:val="00BB144E"/>
    <w:rsid w:val="00BB1A2B"/>
    <w:rsid w:val="00BB24CA"/>
    <w:rsid w:val="00BB4556"/>
    <w:rsid w:val="00BB5801"/>
    <w:rsid w:val="00BC6DF6"/>
    <w:rsid w:val="00BD79CB"/>
    <w:rsid w:val="00BE0CD7"/>
    <w:rsid w:val="00BE0E08"/>
    <w:rsid w:val="00BE2E56"/>
    <w:rsid w:val="00BF33AF"/>
    <w:rsid w:val="00C0133D"/>
    <w:rsid w:val="00C028DB"/>
    <w:rsid w:val="00C17561"/>
    <w:rsid w:val="00C33DB7"/>
    <w:rsid w:val="00C411C3"/>
    <w:rsid w:val="00C411E4"/>
    <w:rsid w:val="00C52410"/>
    <w:rsid w:val="00C52962"/>
    <w:rsid w:val="00C606F4"/>
    <w:rsid w:val="00C6078B"/>
    <w:rsid w:val="00C64B66"/>
    <w:rsid w:val="00C65089"/>
    <w:rsid w:val="00C701E3"/>
    <w:rsid w:val="00C762AE"/>
    <w:rsid w:val="00C8601C"/>
    <w:rsid w:val="00CC33B9"/>
    <w:rsid w:val="00CC41D8"/>
    <w:rsid w:val="00CC6535"/>
    <w:rsid w:val="00CD68FB"/>
    <w:rsid w:val="00CE3383"/>
    <w:rsid w:val="00CE4A23"/>
    <w:rsid w:val="00CF0C45"/>
    <w:rsid w:val="00CF5758"/>
    <w:rsid w:val="00D17D68"/>
    <w:rsid w:val="00D30E0C"/>
    <w:rsid w:val="00D43453"/>
    <w:rsid w:val="00D47DF3"/>
    <w:rsid w:val="00D515FB"/>
    <w:rsid w:val="00D533D7"/>
    <w:rsid w:val="00D716A6"/>
    <w:rsid w:val="00D72EAB"/>
    <w:rsid w:val="00D75B0D"/>
    <w:rsid w:val="00D8175E"/>
    <w:rsid w:val="00D81F57"/>
    <w:rsid w:val="00D82D17"/>
    <w:rsid w:val="00D8357A"/>
    <w:rsid w:val="00D8444B"/>
    <w:rsid w:val="00D85B51"/>
    <w:rsid w:val="00D8635D"/>
    <w:rsid w:val="00D86D1C"/>
    <w:rsid w:val="00D87139"/>
    <w:rsid w:val="00D902B7"/>
    <w:rsid w:val="00D907DF"/>
    <w:rsid w:val="00D95C14"/>
    <w:rsid w:val="00D97531"/>
    <w:rsid w:val="00DA498A"/>
    <w:rsid w:val="00DA6CB8"/>
    <w:rsid w:val="00DB157F"/>
    <w:rsid w:val="00DC4542"/>
    <w:rsid w:val="00DE4140"/>
    <w:rsid w:val="00DE73A3"/>
    <w:rsid w:val="00DF1A6E"/>
    <w:rsid w:val="00DF471C"/>
    <w:rsid w:val="00DF5A75"/>
    <w:rsid w:val="00DF6BC1"/>
    <w:rsid w:val="00E01E5A"/>
    <w:rsid w:val="00E0714F"/>
    <w:rsid w:val="00E15B6B"/>
    <w:rsid w:val="00E27B67"/>
    <w:rsid w:val="00E32849"/>
    <w:rsid w:val="00E37C1D"/>
    <w:rsid w:val="00E42A8E"/>
    <w:rsid w:val="00E538F4"/>
    <w:rsid w:val="00E53D72"/>
    <w:rsid w:val="00E57D6B"/>
    <w:rsid w:val="00E57F44"/>
    <w:rsid w:val="00E73E8D"/>
    <w:rsid w:val="00E841DB"/>
    <w:rsid w:val="00EA3EA1"/>
    <w:rsid w:val="00EB45B2"/>
    <w:rsid w:val="00EB7C1B"/>
    <w:rsid w:val="00EC0F21"/>
    <w:rsid w:val="00ED16F3"/>
    <w:rsid w:val="00ED602F"/>
    <w:rsid w:val="00EE3727"/>
    <w:rsid w:val="00EE6D5D"/>
    <w:rsid w:val="00EF3D90"/>
    <w:rsid w:val="00EF4D1A"/>
    <w:rsid w:val="00EF56BA"/>
    <w:rsid w:val="00EF78E7"/>
    <w:rsid w:val="00F0782A"/>
    <w:rsid w:val="00F25270"/>
    <w:rsid w:val="00F25FAE"/>
    <w:rsid w:val="00F36818"/>
    <w:rsid w:val="00F405F5"/>
    <w:rsid w:val="00F4608B"/>
    <w:rsid w:val="00F502B3"/>
    <w:rsid w:val="00F52468"/>
    <w:rsid w:val="00F5600D"/>
    <w:rsid w:val="00F574C6"/>
    <w:rsid w:val="00F70883"/>
    <w:rsid w:val="00F7269B"/>
    <w:rsid w:val="00F83EC1"/>
    <w:rsid w:val="00F86BB8"/>
    <w:rsid w:val="00F9190F"/>
    <w:rsid w:val="00F93FDE"/>
    <w:rsid w:val="00FA7A12"/>
    <w:rsid w:val="00FB0456"/>
    <w:rsid w:val="00FB7E2C"/>
    <w:rsid w:val="00FE271A"/>
    <w:rsid w:val="00FE3056"/>
    <w:rsid w:val="00FF16DD"/>
    <w:rsid w:val="00FF2913"/>
    <w:rsid w:val="00FF5691"/>
    <w:rsid w:val="00FF6EE2"/>
    <w:rsid w:val="01DC0480"/>
    <w:rsid w:val="02D42FF4"/>
    <w:rsid w:val="03D673E3"/>
    <w:rsid w:val="042036BB"/>
    <w:rsid w:val="042E5FB0"/>
    <w:rsid w:val="04B76FEC"/>
    <w:rsid w:val="06CA70D9"/>
    <w:rsid w:val="06FBDE28"/>
    <w:rsid w:val="075C748B"/>
    <w:rsid w:val="07BD3670"/>
    <w:rsid w:val="08DB36C0"/>
    <w:rsid w:val="08EB4692"/>
    <w:rsid w:val="091F4B4B"/>
    <w:rsid w:val="094D1840"/>
    <w:rsid w:val="09646A02"/>
    <w:rsid w:val="09BC7DF2"/>
    <w:rsid w:val="0A824026"/>
    <w:rsid w:val="0AFF4C34"/>
    <w:rsid w:val="0B3644BE"/>
    <w:rsid w:val="0C37664F"/>
    <w:rsid w:val="0C7D22B4"/>
    <w:rsid w:val="0C914B9B"/>
    <w:rsid w:val="0C963376"/>
    <w:rsid w:val="0CC23459"/>
    <w:rsid w:val="0CE6242B"/>
    <w:rsid w:val="0CEE1D7E"/>
    <w:rsid w:val="0CF57932"/>
    <w:rsid w:val="0D522970"/>
    <w:rsid w:val="0D750C02"/>
    <w:rsid w:val="0DC62517"/>
    <w:rsid w:val="0DF02A51"/>
    <w:rsid w:val="0E0E31F7"/>
    <w:rsid w:val="0E26586B"/>
    <w:rsid w:val="0E7F4877"/>
    <w:rsid w:val="0E902E05"/>
    <w:rsid w:val="0E9A1130"/>
    <w:rsid w:val="0F35369B"/>
    <w:rsid w:val="104C5A78"/>
    <w:rsid w:val="108454F8"/>
    <w:rsid w:val="10AC3AAE"/>
    <w:rsid w:val="10B92C9E"/>
    <w:rsid w:val="10CC30B3"/>
    <w:rsid w:val="11423ACC"/>
    <w:rsid w:val="1153471D"/>
    <w:rsid w:val="11C52008"/>
    <w:rsid w:val="11E71072"/>
    <w:rsid w:val="121A67F7"/>
    <w:rsid w:val="12AE59F1"/>
    <w:rsid w:val="12E93813"/>
    <w:rsid w:val="13771542"/>
    <w:rsid w:val="13E40E6B"/>
    <w:rsid w:val="13EA7AF6"/>
    <w:rsid w:val="1490670C"/>
    <w:rsid w:val="157601E9"/>
    <w:rsid w:val="15B15445"/>
    <w:rsid w:val="15C90318"/>
    <w:rsid w:val="15ED5AEC"/>
    <w:rsid w:val="15F07F9B"/>
    <w:rsid w:val="163D6FBE"/>
    <w:rsid w:val="16F51CB1"/>
    <w:rsid w:val="17B172B6"/>
    <w:rsid w:val="17DC02BA"/>
    <w:rsid w:val="17EB0AB6"/>
    <w:rsid w:val="17FFBA73"/>
    <w:rsid w:val="181C294C"/>
    <w:rsid w:val="185216F6"/>
    <w:rsid w:val="187474F6"/>
    <w:rsid w:val="189D5445"/>
    <w:rsid w:val="18D03A0A"/>
    <w:rsid w:val="18D55B34"/>
    <w:rsid w:val="199470D8"/>
    <w:rsid w:val="19F623FE"/>
    <w:rsid w:val="1A33175C"/>
    <w:rsid w:val="1ABC59CB"/>
    <w:rsid w:val="1AC11F06"/>
    <w:rsid w:val="1ACA2BEC"/>
    <w:rsid w:val="1B3A5814"/>
    <w:rsid w:val="1B724EFE"/>
    <w:rsid w:val="1C3F7586"/>
    <w:rsid w:val="1C621CD7"/>
    <w:rsid w:val="1C725623"/>
    <w:rsid w:val="1CD52EEA"/>
    <w:rsid w:val="1D4E0C67"/>
    <w:rsid w:val="1D7F265F"/>
    <w:rsid w:val="1D970DA9"/>
    <w:rsid w:val="1DD17CE5"/>
    <w:rsid w:val="1E964439"/>
    <w:rsid w:val="1F1745F6"/>
    <w:rsid w:val="1F532D30"/>
    <w:rsid w:val="208032D6"/>
    <w:rsid w:val="20CB53F8"/>
    <w:rsid w:val="20DC6083"/>
    <w:rsid w:val="212074BB"/>
    <w:rsid w:val="213D605E"/>
    <w:rsid w:val="2145020B"/>
    <w:rsid w:val="219421D4"/>
    <w:rsid w:val="24AD12B9"/>
    <w:rsid w:val="24C25A6C"/>
    <w:rsid w:val="25201458"/>
    <w:rsid w:val="25565511"/>
    <w:rsid w:val="25FBE360"/>
    <w:rsid w:val="26BA4CB7"/>
    <w:rsid w:val="26CE5E56"/>
    <w:rsid w:val="26F70A5D"/>
    <w:rsid w:val="273D4163"/>
    <w:rsid w:val="274B23D3"/>
    <w:rsid w:val="277F5129"/>
    <w:rsid w:val="279F63BB"/>
    <w:rsid w:val="27D07D07"/>
    <w:rsid w:val="27E04ADF"/>
    <w:rsid w:val="27EE00B2"/>
    <w:rsid w:val="282939F3"/>
    <w:rsid w:val="28392524"/>
    <w:rsid w:val="28C457B4"/>
    <w:rsid w:val="28E62B38"/>
    <w:rsid w:val="291F4DE6"/>
    <w:rsid w:val="29A50C45"/>
    <w:rsid w:val="29F20FBE"/>
    <w:rsid w:val="2A053438"/>
    <w:rsid w:val="2A196319"/>
    <w:rsid w:val="2A281B9C"/>
    <w:rsid w:val="2A697EC4"/>
    <w:rsid w:val="2A8A09C5"/>
    <w:rsid w:val="2A9D0C3C"/>
    <w:rsid w:val="2B197861"/>
    <w:rsid w:val="2B6D7D22"/>
    <w:rsid w:val="2B9720BE"/>
    <w:rsid w:val="2BDC07F4"/>
    <w:rsid w:val="2C1A6C45"/>
    <w:rsid w:val="2D0F4D53"/>
    <w:rsid w:val="2DBA7C24"/>
    <w:rsid w:val="2E8E17A0"/>
    <w:rsid w:val="2EAB5E89"/>
    <w:rsid w:val="2ECF8DC5"/>
    <w:rsid w:val="2F752F17"/>
    <w:rsid w:val="2FAA4191"/>
    <w:rsid w:val="2FB9676F"/>
    <w:rsid w:val="2FDF5177"/>
    <w:rsid w:val="2FE9188B"/>
    <w:rsid w:val="30401C15"/>
    <w:rsid w:val="30437C3E"/>
    <w:rsid w:val="30782C0F"/>
    <w:rsid w:val="30BB2C8F"/>
    <w:rsid w:val="30C00087"/>
    <w:rsid w:val="30E57AFE"/>
    <w:rsid w:val="30F52374"/>
    <w:rsid w:val="31215055"/>
    <w:rsid w:val="315F792B"/>
    <w:rsid w:val="31A32C69"/>
    <w:rsid w:val="3246740A"/>
    <w:rsid w:val="325112B7"/>
    <w:rsid w:val="32935A2E"/>
    <w:rsid w:val="32B67A1F"/>
    <w:rsid w:val="32FA4DF8"/>
    <w:rsid w:val="344E6FDD"/>
    <w:rsid w:val="34B306BA"/>
    <w:rsid w:val="34DA79F4"/>
    <w:rsid w:val="35730A36"/>
    <w:rsid w:val="35C04F5D"/>
    <w:rsid w:val="35D42696"/>
    <w:rsid w:val="362C26C8"/>
    <w:rsid w:val="363621D0"/>
    <w:rsid w:val="363F3AA5"/>
    <w:rsid w:val="36AA2A03"/>
    <w:rsid w:val="36AB3135"/>
    <w:rsid w:val="37870918"/>
    <w:rsid w:val="37C0003D"/>
    <w:rsid w:val="38000464"/>
    <w:rsid w:val="38553D42"/>
    <w:rsid w:val="386A2D2B"/>
    <w:rsid w:val="39707E63"/>
    <w:rsid w:val="39CC6F46"/>
    <w:rsid w:val="39F14EE6"/>
    <w:rsid w:val="3A0A3805"/>
    <w:rsid w:val="3A242D03"/>
    <w:rsid w:val="3AAD6FA5"/>
    <w:rsid w:val="3AC2354B"/>
    <w:rsid w:val="3B2C7D89"/>
    <w:rsid w:val="3BAF8957"/>
    <w:rsid w:val="3BB36E9B"/>
    <w:rsid w:val="3BE5C7BF"/>
    <w:rsid w:val="3BF84C04"/>
    <w:rsid w:val="3BF91EEF"/>
    <w:rsid w:val="3C4E2A76"/>
    <w:rsid w:val="3C9C66AE"/>
    <w:rsid w:val="3CFC3046"/>
    <w:rsid w:val="3D0A3A7F"/>
    <w:rsid w:val="3D146CD2"/>
    <w:rsid w:val="3D204492"/>
    <w:rsid w:val="3D28055E"/>
    <w:rsid w:val="3D3659E4"/>
    <w:rsid w:val="3D374125"/>
    <w:rsid w:val="3D51E79F"/>
    <w:rsid w:val="3D54108D"/>
    <w:rsid w:val="3D661885"/>
    <w:rsid w:val="3D74631F"/>
    <w:rsid w:val="3D954E00"/>
    <w:rsid w:val="3DA31D97"/>
    <w:rsid w:val="3DFE2D3E"/>
    <w:rsid w:val="3E2B3E7E"/>
    <w:rsid w:val="3E483BB4"/>
    <w:rsid w:val="3FB9E112"/>
    <w:rsid w:val="3FFB2D9F"/>
    <w:rsid w:val="404644C5"/>
    <w:rsid w:val="40F05F95"/>
    <w:rsid w:val="410A340F"/>
    <w:rsid w:val="414A2FF0"/>
    <w:rsid w:val="41524DB6"/>
    <w:rsid w:val="41903339"/>
    <w:rsid w:val="41BF0840"/>
    <w:rsid w:val="42051A04"/>
    <w:rsid w:val="429C176E"/>
    <w:rsid w:val="43023801"/>
    <w:rsid w:val="432269F1"/>
    <w:rsid w:val="438D20D6"/>
    <w:rsid w:val="44414B9F"/>
    <w:rsid w:val="44845ED6"/>
    <w:rsid w:val="44D53604"/>
    <w:rsid w:val="44E02EA5"/>
    <w:rsid w:val="45372C41"/>
    <w:rsid w:val="45464C32"/>
    <w:rsid w:val="459B4F7E"/>
    <w:rsid w:val="45A6453B"/>
    <w:rsid w:val="45C36283"/>
    <w:rsid w:val="45C855CA"/>
    <w:rsid w:val="46023971"/>
    <w:rsid w:val="4671600F"/>
    <w:rsid w:val="46B03E5E"/>
    <w:rsid w:val="46BF114C"/>
    <w:rsid w:val="47084895"/>
    <w:rsid w:val="47791FCF"/>
    <w:rsid w:val="478D4D9A"/>
    <w:rsid w:val="4820176A"/>
    <w:rsid w:val="48474A35"/>
    <w:rsid w:val="48734836"/>
    <w:rsid w:val="488F4C06"/>
    <w:rsid w:val="489568BC"/>
    <w:rsid w:val="489839F7"/>
    <w:rsid w:val="4919030D"/>
    <w:rsid w:val="4A347F6C"/>
    <w:rsid w:val="4A4645C7"/>
    <w:rsid w:val="4A6E14EB"/>
    <w:rsid w:val="4A973F9F"/>
    <w:rsid w:val="4AE728D8"/>
    <w:rsid w:val="4AF8077D"/>
    <w:rsid w:val="4B4F1205"/>
    <w:rsid w:val="4B667F63"/>
    <w:rsid w:val="4BC74D85"/>
    <w:rsid w:val="4BDD875B"/>
    <w:rsid w:val="4BFA4C97"/>
    <w:rsid w:val="4C0415A0"/>
    <w:rsid w:val="4C95594A"/>
    <w:rsid w:val="4CA341C5"/>
    <w:rsid w:val="4CB91D32"/>
    <w:rsid w:val="4CC80071"/>
    <w:rsid w:val="4D13189E"/>
    <w:rsid w:val="4D265A75"/>
    <w:rsid w:val="4D2A6BE7"/>
    <w:rsid w:val="4D856837"/>
    <w:rsid w:val="4D9D2759"/>
    <w:rsid w:val="4DDC6134"/>
    <w:rsid w:val="4DEFA907"/>
    <w:rsid w:val="4E657CF3"/>
    <w:rsid w:val="4E736A26"/>
    <w:rsid w:val="4EA824BA"/>
    <w:rsid w:val="4EB07B59"/>
    <w:rsid w:val="4EEFA9BD"/>
    <w:rsid w:val="4EF23735"/>
    <w:rsid w:val="4F013F4E"/>
    <w:rsid w:val="4F111C95"/>
    <w:rsid w:val="4F674123"/>
    <w:rsid w:val="4F796959"/>
    <w:rsid w:val="50196732"/>
    <w:rsid w:val="50E21D53"/>
    <w:rsid w:val="51B36512"/>
    <w:rsid w:val="51B6385A"/>
    <w:rsid w:val="51C84C9C"/>
    <w:rsid w:val="51D94FBA"/>
    <w:rsid w:val="52630BD1"/>
    <w:rsid w:val="5266673D"/>
    <w:rsid w:val="52E1369D"/>
    <w:rsid w:val="52F93603"/>
    <w:rsid w:val="531E6161"/>
    <w:rsid w:val="533931F6"/>
    <w:rsid w:val="535A6678"/>
    <w:rsid w:val="536B3E91"/>
    <w:rsid w:val="53746E0E"/>
    <w:rsid w:val="53924CA9"/>
    <w:rsid w:val="540B7773"/>
    <w:rsid w:val="542654EA"/>
    <w:rsid w:val="549500A2"/>
    <w:rsid w:val="551D5F31"/>
    <w:rsid w:val="55BE396B"/>
    <w:rsid w:val="55D46FE1"/>
    <w:rsid w:val="55FF3307"/>
    <w:rsid w:val="563E724A"/>
    <w:rsid w:val="56F500A6"/>
    <w:rsid w:val="572B0FCF"/>
    <w:rsid w:val="573F5311"/>
    <w:rsid w:val="57552EF3"/>
    <w:rsid w:val="582C00E8"/>
    <w:rsid w:val="585F1368"/>
    <w:rsid w:val="58876BC0"/>
    <w:rsid w:val="58C14D25"/>
    <w:rsid w:val="59314C74"/>
    <w:rsid w:val="59360753"/>
    <w:rsid w:val="59C96C1B"/>
    <w:rsid w:val="59E94279"/>
    <w:rsid w:val="59FA694D"/>
    <w:rsid w:val="5A6558B4"/>
    <w:rsid w:val="5A706581"/>
    <w:rsid w:val="5A7642E4"/>
    <w:rsid w:val="5AB64F46"/>
    <w:rsid w:val="5ADB1D96"/>
    <w:rsid w:val="5AEE7EE1"/>
    <w:rsid w:val="5AF2343A"/>
    <w:rsid w:val="5B475EBA"/>
    <w:rsid w:val="5B507EE4"/>
    <w:rsid w:val="5B5D514B"/>
    <w:rsid w:val="5BDB05AB"/>
    <w:rsid w:val="5BE75E98"/>
    <w:rsid w:val="5BF706D3"/>
    <w:rsid w:val="5C7F2775"/>
    <w:rsid w:val="5D7F4D0F"/>
    <w:rsid w:val="5DD74EFD"/>
    <w:rsid w:val="5E5A0308"/>
    <w:rsid w:val="5E6B42FB"/>
    <w:rsid w:val="5E8A5A9A"/>
    <w:rsid w:val="5EA372C3"/>
    <w:rsid w:val="5F09639B"/>
    <w:rsid w:val="5FBB4324"/>
    <w:rsid w:val="5FEBE3AA"/>
    <w:rsid w:val="5FF55412"/>
    <w:rsid w:val="5FFFF20F"/>
    <w:rsid w:val="603F3CF0"/>
    <w:rsid w:val="60523A1B"/>
    <w:rsid w:val="60541CC6"/>
    <w:rsid w:val="609E140E"/>
    <w:rsid w:val="61565DA5"/>
    <w:rsid w:val="61F168F6"/>
    <w:rsid w:val="621253EA"/>
    <w:rsid w:val="623941D1"/>
    <w:rsid w:val="62C92CD3"/>
    <w:rsid w:val="631D6B7A"/>
    <w:rsid w:val="631F6870"/>
    <w:rsid w:val="6355746A"/>
    <w:rsid w:val="638A0B75"/>
    <w:rsid w:val="63907D73"/>
    <w:rsid w:val="63DA0512"/>
    <w:rsid w:val="63FE1109"/>
    <w:rsid w:val="64C43C1E"/>
    <w:rsid w:val="64D710A3"/>
    <w:rsid w:val="652201F3"/>
    <w:rsid w:val="65379752"/>
    <w:rsid w:val="65432F36"/>
    <w:rsid w:val="658B71B1"/>
    <w:rsid w:val="659D00B5"/>
    <w:rsid w:val="65B65064"/>
    <w:rsid w:val="65DA191F"/>
    <w:rsid w:val="65DD416D"/>
    <w:rsid w:val="65F151B7"/>
    <w:rsid w:val="65F75F69"/>
    <w:rsid w:val="661B7C6A"/>
    <w:rsid w:val="66A115BD"/>
    <w:rsid w:val="672A439B"/>
    <w:rsid w:val="673E5189"/>
    <w:rsid w:val="67A26C35"/>
    <w:rsid w:val="67FDFA37"/>
    <w:rsid w:val="6873723D"/>
    <w:rsid w:val="689A62AC"/>
    <w:rsid w:val="68AC65F7"/>
    <w:rsid w:val="68C857DA"/>
    <w:rsid w:val="68D94025"/>
    <w:rsid w:val="69260BBC"/>
    <w:rsid w:val="6A0F2C87"/>
    <w:rsid w:val="6A970CFF"/>
    <w:rsid w:val="6AA12EB2"/>
    <w:rsid w:val="6AAD2EDA"/>
    <w:rsid w:val="6AD95A7D"/>
    <w:rsid w:val="6B3E87E0"/>
    <w:rsid w:val="6BC32C69"/>
    <w:rsid w:val="6BF78EC4"/>
    <w:rsid w:val="6C751662"/>
    <w:rsid w:val="6D3D1B2F"/>
    <w:rsid w:val="6D421C76"/>
    <w:rsid w:val="6D5D5320"/>
    <w:rsid w:val="6DFA9ECF"/>
    <w:rsid w:val="6E617500"/>
    <w:rsid w:val="6E8E45F6"/>
    <w:rsid w:val="6EBE584C"/>
    <w:rsid w:val="6F9F81A6"/>
    <w:rsid w:val="6FA46421"/>
    <w:rsid w:val="6FDB5639"/>
    <w:rsid w:val="6FE47A26"/>
    <w:rsid w:val="704C7447"/>
    <w:rsid w:val="706109EE"/>
    <w:rsid w:val="708A157B"/>
    <w:rsid w:val="70AF5886"/>
    <w:rsid w:val="70D429B5"/>
    <w:rsid w:val="712A45D9"/>
    <w:rsid w:val="712A5284"/>
    <w:rsid w:val="716B5696"/>
    <w:rsid w:val="71A617A0"/>
    <w:rsid w:val="71B22295"/>
    <w:rsid w:val="71EDD7EF"/>
    <w:rsid w:val="71FCCB31"/>
    <w:rsid w:val="723E016E"/>
    <w:rsid w:val="72B242A2"/>
    <w:rsid w:val="72F01F9E"/>
    <w:rsid w:val="733C10AA"/>
    <w:rsid w:val="73434B1F"/>
    <w:rsid w:val="73D019E7"/>
    <w:rsid w:val="74021198"/>
    <w:rsid w:val="74753F15"/>
    <w:rsid w:val="747D1B6F"/>
    <w:rsid w:val="7488054F"/>
    <w:rsid w:val="74EE3366"/>
    <w:rsid w:val="74FF6D12"/>
    <w:rsid w:val="75907680"/>
    <w:rsid w:val="75EB22D2"/>
    <w:rsid w:val="75EF11D6"/>
    <w:rsid w:val="75F05AFC"/>
    <w:rsid w:val="75F567AD"/>
    <w:rsid w:val="76BF11E9"/>
    <w:rsid w:val="76FE3DC1"/>
    <w:rsid w:val="771E3556"/>
    <w:rsid w:val="77BB64DB"/>
    <w:rsid w:val="77DEBDF8"/>
    <w:rsid w:val="77F30420"/>
    <w:rsid w:val="77FFAB18"/>
    <w:rsid w:val="781E5044"/>
    <w:rsid w:val="7871100D"/>
    <w:rsid w:val="78C31426"/>
    <w:rsid w:val="79366578"/>
    <w:rsid w:val="799619A2"/>
    <w:rsid w:val="79BC362F"/>
    <w:rsid w:val="79DF2984"/>
    <w:rsid w:val="7A6C0DAE"/>
    <w:rsid w:val="7A9D4E2F"/>
    <w:rsid w:val="7ABB0CFB"/>
    <w:rsid w:val="7AD727B2"/>
    <w:rsid w:val="7AEC21E4"/>
    <w:rsid w:val="7AF85DA6"/>
    <w:rsid w:val="7B1F63C2"/>
    <w:rsid w:val="7BBDE845"/>
    <w:rsid w:val="7BBE7B1E"/>
    <w:rsid w:val="7BCDB132"/>
    <w:rsid w:val="7CF34E22"/>
    <w:rsid w:val="7D1C59F1"/>
    <w:rsid w:val="7D5B41FD"/>
    <w:rsid w:val="7D6DFCAD"/>
    <w:rsid w:val="7D7382ED"/>
    <w:rsid w:val="7DAFC342"/>
    <w:rsid w:val="7DB2EF06"/>
    <w:rsid w:val="7DDE6E47"/>
    <w:rsid w:val="7E01736D"/>
    <w:rsid w:val="7E0714EE"/>
    <w:rsid w:val="7E411E5F"/>
    <w:rsid w:val="7E540BF3"/>
    <w:rsid w:val="7E7DA409"/>
    <w:rsid w:val="7E837D22"/>
    <w:rsid w:val="7E8F7C56"/>
    <w:rsid w:val="7EAB2C3D"/>
    <w:rsid w:val="7EE43B13"/>
    <w:rsid w:val="7EE7FACC"/>
    <w:rsid w:val="7F47E68C"/>
    <w:rsid w:val="7F5140F2"/>
    <w:rsid w:val="7F5F6233"/>
    <w:rsid w:val="7F6327A9"/>
    <w:rsid w:val="7F7FF74D"/>
    <w:rsid w:val="7FACE026"/>
    <w:rsid w:val="7FBC555C"/>
    <w:rsid w:val="7FBF7469"/>
    <w:rsid w:val="7FD37580"/>
    <w:rsid w:val="7FE2DBDF"/>
    <w:rsid w:val="7FF32EC5"/>
    <w:rsid w:val="7FF3775E"/>
    <w:rsid w:val="7FFF0A5B"/>
    <w:rsid w:val="7FFF7291"/>
    <w:rsid w:val="7FFF8B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170E660A-287F-4B26-BB9E-65FD3BB80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unhideWhenUsed="1"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uiPriority="0"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paragraph" w:styleId="1">
    <w:name w:val="heading 1"/>
    <w:next w:val="a"/>
    <w:link w:val="1Char"/>
    <w:uiPriority w:val="9"/>
    <w:unhideWhenUsed/>
    <w:qFormat/>
    <w:pPr>
      <w:keepNext/>
      <w:keepLines/>
      <w:spacing w:after="341" w:line="259" w:lineRule="auto"/>
      <w:ind w:left="520" w:hanging="10"/>
      <w:outlineLvl w:val="0"/>
    </w:pPr>
    <w:rPr>
      <w:rFonts w:ascii="微软雅黑" w:eastAsia="微软雅黑" w:hAnsi="微软雅黑" w:cs="微软雅黑"/>
      <w:color w:val="181717"/>
      <w:kern w:val="2"/>
      <w:sz w:val="38"/>
      <w:szCs w:val="22"/>
    </w:rPr>
  </w:style>
  <w:style w:type="paragraph" w:styleId="20">
    <w:name w:val="heading 2"/>
    <w:next w:val="a"/>
    <w:link w:val="2Char"/>
    <w:uiPriority w:val="9"/>
    <w:unhideWhenUsed/>
    <w:qFormat/>
    <w:pPr>
      <w:keepNext/>
      <w:keepLines/>
      <w:spacing w:after="108" w:line="259" w:lineRule="auto"/>
      <w:ind w:right="238"/>
      <w:jc w:val="center"/>
      <w:outlineLvl w:val="1"/>
    </w:pPr>
    <w:rPr>
      <w:rFonts w:ascii="黑体" w:eastAsia="黑体" w:hAnsi="黑体" w:cs="黑体"/>
      <w:color w:val="000000"/>
      <w:kern w:val="2"/>
      <w:sz w:val="52"/>
      <w:szCs w:val="22"/>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4"/>
    <w:link w:val="Char"/>
    <w:uiPriority w:val="1"/>
    <w:qFormat/>
    <w:pPr>
      <w:autoSpaceDE w:val="0"/>
      <w:autoSpaceDN w:val="0"/>
      <w:jc w:val="left"/>
    </w:pPr>
    <w:rPr>
      <w:rFonts w:ascii="宋体" w:eastAsia="宋体" w:hAnsi="宋体" w:cs="宋体"/>
      <w:kern w:val="0"/>
      <w:sz w:val="28"/>
      <w:szCs w:val="28"/>
      <w:lang w:eastAsia="en-US"/>
    </w:rPr>
  </w:style>
  <w:style w:type="paragraph" w:styleId="a4">
    <w:name w:val="Title"/>
    <w:basedOn w:val="a"/>
    <w:next w:val="a"/>
    <w:qFormat/>
    <w:pPr>
      <w:spacing w:before="240" w:after="60"/>
      <w:jc w:val="center"/>
      <w:outlineLvl w:val="0"/>
    </w:pPr>
    <w:rPr>
      <w:rFonts w:ascii="Cambria" w:eastAsia="宋体" w:hAnsi="Cambria" w:cs="Times New Roman"/>
      <w:b/>
      <w:bCs/>
      <w:sz w:val="32"/>
      <w:szCs w:val="32"/>
    </w:rPr>
  </w:style>
  <w:style w:type="paragraph" w:styleId="a5">
    <w:name w:val="caption"/>
    <w:basedOn w:val="a"/>
    <w:next w:val="a"/>
    <w:uiPriority w:val="35"/>
    <w:unhideWhenUsed/>
    <w:qFormat/>
    <w:rPr>
      <w:rFonts w:asciiTheme="majorHAnsi" w:eastAsia="黑体" w:hAnsiTheme="majorHAnsi" w:cstheme="majorBidi"/>
      <w:sz w:val="20"/>
      <w:szCs w:val="20"/>
    </w:rPr>
  </w:style>
  <w:style w:type="paragraph" w:styleId="a6">
    <w:name w:val="annotation text"/>
    <w:basedOn w:val="a"/>
    <w:link w:val="Char0"/>
    <w:uiPriority w:val="99"/>
    <w:semiHidden/>
    <w:unhideWhenUsed/>
    <w:qFormat/>
    <w:pPr>
      <w:jc w:val="left"/>
    </w:pPr>
    <w:rPr>
      <w:rFonts w:ascii="Calibri" w:eastAsia="宋体" w:hAnsi="Calibri" w:cs="Times New Roman"/>
    </w:rPr>
  </w:style>
  <w:style w:type="paragraph" w:styleId="a7">
    <w:name w:val="Body Text Indent"/>
    <w:basedOn w:val="a"/>
    <w:qFormat/>
    <w:pPr>
      <w:spacing w:after="120"/>
      <w:ind w:leftChars="200" w:left="420"/>
    </w:pPr>
    <w:rPr>
      <w:szCs w:val="20"/>
    </w:rPr>
  </w:style>
  <w:style w:type="paragraph" w:styleId="5">
    <w:name w:val="toc 5"/>
    <w:basedOn w:val="a"/>
    <w:next w:val="a"/>
    <w:qFormat/>
    <w:pPr>
      <w:ind w:left="720"/>
    </w:pPr>
    <w:rPr>
      <w:sz w:val="20"/>
      <w:szCs w:val="20"/>
    </w:rPr>
  </w:style>
  <w:style w:type="paragraph" w:styleId="30">
    <w:name w:val="toc 3"/>
    <w:basedOn w:val="a"/>
    <w:next w:val="a"/>
    <w:uiPriority w:val="39"/>
    <w:unhideWhenUsed/>
    <w:qFormat/>
    <w:pPr>
      <w:widowControl/>
      <w:spacing w:after="100" w:line="259" w:lineRule="auto"/>
      <w:ind w:left="440"/>
      <w:jc w:val="left"/>
    </w:pPr>
    <w:rPr>
      <w:rFonts w:cs="Times New Roman"/>
      <w:kern w:val="0"/>
      <w:sz w:val="22"/>
    </w:rPr>
  </w:style>
  <w:style w:type="paragraph" w:styleId="a8">
    <w:name w:val="Balloon Text"/>
    <w:basedOn w:val="a"/>
    <w:link w:val="Char1"/>
    <w:uiPriority w:val="99"/>
    <w:semiHidden/>
    <w:unhideWhenUsed/>
    <w:qFormat/>
    <w:rPr>
      <w:rFonts w:ascii="Calibri" w:eastAsia="宋体" w:hAnsi="Calibri" w:cs="Times New Roman"/>
      <w:sz w:val="18"/>
      <w:szCs w:val="18"/>
    </w:rPr>
  </w:style>
  <w:style w:type="paragraph" w:styleId="a9">
    <w:name w:val="footer"/>
    <w:basedOn w:val="a"/>
    <w:link w:val="Char2"/>
    <w:uiPriority w:val="99"/>
    <w:unhideWhenUsed/>
    <w:qFormat/>
    <w:pPr>
      <w:tabs>
        <w:tab w:val="center" w:pos="4153"/>
        <w:tab w:val="right" w:pos="8306"/>
      </w:tabs>
      <w:snapToGrid w:val="0"/>
      <w:jc w:val="left"/>
    </w:pPr>
    <w:rPr>
      <w:sz w:val="18"/>
      <w:szCs w:val="18"/>
    </w:rPr>
  </w:style>
  <w:style w:type="paragraph" w:styleId="aa">
    <w:name w:val="header"/>
    <w:basedOn w:val="a"/>
    <w:link w:val="Char3"/>
    <w:uiPriority w:val="99"/>
    <w:unhideWhenUsed/>
    <w:qFormat/>
    <w:pPr>
      <w:widowControl/>
      <w:pBdr>
        <w:bottom w:val="single" w:sz="6" w:space="1" w:color="auto"/>
      </w:pBdr>
      <w:tabs>
        <w:tab w:val="center" w:pos="4153"/>
        <w:tab w:val="right" w:pos="8306"/>
      </w:tabs>
      <w:snapToGrid w:val="0"/>
      <w:spacing w:after="11"/>
      <w:ind w:left="7237" w:hanging="10"/>
      <w:jc w:val="center"/>
    </w:pPr>
    <w:rPr>
      <w:rFonts w:ascii="宋体" w:eastAsia="宋体" w:hAnsi="宋体" w:cs="宋体"/>
      <w:color w:val="000000"/>
      <w:sz w:val="18"/>
      <w:szCs w:val="18"/>
    </w:rPr>
  </w:style>
  <w:style w:type="paragraph" w:styleId="10">
    <w:name w:val="toc 1"/>
    <w:basedOn w:val="a"/>
    <w:next w:val="a"/>
    <w:uiPriority w:val="39"/>
    <w:unhideWhenUsed/>
    <w:qFormat/>
    <w:pPr>
      <w:widowControl/>
      <w:tabs>
        <w:tab w:val="right" w:leader="dot" w:pos="10080"/>
      </w:tabs>
      <w:spacing w:after="100" w:line="259" w:lineRule="auto"/>
      <w:jc w:val="left"/>
    </w:pPr>
    <w:rPr>
      <w:rFonts w:asciiTheme="majorEastAsia" w:eastAsiaTheme="majorEastAsia" w:hAnsiTheme="majorEastAsia" w:cs="Times New Roman"/>
      <w:b/>
      <w:kern w:val="0"/>
      <w:sz w:val="36"/>
      <w:szCs w:val="36"/>
    </w:rPr>
  </w:style>
  <w:style w:type="paragraph" w:styleId="ab">
    <w:name w:val="Subtitle"/>
    <w:basedOn w:val="a"/>
    <w:next w:val="a"/>
    <w:link w:val="Char4"/>
    <w:uiPriority w:val="11"/>
    <w:qFormat/>
    <w:pPr>
      <w:widowControl/>
      <w:spacing w:before="240" w:after="60" w:line="312" w:lineRule="auto"/>
      <w:jc w:val="center"/>
      <w:outlineLvl w:val="1"/>
    </w:pPr>
    <w:rPr>
      <w:rFonts w:asciiTheme="majorHAnsi" w:eastAsia="宋体" w:hAnsiTheme="majorHAnsi" w:cstheme="majorBidi"/>
      <w:bCs/>
      <w:kern w:val="28"/>
      <w:sz w:val="32"/>
      <w:szCs w:val="32"/>
      <w:lang w:eastAsia="en-US" w:bidi="en-US"/>
    </w:rPr>
  </w:style>
  <w:style w:type="paragraph" w:styleId="ac">
    <w:name w:val="List"/>
    <w:basedOn w:val="a"/>
    <w:uiPriority w:val="99"/>
    <w:unhideWhenUsed/>
    <w:qFormat/>
    <w:pPr>
      <w:spacing w:line="360" w:lineRule="auto"/>
      <w:ind w:left="420" w:hanging="420"/>
    </w:pPr>
    <w:rPr>
      <w:rFonts w:ascii="Calibri" w:eastAsia="宋体" w:hAnsi="Calibri" w:cs="Times New Roman"/>
      <w:sz w:val="24"/>
    </w:rPr>
  </w:style>
  <w:style w:type="paragraph" w:styleId="ad">
    <w:name w:val="footnote text"/>
    <w:basedOn w:val="a"/>
    <w:uiPriority w:val="99"/>
    <w:unhideWhenUsed/>
    <w:qFormat/>
    <w:pPr>
      <w:snapToGrid w:val="0"/>
      <w:jc w:val="left"/>
    </w:pPr>
    <w:rPr>
      <w:sz w:val="18"/>
      <w:szCs w:val="18"/>
    </w:rPr>
  </w:style>
  <w:style w:type="paragraph" w:styleId="21">
    <w:name w:val="toc 2"/>
    <w:basedOn w:val="a"/>
    <w:next w:val="a"/>
    <w:uiPriority w:val="39"/>
    <w:unhideWhenUsed/>
    <w:qFormat/>
    <w:pPr>
      <w:widowControl/>
      <w:tabs>
        <w:tab w:val="right" w:leader="dot" w:pos="10080"/>
      </w:tabs>
      <w:spacing w:after="100" w:line="259" w:lineRule="auto"/>
      <w:ind w:left="220"/>
      <w:jc w:val="left"/>
    </w:pPr>
    <w:rPr>
      <w:rFonts w:ascii="华文中宋" w:eastAsia="华文中宋" w:hAnsi="华文中宋" w:cs="Times New Roman"/>
      <w:b/>
      <w:kern w:val="0"/>
      <w:sz w:val="28"/>
      <w:szCs w:val="28"/>
    </w:rPr>
  </w:style>
  <w:style w:type="paragraph" w:styleId="ae">
    <w:name w:val="Normal (Web)"/>
    <w:basedOn w:val="a"/>
    <w:qFormat/>
    <w:pPr>
      <w:spacing w:beforeAutospacing="1" w:afterAutospacing="1"/>
    </w:pPr>
    <w:rPr>
      <w:szCs w:val="24"/>
    </w:rPr>
  </w:style>
  <w:style w:type="paragraph" w:styleId="af">
    <w:name w:val="annotation subject"/>
    <w:basedOn w:val="a6"/>
    <w:next w:val="a6"/>
    <w:link w:val="Char5"/>
    <w:uiPriority w:val="99"/>
    <w:semiHidden/>
    <w:unhideWhenUsed/>
    <w:qFormat/>
    <w:rPr>
      <w:b/>
      <w:bCs/>
    </w:rPr>
  </w:style>
  <w:style w:type="paragraph" w:styleId="2">
    <w:name w:val="Body Text First Indent 2"/>
    <w:basedOn w:val="a7"/>
    <w:next w:val="a"/>
    <w:qFormat/>
    <w:pPr>
      <w:numPr>
        <w:numId w:val="1"/>
      </w:numPr>
      <w:ind w:leftChars="0" w:left="0"/>
    </w:pPr>
    <w:rPr>
      <w:rFonts w:ascii="Calibri" w:hAnsi="Calibri"/>
      <w:szCs w:val="24"/>
    </w:rPr>
  </w:style>
  <w:style w:type="table" w:styleId="af0">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1"/>
    <w:uiPriority w:val="99"/>
    <w:semiHidden/>
    <w:unhideWhenUsed/>
    <w:qFormat/>
    <w:rPr>
      <w:color w:val="954F72"/>
      <w:u w:val="single"/>
    </w:rPr>
  </w:style>
  <w:style w:type="character" w:styleId="af2">
    <w:name w:val="Hyperlink"/>
    <w:basedOn w:val="a1"/>
    <w:uiPriority w:val="99"/>
    <w:unhideWhenUsed/>
    <w:qFormat/>
    <w:rPr>
      <w:color w:val="0563C1" w:themeColor="hyperlink"/>
      <w:u w:val="single"/>
    </w:rPr>
  </w:style>
  <w:style w:type="character" w:styleId="af3">
    <w:name w:val="annotation reference"/>
    <w:uiPriority w:val="99"/>
    <w:semiHidden/>
    <w:unhideWhenUsed/>
    <w:qFormat/>
    <w:rPr>
      <w:sz w:val="21"/>
      <w:szCs w:val="21"/>
    </w:rPr>
  </w:style>
  <w:style w:type="character" w:styleId="af4">
    <w:name w:val="footnote reference"/>
    <w:basedOn w:val="a1"/>
    <w:uiPriority w:val="99"/>
    <w:unhideWhenUsed/>
    <w:qFormat/>
    <w:rPr>
      <w:vertAlign w:val="superscript"/>
    </w:rPr>
  </w:style>
  <w:style w:type="character" w:customStyle="1" w:styleId="1Char">
    <w:name w:val="标题 1 Char"/>
    <w:basedOn w:val="a1"/>
    <w:link w:val="1"/>
    <w:qFormat/>
    <w:rPr>
      <w:rFonts w:ascii="微软雅黑" w:eastAsia="微软雅黑" w:hAnsi="微软雅黑" w:cs="微软雅黑"/>
      <w:color w:val="181717"/>
      <w:sz w:val="38"/>
    </w:rPr>
  </w:style>
  <w:style w:type="character" w:customStyle="1" w:styleId="2Char">
    <w:name w:val="标题 2 Char"/>
    <w:basedOn w:val="a1"/>
    <w:link w:val="20"/>
    <w:uiPriority w:val="9"/>
    <w:qFormat/>
    <w:rPr>
      <w:rFonts w:ascii="黑体" w:eastAsia="黑体" w:hAnsi="黑体" w:cs="黑体"/>
      <w:color w:val="000000"/>
      <w:sz w:val="52"/>
    </w:rPr>
  </w:style>
  <w:style w:type="character" w:customStyle="1" w:styleId="3Char">
    <w:name w:val="标题 3 Char"/>
    <w:basedOn w:val="a1"/>
    <w:link w:val="3"/>
    <w:uiPriority w:val="9"/>
    <w:qFormat/>
    <w:rPr>
      <w:b/>
      <w:bCs/>
      <w:sz w:val="32"/>
      <w:szCs w:val="32"/>
    </w:rPr>
  </w:style>
  <w:style w:type="table" w:customStyle="1" w:styleId="TableGrid">
    <w:name w:val="TableGrid"/>
    <w:qFormat/>
    <w:tblPr>
      <w:tblCellMar>
        <w:top w:w="0" w:type="dxa"/>
        <w:left w:w="0" w:type="dxa"/>
        <w:bottom w:w="0" w:type="dxa"/>
        <w:right w:w="0" w:type="dxa"/>
      </w:tblCellMar>
    </w:tblPr>
  </w:style>
  <w:style w:type="character" w:customStyle="1" w:styleId="Char3">
    <w:name w:val="页眉 Char"/>
    <w:basedOn w:val="a1"/>
    <w:link w:val="aa"/>
    <w:uiPriority w:val="99"/>
    <w:qFormat/>
    <w:rPr>
      <w:rFonts w:ascii="宋体" w:eastAsia="宋体" w:hAnsi="宋体" w:cs="宋体"/>
      <w:color w:val="000000"/>
      <w:sz w:val="18"/>
      <w:szCs w:val="18"/>
    </w:rPr>
  </w:style>
  <w:style w:type="paragraph" w:styleId="af5">
    <w:name w:val="List Paragraph"/>
    <w:basedOn w:val="a"/>
    <w:uiPriority w:val="34"/>
    <w:qFormat/>
    <w:pPr>
      <w:ind w:firstLineChars="200" w:firstLine="420"/>
    </w:pPr>
  </w:style>
  <w:style w:type="character" w:customStyle="1" w:styleId="Char2">
    <w:name w:val="页脚 Char"/>
    <w:basedOn w:val="a1"/>
    <w:link w:val="a9"/>
    <w:uiPriority w:val="99"/>
    <w:qFormat/>
    <w:rPr>
      <w:sz w:val="18"/>
      <w:szCs w:val="18"/>
    </w:rPr>
  </w:style>
  <w:style w:type="table" w:customStyle="1" w:styleId="TableNormal">
    <w:name w:val="Table Normal"/>
    <w:uiPriority w:val="2"/>
    <w:semiHidden/>
    <w:unhideWhenUsed/>
    <w:qFormat/>
    <w:pPr>
      <w:widowControl w:val="0"/>
      <w:autoSpaceDE w:val="0"/>
      <w:autoSpaceDN w:val="0"/>
    </w:pPr>
    <w:rPr>
      <w:sz w:val="22"/>
      <w:lang w:eastAsia="en-US"/>
    </w:rPr>
    <w:tblPr>
      <w:tblCellMar>
        <w:top w:w="0" w:type="dxa"/>
        <w:left w:w="0" w:type="dxa"/>
        <w:bottom w:w="0" w:type="dxa"/>
        <w:right w:w="0" w:type="dxa"/>
      </w:tblCellMar>
    </w:tblPr>
  </w:style>
  <w:style w:type="paragraph" w:customStyle="1" w:styleId="TableParagraph">
    <w:name w:val="Table Paragraph"/>
    <w:basedOn w:val="a"/>
    <w:uiPriority w:val="1"/>
    <w:qFormat/>
    <w:pPr>
      <w:autoSpaceDE w:val="0"/>
      <w:autoSpaceDN w:val="0"/>
      <w:spacing w:before="75"/>
      <w:jc w:val="center"/>
    </w:pPr>
    <w:rPr>
      <w:rFonts w:ascii="宋体" w:eastAsia="宋体" w:hAnsi="宋体" w:cs="宋体"/>
      <w:kern w:val="0"/>
      <w:sz w:val="22"/>
      <w:lang w:eastAsia="en-US"/>
    </w:rPr>
  </w:style>
  <w:style w:type="character" w:customStyle="1" w:styleId="Char">
    <w:name w:val="正文文本 Char"/>
    <w:basedOn w:val="a1"/>
    <w:link w:val="a0"/>
    <w:uiPriority w:val="1"/>
    <w:qFormat/>
    <w:rPr>
      <w:rFonts w:ascii="宋体" w:eastAsia="宋体" w:hAnsi="宋体" w:cs="宋体"/>
      <w:kern w:val="0"/>
      <w:sz w:val="28"/>
      <w:szCs w:val="28"/>
      <w:lang w:eastAsia="en-US"/>
    </w:rPr>
  </w:style>
  <w:style w:type="paragraph" w:customStyle="1" w:styleId="TOC1">
    <w:name w:val="TOC 标题1"/>
    <w:basedOn w:val="1"/>
    <w:next w:val="a"/>
    <w:uiPriority w:val="39"/>
    <w:unhideWhenUsed/>
    <w:qFormat/>
    <w:pPr>
      <w:spacing w:before="240" w:after="0"/>
      <w:ind w:left="0" w:firstLine="0"/>
      <w:outlineLvl w:val="9"/>
    </w:pPr>
    <w:rPr>
      <w:rFonts w:asciiTheme="majorHAnsi" w:eastAsiaTheme="majorEastAsia" w:hAnsiTheme="majorHAnsi" w:cstheme="majorBidi"/>
      <w:color w:val="2E74B5" w:themeColor="accent1" w:themeShade="BF"/>
      <w:kern w:val="0"/>
      <w:sz w:val="32"/>
      <w:szCs w:val="32"/>
    </w:rPr>
  </w:style>
  <w:style w:type="paragraph" w:customStyle="1" w:styleId="font5">
    <w:name w:val="font5"/>
    <w:basedOn w:val="a"/>
    <w:qFormat/>
    <w:pPr>
      <w:widowControl/>
      <w:spacing w:before="100" w:beforeAutospacing="1" w:after="100" w:afterAutospacing="1"/>
      <w:jc w:val="left"/>
    </w:pPr>
    <w:rPr>
      <w:rFonts w:ascii="宋体" w:eastAsia="宋体" w:hAnsi="宋体" w:cs="宋体"/>
      <w:kern w:val="0"/>
      <w:sz w:val="18"/>
      <w:szCs w:val="18"/>
    </w:rPr>
  </w:style>
  <w:style w:type="paragraph" w:customStyle="1" w:styleId="xl65">
    <w:name w:val="xl65"/>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68">
    <w:name w:val="xl68"/>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xl69">
    <w:name w:val="xl69"/>
    <w:basedOn w:val="a"/>
    <w:qFormat/>
    <w:pPr>
      <w:widowControl/>
      <w:pBdr>
        <w:top w:val="single" w:sz="4" w:space="0" w:color="auto"/>
        <w:left w:val="single" w:sz="4" w:space="0" w:color="auto"/>
        <w:bottom w:val="single" w:sz="4" w:space="0" w:color="auto"/>
      </w:pBdr>
      <w:spacing w:before="100" w:beforeAutospacing="1" w:after="100" w:afterAutospacing="1"/>
      <w:jc w:val="center"/>
    </w:pPr>
    <w:rPr>
      <w:rFonts w:ascii="宋体" w:eastAsia="宋体" w:hAnsi="宋体" w:cs="宋体"/>
      <w:b/>
      <w:bCs/>
      <w:kern w:val="0"/>
      <w:sz w:val="24"/>
      <w:szCs w:val="24"/>
    </w:rPr>
  </w:style>
  <w:style w:type="paragraph" w:customStyle="1" w:styleId="xl70">
    <w:name w:val="xl70"/>
    <w:basedOn w:val="a"/>
    <w:qFormat/>
    <w:pPr>
      <w:widowControl/>
      <w:pBdr>
        <w:top w:val="single" w:sz="4" w:space="0" w:color="auto"/>
        <w:bottom w:val="single" w:sz="4" w:space="0" w:color="auto"/>
      </w:pBdr>
      <w:spacing w:before="100" w:beforeAutospacing="1" w:after="100" w:afterAutospacing="1"/>
      <w:jc w:val="center"/>
    </w:pPr>
    <w:rPr>
      <w:rFonts w:ascii="宋体" w:eastAsia="宋体" w:hAnsi="宋体" w:cs="宋体"/>
      <w:b/>
      <w:bCs/>
      <w:kern w:val="0"/>
      <w:sz w:val="24"/>
      <w:szCs w:val="24"/>
    </w:rPr>
  </w:style>
  <w:style w:type="paragraph" w:customStyle="1" w:styleId="xl71">
    <w:name w:val="xl71"/>
    <w:basedOn w:val="a"/>
    <w:qFormat/>
    <w:pPr>
      <w:widowControl/>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4"/>
      <w:szCs w:val="24"/>
    </w:rPr>
  </w:style>
  <w:style w:type="character" w:customStyle="1" w:styleId="Char0">
    <w:name w:val="批注文字 Char"/>
    <w:basedOn w:val="a1"/>
    <w:link w:val="a6"/>
    <w:uiPriority w:val="99"/>
    <w:semiHidden/>
    <w:qFormat/>
    <w:rPr>
      <w:rFonts w:ascii="Calibri" w:eastAsia="宋体" w:hAnsi="Calibri" w:cs="Times New Roman"/>
    </w:rPr>
  </w:style>
  <w:style w:type="character" w:customStyle="1" w:styleId="Char5">
    <w:name w:val="批注主题 Char"/>
    <w:basedOn w:val="Char0"/>
    <w:link w:val="af"/>
    <w:uiPriority w:val="99"/>
    <w:semiHidden/>
    <w:qFormat/>
    <w:rPr>
      <w:rFonts w:ascii="Calibri" w:eastAsia="宋体" w:hAnsi="Calibri" w:cs="Times New Roman"/>
      <w:b/>
      <w:bCs/>
    </w:rPr>
  </w:style>
  <w:style w:type="character" w:customStyle="1" w:styleId="Char1">
    <w:name w:val="批注框文本 Char"/>
    <w:basedOn w:val="a1"/>
    <w:link w:val="a8"/>
    <w:uiPriority w:val="99"/>
    <w:semiHidden/>
    <w:qFormat/>
    <w:rPr>
      <w:rFonts w:ascii="Calibri" w:eastAsia="宋体" w:hAnsi="Calibri" w:cs="Times New Roman"/>
      <w:sz w:val="18"/>
      <w:szCs w:val="18"/>
    </w:rPr>
  </w:style>
  <w:style w:type="character" w:customStyle="1" w:styleId="11">
    <w:name w:val="未处理的提及1"/>
    <w:basedOn w:val="a1"/>
    <w:uiPriority w:val="99"/>
    <w:semiHidden/>
    <w:unhideWhenUsed/>
    <w:qFormat/>
    <w:rPr>
      <w:color w:val="605E5C"/>
      <w:shd w:val="clear" w:color="auto" w:fill="E1DFDD"/>
    </w:rPr>
  </w:style>
  <w:style w:type="character" w:customStyle="1" w:styleId="Char4">
    <w:name w:val="副标题 Char"/>
    <w:basedOn w:val="a1"/>
    <w:link w:val="ab"/>
    <w:uiPriority w:val="11"/>
    <w:qFormat/>
    <w:rPr>
      <w:rFonts w:asciiTheme="majorHAnsi" w:eastAsia="宋体" w:hAnsiTheme="majorHAnsi" w:cstheme="majorBidi"/>
      <w:bCs/>
      <w:kern w:val="28"/>
      <w:sz w:val="32"/>
      <w:szCs w:val="32"/>
      <w:lang w:eastAsia="en-US" w:bidi="en-US"/>
    </w:rPr>
  </w:style>
  <w:style w:type="paragraph" w:customStyle="1" w:styleId="12">
    <w:name w:val="修订1"/>
    <w:hidden/>
    <w:uiPriority w:val="99"/>
    <w:unhideWhenUsed/>
    <w:qFormat/>
    <w:rPr>
      <w:rFonts w:asciiTheme="minorHAnsi" w:eastAsiaTheme="minorEastAsia" w:hAnsiTheme="minorHAnsi" w:cstheme="minorBidi"/>
      <w:kern w:val="2"/>
      <w:sz w:val="21"/>
      <w:szCs w:val="22"/>
    </w:rPr>
  </w:style>
  <w:style w:type="character" w:customStyle="1" w:styleId="font01">
    <w:name w:val="font01"/>
    <w:basedOn w:val="a1"/>
    <w:qFormat/>
    <w:rPr>
      <w:rFonts w:ascii="宋体" w:eastAsia="宋体" w:hAnsi="宋体" w:cs="宋体" w:hint="eastAsia"/>
      <w:color w:val="F79646"/>
      <w:sz w:val="18"/>
      <w:szCs w:val="18"/>
      <w:u w:val="none"/>
    </w:rPr>
  </w:style>
  <w:style w:type="character" w:customStyle="1" w:styleId="font21">
    <w:name w:val="font21"/>
    <w:basedOn w:val="a1"/>
    <w:qFormat/>
    <w:rPr>
      <w:rFonts w:ascii="宋体" w:eastAsia="宋体" w:hAnsi="宋体" w:cs="宋体" w:hint="eastAsia"/>
      <w:color w:val="0000FF"/>
      <w:sz w:val="18"/>
      <w:szCs w:val="18"/>
      <w:u w:val="none"/>
    </w:rPr>
  </w:style>
  <w:style w:type="character" w:styleId="af6">
    <w:name w:val="Placeholder Text"/>
    <w:basedOn w:val="a1"/>
    <w:uiPriority w:val="99"/>
    <w:semiHidden/>
    <w:qFormat/>
    <w:rPr>
      <w:color w:val="808080"/>
    </w:rPr>
  </w:style>
  <w:style w:type="character" w:customStyle="1" w:styleId="font11">
    <w:name w:val="font11"/>
    <w:basedOn w:val="a1"/>
    <w:qFormat/>
    <w:rPr>
      <w:rFonts w:ascii="E-BZ" w:eastAsia="E-BZ" w:hAnsi="E-BZ" w:cs="E-BZ" w:hint="default"/>
      <w:color w:val="00B050"/>
      <w:sz w:val="24"/>
      <w:szCs w:val="24"/>
      <w:u w:val="none"/>
    </w:rPr>
  </w:style>
  <w:style w:type="character" w:customStyle="1" w:styleId="font31">
    <w:name w:val="font31"/>
    <w:basedOn w:val="a1"/>
    <w:qFormat/>
    <w:rPr>
      <w:rFonts w:ascii="FZKTK--GBK1-0" w:eastAsia="FZKTK--GBK1-0" w:hAnsi="FZKTK--GBK1-0" w:cs="FZKTK--GBK1-0"/>
      <w:color w:val="00B050"/>
      <w:sz w:val="24"/>
      <w:szCs w:val="24"/>
      <w:u w:val="none"/>
    </w:rPr>
  </w:style>
  <w:style w:type="paragraph" w:customStyle="1" w:styleId="31">
    <w:name w:val="样式3"/>
    <w:basedOn w:val="993"/>
    <w:qFormat/>
    <w:pPr>
      <w:spacing w:line="360" w:lineRule="auto"/>
      <w:ind w:firstLine="420"/>
    </w:pPr>
    <w:rPr>
      <w:rFonts w:eastAsia="楷体_GB2312"/>
      <w:b/>
    </w:rPr>
  </w:style>
  <w:style w:type="paragraph" w:customStyle="1" w:styleId="993">
    <w:name w:val="正文993"/>
    <w:uiPriority w:val="99"/>
    <w:qFormat/>
    <w:pPr>
      <w:widowControl w:val="0"/>
      <w:spacing w:after="200" w:line="276" w:lineRule="auto"/>
      <w:jc w:val="both"/>
    </w:pPr>
    <w:rPr>
      <w:rFonts w:ascii="仿宋_GB2312" w:eastAsia="仿宋_GB2312" w:hAnsi="Calibri"/>
      <w:kern w:val="2"/>
      <w:sz w:val="24"/>
      <w:szCs w:val="24"/>
    </w:rPr>
  </w:style>
  <w:style w:type="paragraph" w:customStyle="1" w:styleId="af7">
    <w:name w:val="规范正文"/>
    <w:basedOn w:val="a"/>
    <w:qFormat/>
    <w:pPr>
      <w:adjustRightInd w:val="0"/>
      <w:textAlignment w:val="baseline"/>
    </w:pPr>
    <w:rPr>
      <w:rFonts w:ascii="Times New Roman" w:eastAsia="宋体" w:hAnsi="Times New Roman"/>
      <w:szCs w:val="20"/>
    </w:rPr>
  </w:style>
  <w:style w:type="paragraph" w:customStyle="1" w:styleId="af8">
    <w:name w:val="段"/>
    <w:qFormat/>
    <w:pPr>
      <w:autoSpaceDE w:val="0"/>
      <w:autoSpaceDN w:val="0"/>
      <w:spacing w:after="200" w:line="276" w:lineRule="auto"/>
      <w:ind w:firstLineChars="200" w:firstLine="200"/>
      <w:jc w:val="both"/>
    </w:pPr>
    <w:rPr>
      <w:rFonts w:ascii="宋体" w:hAnsi="Calibri"/>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yperlink" Target="mailto:maxue@rsj.beijing.gov.cn" TargetMode="External"/><Relationship Id="rId7" Type="http://schemas.openxmlformats.org/officeDocument/2006/relationships/footnotes" Target="footnotes.xml"/><Relationship Id="rId12" Type="http://schemas.openxmlformats.org/officeDocument/2006/relationships/hyperlink" Target="mailto:3&#26376;20&#26085;&#21069;&#65292;&#21508;&#25253;&#34920;&#21333;&#20301;&#36890;&#36807;&#34218;&#37228;&#35843;&#26597;&#36719;&#20214;&#19978;&#25253;&#25968;&#25454;&#21253;&#65292;&#25253;&#36865;&#33267;xinchou@rsj.beijing.gov.cn&#37038;&#31665;&#12290;" TargetMode="Externa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3&#26376;20&#26085;&#21069;&#65292;&#21508;&#25253;&#34920;&#21333;&#20301;&#36890;&#36807;&#34218;&#37228;&#35843;&#26597;&#36719;&#20214;&#19978;&#25253;&#25968;&#25454;&#21253;&#65292;&#25253;&#36865;&#33267;xinchou@rsj.beijing.gov.cn&#37038;&#31665;&#12290;"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footer" Target="footer2.xml"/><Relationship Id="rId10" Type="http://schemas.openxmlformats.org/officeDocument/2006/relationships/hyperlink" Target="mailto:3&#26376;20&#26085;&#20043;&#21069;&#65292;&#21508;&#25253;&#34920;&#21333;&#20301;&#36890;&#36807;&#34218;&#37228;&#35843;&#26597;&#36719;&#20214;&#19978;&#25253;&#25968;&#25454;&#21253;&#65292;&#25253;&#36865;&#33267;xinchou@rsj.beijing.gov.cn&#37038;&#31665;&#12290;"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mailto:3&#26376;&#21069;&#65292;&#21508;&#25253;&#34920;&#21333;&#20301;&#36890;&#36807;&#34218;&#37228;&#35843;&#26597;&#36719;&#20214;&#19978;&#25253;&#25968;&#25454;&#21253;&#65292;&#25253;&#36865;&#33267;maxue@rsj.beijing.gov.cn&#37038;&#31665;&#12290;"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baike.baidu.com/item/%E9%9D%9E%E6%B5%81%E5%8A%A8%E8%B5%84%E4%BA%A7%E5%A4%84%E7%BD%AE%E6%8D%9F%E5%A4%B1/9283237?fromModule=lemma_inlink" TargetMode="External"/><Relationship Id="rId2" Type="http://schemas.openxmlformats.org/officeDocument/2006/relationships/hyperlink" Target="https://baike.baidu.com/item/%E5%80%BA%E5%8A%A1%E9%87%8D%E7%BB%84%E5%88%A9%E5%BE%97/2905328?fromModule=lemma_inlink" TargetMode="External"/><Relationship Id="rId1" Type="http://schemas.openxmlformats.org/officeDocument/2006/relationships/hyperlink" Target="https://baike.baidu.com/item/%E9%9D%9E%E8%B4%A7%E5%B8%81%E6%80%A7%E8%B5%84%E4%BA%A7%E4%BA%A4%E6%8D%A2%E5%88%A9%E5%BE%97/12743354?fromModule=lemma_inlink" TargetMode="External"/><Relationship Id="rId5" Type="http://schemas.openxmlformats.org/officeDocument/2006/relationships/hyperlink" Target="https://baike.baidu.com/item/%E5%80%BA%E5%8A%A1%E9%87%8D%E7%BB%84%E6%8D%9F%E5%A4%B1/2361721?fromModule=lemma_inlink" TargetMode="External"/><Relationship Id="rId4" Type="http://schemas.openxmlformats.org/officeDocument/2006/relationships/hyperlink" Target="https://baike.baidu.com/item/%E9%9D%9E%E8%B4%A7%E5%B8%81%E6%80%A7%E8%B5%84%E4%BA%A7%E4%BA%A4%E6%8D%A2%E6%8D%9F%E5%A4%B1/18220475?fromModule=lemma_inlink"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D4D9DC-5721-4D1A-BF5B-B4425EBD6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313</Pages>
  <Words>24662</Words>
  <Characters>140578</Characters>
  <Application>Microsoft Office Word</Application>
  <DocSecurity>0</DocSecurity>
  <Lines>1171</Lines>
  <Paragraphs>329</Paragraphs>
  <ScaleCrop>false</ScaleCrop>
  <Company>HaoXiTong.Com</Company>
  <LinksUpToDate>false</LinksUpToDate>
  <CharactersWithSpaces>164911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HaoXiTong</cp:lastModifiedBy>
  <cp:revision>48</cp:revision>
  <dcterms:created xsi:type="dcterms:W3CDTF">2024-02-07T06:27:00Z</dcterms:created>
  <dcterms:modified xsi:type="dcterms:W3CDTF">2025-03-02T07:31:00Z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2052-11.1.0.12375</vt:lpwstr>
  </property>
  <property fmtid="{D5CDD505-2E9C-101B-9397-08002B2CF9AE}" pid="3" name="ICV">
    <vt:lpwstr>87EE544FB6774AA7AEB961004E6D3F04</vt:lpwstr>
  </property>
  <property fmtid="{D5CDD505-2E9C-101B-9397-08002B2CF9AE}" pid="4" name="KSOTemplateDocerSaveRecord">
    <vt:lpwstr>eyJoZGlkIjoiYzU2ZjYyOTE1MDAwYTA4ZWU1MzAyMGE0YzE2YzY3YmQiLCJ1c2VySWQiOiIyNjcxNzY0OTEifQ==</vt:lpwstr>
  </property>
</Properties>
</file>